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981AD" w14:textId="7C268FD8" w:rsidR="00D776C5" w:rsidRDefault="00D776C5" w:rsidP="00E67728">
      <w:pPr>
        <w:pStyle w:val="paragraph"/>
        <w:textAlignment w:val="baseline"/>
        <w:rPr>
          <w:rStyle w:val="eop"/>
          <w:rFonts w:ascii="Arial" w:hAnsi="Arial" w:cs="Arial"/>
          <w:b/>
          <w:bCs/>
          <w:sz w:val="28"/>
          <w:szCs w:val="28"/>
          <w:u w:val="single"/>
        </w:rPr>
      </w:pPr>
    </w:p>
    <w:p w14:paraId="3E7A0BB0" w14:textId="77777777" w:rsidR="00E102DD" w:rsidRDefault="009B1E79" w:rsidP="002F776D">
      <w:pPr>
        <w:pStyle w:val="paragraph"/>
        <w:jc w:val="center"/>
        <w:textAlignment w:val="baseline"/>
        <w:rPr>
          <w:rStyle w:val="eop"/>
          <w:rFonts w:ascii="Arial" w:hAnsi="Arial" w:cs="Arial"/>
          <w:b/>
          <w:bCs/>
          <w:sz w:val="28"/>
          <w:szCs w:val="28"/>
          <w:u w:val="single"/>
        </w:rPr>
      </w:pPr>
      <w:r w:rsidRPr="5C48EBAD">
        <w:rPr>
          <w:rStyle w:val="eop"/>
          <w:rFonts w:ascii="Arial" w:hAnsi="Arial" w:cs="Arial"/>
          <w:b/>
          <w:bCs/>
          <w:sz w:val="28"/>
          <w:szCs w:val="28"/>
          <w:u w:val="single"/>
        </w:rPr>
        <w:t>Sexual and Reproducti</w:t>
      </w:r>
      <w:r w:rsidR="00B04916">
        <w:rPr>
          <w:rStyle w:val="eop"/>
          <w:rFonts w:ascii="Arial" w:hAnsi="Arial" w:cs="Arial"/>
          <w:b/>
          <w:bCs/>
          <w:sz w:val="28"/>
          <w:szCs w:val="28"/>
          <w:u w:val="single"/>
        </w:rPr>
        <w:t>ve</w:t>
      </w:r>
      <w:r w:rsidRPr="5C48EBAD">
        <w:rPr>
          <w:rStyle w:val="eop"/>
          <w:rFonts w:ascii="Arial" w:hAnsi="Arial" w:cs="Arial"/>
          <w:b/>
          <w:bCs/>
          <w:sz w:val="28"/>
          <w:szCs w:val="28"/>
          <w:u w:val="single"/>
        </w:rPr>
        <w:t xml:space="preserve"> Health </w:t>
      </w:r>
    </w:p>
    <w:p w14:paraId="61DAFCC6" w14:textId="16EAF6BF" w:rsidR="00EA10E2" w:rsidRPr="006C62BD" w:rsidRDefault="00E102DD" w:rsidP="002F776D">
      <w:pPr>
        <w:pStyle w:val="paragraph"/>
        <w:jc w:val="center"/>
        <w:textAlignment w:val="baseline"/>
        <w:rPr>
          <w:rStyle w:val="eop"/>
          <w:rFonts w:ascii="Arial" w:hAnsi="Arial" w:cs="Arial"/>
          <w:b/>
          <w:bCs/>
          <w:sz w:val="28"/>
          <w:szCs w:val="28"/>
          <w:u w:val="single"/>
        </w:rPr>
      </w:pPr>
      <w:r>
        <w:rPr>
          <w:rStyle w:val="eop"/>
          <w:rFonts w:ascii="Arial" w:hAnsi="Arial" w:cs="Arial"/>
          <w:b/>
          <w:bCs/>
          <w:sz w:val="28"/>
          <w:szCs w:val="28"/>
          <w:u w:val="single"/>
        </w:rPr>
        <w:t xml:space="preserve">Health </w:t>
      </w:r>
      <w:r w:rsidR="009B1E79" w:rsidRPr="5C48EBAD">
        <w:rPr>
          <w:rStyle w:val="eop"/>
          <w:rFonts w:ascii="Arial" w:hAnsi="Arial" w:cs="Arial"/>
          <w:b/>
          <w:bCs/>
          <w:sz w:val="28"/>
          <w:szCs w:val="28"/>
          <w:u w:val="single"/>
        </w:rPr>
        <w:t>Needs Assessment for Devon</w:t>
      </w:r>
      <w:r w:rsidR="00AD1B8B">
        <w:rPr>
          <w:rStyle w:val="eop"/>
          <w:rFonts w:ascii="Arial" w:hAnsi="Arial" w:cs="Arial"/>
          <w:b/>
          <w:bCs/>
          <w:sz w:val="28"/>
          <w:szCs w:val="28"/>
          <w:u w:val="single"/>
        </w:rPr>
        <w:t xml:space="preserve"> (December 2023)</w:t>
      </w:r>
    </w:p>
    <w:p w14:paraId="3EDFCFA3" w14:textId="1B6150BF" w:rsidR="009B1E79" w:rsidRPr="00B55E72" w:rsidRDefault="009B1E79" w:rsidP="008D3D4E">
      <w:pPr>
        <w:pStyle w:val="Heading1"/>
        <w:spacing w:before="0"/>
        <w:rPr>
          <w:rStyle w:val="eop"/>
          <w:rFonts w:cs="Arial"/>
          <w:sz w:val="28"/>
          <w:szCs w:val="28"/>
        </w:rPr>
      </w:pPr>
      <w:bookmarkStart w:id="0" w:name="_Hlk149645894"/>
      <w:r w:rsidRPr="00B55E72">
        <w:rPr>
          <w:rStyle w:val="eop"/>
          <w:rFonts w:cs="Arial"/>
          <w:sz w:val="28"/>
          <w:szCs w:val="28"/>
        </w:rPr>
        <w:t xml:space="preserve">1. Introduction and </w:t>
      </w:r>
      <w:r w:rsidR="00354834" w:rsidRPr="00B55E72">
        <w:rPr>
          <w:rStyle w:val="eop"/>
          <w:rFonts w:cs="Arial"/>
          <w:sz w:val="28"/>
          <w:szCs w:val="28"/>
        </w:rPr>
        <w:t>s</w:t>
      </w:r>
      <w:r w:rsidRPr="00B55E72">
        <w:rPr>
          <w:rStyle w:val="eop"/>
          <w:rFonts w:cs="Arial"/>
          <w:sz w:val="28"/>
          <w:szCs w:val="28"/>
        </w:rPr>
        <w:t>cope</w:t>
      </w:r>
    </w:p>
    <w:bookmarkEnd w:id="0"/>
    <w:p w14:paraId="5D2CAECE" w14:textId="68A63A17" w:rsidR="009B1E79" w:rsidRPr="00646510" w:rsidRDefault="009B1E79" w:rsidP="009B1E79">
      <w:pPr>
        <w:pStyle w:val="paragraph"/>
        <w:textAlignment w:val="baseline"/>
        <w:rPr>
          <w:rStyle w:val="eop"/>
          <w:rFonts w:ascii="Arial" w:hAnsi="Arial" w:cs="Arial"/>
          <w:sz w:val="22"/>
          <w:szCs w:val="22"/>
        </w:rPr>
      </w:pPr>
      <w:r w:rsidRPr="00646510">
        <w:rPr>
          <w:rStyle w:val="eop"/>
          <w:rFonts w:ascii="Arial" w:hAnsi="Arial" w:cs="Arial"/>
          <w:sz w:val="22"/>
          <w:szCs w:val="22"/>
        </w:rPr>
        <w:t xml:space="preserve">The purpose of this health needs assessment </w:t>
      </w:r>
      <w:r w:rsidR="00286B42">
        <w:rPr>
          <w:rStyle w:val="eop"/>
          <w:rFonts w:ascii="Arial" w:hAnsi="Arial" w:cs="Arial"/>
          <w:sz w:val="22"/>
          <w:szCs w:val="22"/>
        </w:rPr>
        <w:t>(HNA)</w:t>
      </w:r>
      <w:r w:rsidRPr="00646510">
        <w:rPr>
          <w:rStyle w:val="eop"/>
          <w:rFonts w:ascii="Arial" w:hAnsi="Arial" w:cs="Arial"/>
          <w:sz w:val="22"/>
          <w:szCs w:val="22"/>
        </w:rPr>
        <w:t xml:space="preserve"> is to understand the sexual and reproductive health (SRH) needs of the local population.</w:t>
      </w:r>
      <w:r w:rsidRPr="00B55E72">
        <w:rPr>
          <w:rFonts w:ascii="Arial" w:hAnsi="Arial" w:cs="Arial"/>
          <w:sz w:val="22"/>
          <w:szCs w:val="22"/>
        </w:rPr>
        <w:t xml:space="preserve"> </w:t>
      </w:r>
      <w:r w:rsidRPr="00646510">
        <w:rPr>
          <w:rStyle w:val="eop"/>
          <w:rFonts w:ascii="Arial" w:hAnsi="Arial" w:cs="Arial"/>
          <w:sz w:val="22"/>
          <w:szCs w:val="22"/>
        </w:rPr>
        <w:t>This needs assessment is divided into</w:t>
      </w:r>
      <w:r w:rsidR="00420FCF">
        <w:rPr>
          <w:rStyle w:val="eop"/>
          <w:rFonts w:ascii="Arial" w:hAnsi="Arial" w:cs="Arial"/>
          <w:sz w:val="22"/>
          <w:szCs w:val="22"/>
        </w:rPr>
        <w:t xml:space="preserve"> two</w:t>
      </w:r>
      <w:r w:rsidRPr="00646510">
        <w:rPr>
          <w:rStyle w:val="eop"/>
          <w:rFonts w:ascii="Arial" w:hAnsi="Arial" w:cs="Arial"/>
          <w:sz w:val="22"/>
          <w:szCs w:val="22"/>
        </w:rPr>
        <w:t xml:space="preserve"> main sections: </w:t>
      </w:r>
    </w:p>
    <w:p w14:paraId="163B0109" w14:textId="18A2940A" w:rsidR="009B1E79" w:rsidRPr="00493D83" w:rsidRDefault="004E57D2" w:rsidP="00F00ECE">
      <w:pPr>
        <w:pStyle w:val="paragraph"/>
        <w:numPr>
          <w:ilvl w:val="0"/>
          <w:numId w:val="1"/>
        </w:numPr>
        <w:textAlignment w:val="baseline"/>
        <w:rPr>
          <w:rStyle w:val="eop"/>
          <w:rFonts w:ascii="Arial" w:hAnsi="Arial" w:cs="Arial"/>
          <w:sz w:val="22"/>
          <w:szCs w:val="22"/>
        </w:rPr>
      </w:pPr>
      <w:r w:rsidRPr="00C55124">
        <w:rPr>
          <w:rStyle w:val="eop"/>
          <w:rFonts w:ascii="Arial" w:hAnsi="Arial" w:cs="Arial"/>
          <w:b/>
          <w:bCs/>
          <w:sz w:val="22"/>
          <w:szCs w:val="22"/>
        </w:rPr>
        <w:t>Variation in outcomes in sexual and reproductive health</w:t>
      </w:r>
      <w:r w:rsidR="000557CA" w:rsidRPr="00C55124">
        <w:rPr>
          <w:rStyle w:val="eop"/>
          <w:rFonts w:ascii="Arial" w:hAnsi="Arial" w:cs="Arial"/>
          <w:b/>
          <w:bCs/>
          <w:sz w:val="22"/>
          <w:szCs w:val="22"/>
        </w:rPr>
        <w:t xml:space="preserve">.  </w:t>
      </w:r>
      <w:r w:rsidR="00C55124">
        <w:rPr>
          <w:rStyle w:val="eop"/>
          <w:rFonts w:ascii="Arial" w:hAnsi="Arial" w:cs="Arial"/>
          <w:sz w:val="22"/>
          <w:szCs w:val="22"/>
        </w:rPr>
        <w:t>T</w:t>
      </w:r>
      <w:r w:rsidR="009B1E79" w:rsidRPr="00C55124">
        <w:rPr>
          <w:rStyle w:val="eop"/>
          <w:rFonts w:ascii="Arial" w:hAnsi="Arial" w:cs="Arial"/>
          <w:sz w:val="22"/>
          <w:szCs w:val="22"/>
        </w:rPr>
        <w:t xml:space="preserve">his section </w:t>
      </w:r>
      <w:r w:rsidR="009B1E79" w:rsidRPr="00493D83">
        <w:rPr>
          <w:rStyle w:val="eop"/>
          <w:rFonts w:ascii="Arial" w:hAnsi="Arial" w:cs="Arial"/>
          <w:sz w:val="22"/>
          <w:szCs w:val="22"/>
        </w:rPr>
        <w:t>presents local sexual and reproductive health indicators from existing national and local data sources</w:t>
      </w:r>
      <w:r w:rsidR="00465CB1" w:rsidRPr="00493D83">
        <w:rPr>
          <w:rStyle w:val="eop"/>
          <w:rFonts w:ascii="Arial" w:hAnsi="Arial" w:cs="Arial"/>
          <w:sz w:val="22"/>
          <w:szCs w:val="22"/>
        </w:rPr>
        <w:t xml:space="preserve"> and uses the toolkit</w:t>
      </w:r>
      <w:r w:rsidR="00AB3F13">
        <w:rPr>
          <w:rStyle w:val="FootnoteReference"/>
          <w:rFonts w:ascii="Arial" w:hAnsi="Arial" w:cs="Arial"/>
          <w:sz w:val="22"/>
          <w:szCs w:val="22"/>
        </w:rPr>
        <w:footnoteReference w:id="2"/>
      </w:r>
      <w:r w:rsidR="00465CB1" w:rsidRPr="00493D83">
        <w:rPr>
          <w:rStyle w:val="eop"/>
          <w:rFonts w:ascii="Arial" w:hAnsi="Arial" w:cs="Arial"/>
          <w:sz w:val="22"/>
          <w:szCs w:val="22"/>
        </w:rPr>
        <w:t xml:space="preserve"> to explore inequalities at a local level</w:t>
      </w:r>
      <w:r w:rsidR="00FF736B">
        <w:rPr>
          <w:rStyle w:val="eop"/>
          <w:rFonts w:ascii="Arial" w:hAnsi="Arial" w:cs="Arial"/>
          <w:sz w:val="22"/>
          <w:szCs w:val="22"/>
        </w:rPr>
        <w:t>.</w:t>
      </w:r>
      <w:r w:rsidR="00D7630A" w:rsidRPr="00493D83">
        <w:rPr>
          <w:rStyle w:val="eop"/>
          <w:rFonts w:ascii="Arial" w:hAnsi="Arial" w:cs="Arial"/>
          <w:sz w:val="22"/>
          <w:szCs w:val="22"/>
        </w:rPr>
        <w:t xml:space="preserve"> The </w:t>
      </w:r>
      <w:r w:rsidR="006C1481" w:rsidRPr="00493D83">
        <w:rPr>
          <w:rStyle w:val="eop"/>
          <w:rFonts w:ascii="Arial" w:hAnsi="Arial" w:cs="Arial"/>
          <w:sz w:val="22"/>
          <w:szCs w:val="22"/>
        </w:rPr>
        <w:t>data is</w:t>
      </w:r>
      <w:r w:rsidR="00E0776A" w:rsidRPr="00493D83">
        <w:rPr>
          <w:rStyle w:val="eop"/>
          <w:rFonts w:ascii="Arial" w:hAnsi="Arial" w:cs="Arial"/>
          <w:sz w:val="22"/>
          <w:szCs w:val="22"/>
        </w:rPr>
        <w:t xml:space="preserve"> presented as</w:t>
      </w:r>
      <w:r w:rsidR="004D6A6B" w:rsidRPr="00493D83">
        <w:rPr>
          <w:rStyle w:val="eop"/>
          <w:rFonts w:ascii="Arial" w:hAnsi="Arial" w:cs="Arial"/>
          <w:sz w:val="22"/>
          <w:szCs w:val="22"/>
        </w:rPr>
        <w:t xml:space="preserve"> a Sexual Health Dashboard for Devon, and </w:t>
      </w:r>
      <w:r w:rsidR="009B1E79" w:rsidRPr="00493D83">
        <w:rPr>
          <w:rStyle w:val="eop"/>
          <w:rFonts w:ascii="Arial" w:hAnsi="Arial" w:cs="Arial"/>
          <w:sz w:val="22"/>
          <w:szCs w:val="22"/>
        </w:rPr>
        <w:t>outlines which groups are at higher risk of sexual health inequalities.</w:t>
      </w:r>
    </w:p>
    <w:p w14:paraId="49C602EB" w14:textId="3A887B41" w:rsidR="009B1E79" w:rsidRPr="000B16C5" w:rsidRDefault="009B1E79" w:rsidP="00F00ECE">
      <w:pPr>
        <w:pStyle w:val="paragraph"/>
        <w:numPr>
          <w:ilvl w:val="0"/>
          <w:numId w:val="1"/>
        </w:numPr>
        <w:textAlignment w:val="baseline"/>
        <w:rPr>
          <w:rStyle w:val="eop"/>
          <w:rFonts w:ascii="Arial" w:hAnsi="Arial" w:cs="Arial"/>
          <w:sz w:val="22"/>
          <w:szCs w:val="22"/>
        </w:rPr>
      </w:pPr>
      <w:r w:rsidRPr="000B16C5">
        <w:rPr>
          <w:rStyle w:val="eop"/>
          <w:rFonts w:ascii="Arial" w:hAnsi="Arial" w:cs="Arial"/>
          <w:b/>
          <w:bCs/>
          <w:sz w:val="22"/>
          <w:szCs w:val="22"/>
        </w:rPr>
        <w:t>Local insights from key populations</w:t>
      </w:r>
      <w:r w:rsidR="008D0598" w:rsidRPr="000B16C5">
        <w:rPr>
          <w:rStyle w:val="eop"/>
          <w:rFonts w:ascii="Arial" w:hAnsi="Arial" w:cs="Arial"/>
          <w:b/>
          <w:bCs/>
          <w:sz w:val="22"/>
          <w:szCs w:val="22"/>
        </w:rPr>
        <w:t xml:space="preserve"> and service </w:t>
      </w:r>
      <w:r w:rsidR="00670A35" w:rsidRPr="000B16C5">
        <w:rPr>
          <w:rStyle w:val="eop"/>
          <w:rFonts w:ascii="Arial" w:hAnsi="Arial" w:cs="Arial"/>
          <w:b/>
          <w:bCs/>
          <w:sz w:val="22"/>
          <w:szCs w:val="22"/>
        </w:rPr>
        <w:t>users</w:t>
      </w:r>
      <w:r w:rsidRPr="000B16C5">
        <w:rPr>
          <w:rStyle w:val="eop"/>
          <w:rFonts w:ascii="Arial" w:hAnsi="Arial" w:cs="Arial"/>
          <w:sz w:val="22"/>
          <w:szCs w:val="22"/>
        </w:rPr>
        <w:t>. Insights</w:t>
      </w:r>
      <w:r w:rsidR="00670A35" w:rsidRPr="000B16C5">
        <w:rPr>
          <w:rStyle w:val="eop"/>
          <w:rFonts w:ascii="Arial" w:hAnsi="Arial" w:cs="Arial"/>
          <w:sz w:val="22"/>
          <w:szCs w:val="22"/>
        </w:rPr>
        <w:t xml:space="preserve"> and qualitative data</w:t>
      </w:r>
      <w:r w:rsidRPr="000B16C5">
        <w:rPr>
          <w:rStyle w:val="eop"/>
          <w:rFonts w:ascii="Arial" w:hAnsi="Arial" w:cs="Arial"/>
          <w:sz w:val="22"/>
          <w:szCs w:val="22"/>
        </w:rPr>
        <w:t xml:space="preserve"> have been gathered </w:t>
      </w:r>
      <w:r w:rsidR="00B20E2A" w:rsidRPr="000B16C5">
        <w:rPr>
          <w:rStyle w:val="eop"/>
          <w:rFonts w:ascii="Arial" w:hAnsi="Arial" w:cs="Arial"/>
          <w:sz w:val="22"/>
          <w:szCs w:val="22"/>
        </w:rPr>
        <w:t>by</w:t>
      </w:r>
      <w:r w:rsidRPr="000B16C5">
        <w:rPr>
          <w:rStyle w:val="eop"/>
          <w:rFonts w:ascii="Arial" w:hAnsi="Arial" w:cs="Arial"/>
          <w:sz w:val="22"/>
          <w:szCs w:val="22"/>
        </w:rPr>
        <w:t xml:space="preserve"> providers</w:t>
      </w:r>
      <w:r w:rsidR="0026547A">
        <w:rPr>
          <w:rStyle w:val="eop"/>
          <w:rFonts w:ascii="Arial" w:hAnsi="Arial" w:cs="Arial"/>
          <w:sz w:val="22"/>
          <w:szCs w:val="22"/>
        </w:rPr>
        <w:t>, public health team</w:t>
      </w:r>
      <w:r w:rsidRPr="000B16C5">
        <w:rPr>
          <w:rStyle w:val="eop"/>
          <w:rFonts w:ascii="Arial" w:hAnsi="Arial" w:cs="Arial"/>
          <w:sz w:val="22"/>
          <w:szCs w:val="22"/>
        </w:rPr>
        <w:t xml:space="preserve"> and </w:t>
      </w:r>
      <w:r w:rsidR="00B20E2A" w:rsidRPr="000B16C5">
        <w:rPr>
          <w:rStyle w:val="eop"/>
          <w:rFonts w:ascii="Arial" w:hAnsi="Arial" w:cs="Arial"/>
          <w:sz w:val="22"/>
          <w:szCs w:val="22"/>
        </w:rPr>
        <w:t xml:space="preserve">through </w:t>
      </w:r>
      <w:r w:rsidRPr="000B16C5">
        <w:rPr>
          <w:rStyle w:val="eop"/>
          <w:rFonts w:ascii="Arial" w:hAnsi="Arial" w:cs="Arial"/>
          <w:sz w:val="22"/>
          <w:szCs w:val="22"/>
        </w:rPr>
        <w:t>commissioned work. Th</w:t>
      </w:r>
      <w:r w:rsidR="00EB5EBB">
        <w:rPr>
          <w:rStyle w:val="eop"/>
          <w:rFonts w:ascii="Arial" w:hAnsi="Arial" w:cs="Arial"/>
          <w:sz w:val="22"/>
          <w:szCs w:val="22"/>
        </w:rPr>
        <w:t>ese have</w:t>
      </w:r>
      <w:r w:rsidRPr="000B16C5">
        <w:rPr>
          <w:rStyle w:val="eop"/>
          <w:rFonts w:ascii="Arial" w:hAnsi="Arial" w:cs="Arial"/>
          <w:sz w:val="22"/>
          <w:szCs w:val="22"/>
        </w:rPr>
        <w:t xml:space="preserve"> been compiled using interviews, surveys and focus groups with</w:t>
      </w:r>
      <w:r w:rsidR="00B331DC" w:rsidRPr="000B16C5">
        <w:rPr>
          <w:rStyle w:val="eop"/>
          <w:rFonts w:ascii="Arial" w:hAnsi="Arial" w:cs="Arial"/>
          <w:sz w:val="22"/>
          <w:szCs w:val="22"/>
        </w:rPr>
        <w:t xml:space="preserve"> frontline staff</w:t>
      </w:r>
      <w:r w:rsidR="003307EC" w:rsidRPr="000B16C5">
        <w:rPr>
          <w:rStyle w:val="eop"/>
          <w:rFonts w:ascii="Arial" w:hAnsi="Arial" w:cs="Arial"/>
          <w:sz w:val="22"/>
          <w:szCs w:val="22"/>
        </w:rPr>
        <w:t xml:space="preserve">, </w:t>
      </w:r>
      <w:r w:rsidRPr="000B16C5">
        <w:rPr>
          <w:rStyle w:val="eop"/>
          <w:rFonts w:ascii="Arial" w:hAnsi="Arial" w:cs="Arial"/>
          <w:sz w:val="22"/>
          <w:szCs w:val="22"/>
        </w:rPr>
        <w:t>key populations</w:t>
      </w:r>
      <w:r w:rsidR="003307EC" w:rsidRPr="000B16C5">
        <w:rPr>
          <w:rStyle w:val="eop"/>
          <w:rFonts w:ascii="Arial" w:hAnsi="Arial" w:cs="Arial"/>
          <w:sz w:val="22"/>
          <w:szCs w:val="22"/>
        </w:rPr>
        <w:t xml:space="preserve"> and service users</w:t>
      </w:r>
      <w:r w:rsidR="000B16C5" w:rsidRPr="000B16C5">
        <w:rPr>
          <w:rStyle w:val="eop"/>
          <w:rFonts w:ascii="Arial" w:hAnsi="Arial" w:cs="Arial"/>
          <w:sz w:val="22"/>
          <w:szCs w:val="22"/>
        </w:rPr>
        <w:t>.</w:t>
      </w:r>
      <w:r w:rsidRPr="000B16C5">
        <w:rPr>
          <w:rStyle w:val="eop"/>
          <w:rFonts w:ascii="Arial" w:hAnsi="Arial" w:cs="Arial"/>
          <w:sz w:val="22"/>
          <w:szCs w:val="22"/>
        </w:rPr>
        <w:t xml:space="preserve"> </w:t>
      </w:r>
    </w:p>
    <w:p w14:paraId="4C6ACECE" w14:textId="6B48E95D" w:rsidR="009B1E79" w:rsidRPr="00646510" w:rsidRDefault="009B1E79" w:rsidP="009B1E79">
      <w:pPr>
        <w:pStyle w:val="paragraph"/>
        <w:spacing w:before="0" w:beforeAutospacing="0" w:after="0" w:afterAutospacing="0"/>
        <w:textAlignment w:val="baseline"/>
        <w:rPr>
          <w:rStyle w:val="eop"/>
          <w:rFonts w:ascii="Arial" w:hAnsi="Arial" w:cs="Arial"/>
          <w:sz w:val="22"/>
          <w:szCs w:val="22"/>
        </w:rPr>
      </w:pPr>
      <w:r w:rsidRPr="00646510">
        <w:rPr>
          <w:rStyle w:val="eop"/>
          <w:rFonts w:ascii="Arial" w:hAnsi="Arial" w:cs="Arial"/>
          <w:sz w:val="22"/>
          <w:szCs w:val="22"/>
        </w:rPr>
        <w:t xml:space="preserve">The key issues and </w:t>
      </w:r>
      <w:r w:rsidR="00C26236">
        <w:rPr>
          <w:rStyle w:val="eop"/>
          <w:rFonts w:ascii="Arial" w:hAnsi="Arial" w:cs="Arial"/>
          <w:sz w:val="22"/>
          <w:szCs w:val="22"/>
        </w:rPr>
        <w:t>findings</w:t>
      </w:r>
      <w:r w:rsidRPr="00646510">
        <w:rPr>
          <w:rStyle w:val="eop"/>
          <w:rFonts w:ascii="Arial" w:hAnsi="Arial" w:cs="Arial"/>
          <w:sz w:val="22"/>
          <w:szCs w:val="22"/>
        </w:rPr>
        <w:t xml:space="preserve"> included in this needs assessment have been drawn from these </w:t>
      </w:r>
      <w:r w:rsidR="00B20E2A">
        <w:rPr>
          <w:rStyle w:val="eop"/>
          <w:rFonts w:ascii="Arial" w:hAnsi="Arial" w:cs="Arial"/>
          <w:sz w:val="22"/>
          <w:szCs w:val="22"/>
        </w:rPr>
        <w:t>two</w:t>
      </w:r>
      <w:r w:rsidRPr="005326D9">
        <w:rPr>
          <w:rStyle w:val="eop"/>
          <w:rFonts w:ascii="Arial" w:hAnsi="Arial" w:cs="Arial"/>
          <w:color w:val="FF0000"/>
          <w:sz w:val="22"/>
          <w:szCs w:val="22"/>
        </w:rPr>
        <w:t xml:space="preserve"> </w:t>
      </w:r>
      <w:r w:rsidRPr="00646510">
        <w:rPr>
          <w:rStyle w:val="eop"/>
          <w:rFonts w:ascii="Arial" w:hAnsi="Arial" w:cs="Arial"/>
          <w:sz w:val="22"/>
          <w:szCs w:val="22"/>
        </w:rPr>
        <w:t xml:space="preserve">sections and will inform the development of future Sexual Health </w:t>
      </w:r>
      <w:r w:rsidR="25E06D98" w:rsidRPr="57F22B5E">
        <w:rPr>
          <w:rStyle w:val="eop"/>
          <w:rFonts w:ascii="Arial" w:hAnsi="Arial" w:cs="Arial"/>
          <w:sz w:val="22"/>
          <w:szCs w:val="22"/>
        </w:rPr>
        <w:t>s</w:t>
      </w:r>
      <w:r w:rsidRPr="57F22B5E">
        <w:rPr>
          <w:rStyle w:val="eop"/>
          <w:rFonts w:ascii="Arial" w:hAnsi="Arial" w:cs="Arial"/>
          <w:sz w:val="22"/>
          <w:szCs w:val="22"/>
        </w:rPr>
        <w:t>trategies.</w:t>
      </w:r>
      <w:r w:rsidRPr="00646510">
        <w:rPr>
          <w:rStyle w:val="eop"/>
          <w:rFonts w:ascii="Arial" w:hAnsi="Arial" w:cs="Arial"/>
          <w:sz w:val="22"/>
          <w:szCs w:val="22"/>
        </w:rPr>
        <w:t xml:space="preserve"> It will shape the work of local sexual and reproductive health partners with the aim of improving </w:t>
      </w:r>
      <w:r w:rsidR="006F5A13" w:rsidRPr="00646510">
        <w:rPr>
          <w:rStyle w:val="eop"/>
          <w:rFonts w:ascii="Arial" w:hAnsi="Arial" w:cs="Arial"/>
          <w:sz w:val="22"/>
          <w:szCs w:val="22"/>
        </w:rPr>
        <w:t>SRH</w:t>
      </w:r>
      <w:r w:rsidRPr="00646510">
        <w:rPr>
          <w:rStyle w:val="eop"/>
          <w:rFonts w:ascii="Arial" w:hAnsi="Arial" w:cs="Arial"/>
          <w:sz w:val="22"/>
          <w:szCs w:val="22"/>
        </w:rPr>
        <w:t xml:space="preserve"> of the local population in Devon</w:t>
      </w:r>
      <w:r w:rsidR="002C1158">
        <w:rPr>
          <w:rStyle w:val="eop"/>
          <w:rFonts w:ascii="Arial" w:hAnsi="Arial" w:cs="Arial"/>
          <w:sz w:val="22"/>
          <w:szCs w:val="22"/>
        </w:rPr>
        <w:t xml:space="preserve">, </w:t>
      </w:r>
      <w:r w:rsidRPr="00646510">
        <w:rPr>
          <w:rStyle w:val="eop"/>
          <w:rFonts w:ascii="Arial" w:hAnsi="Arial" w:cs="Arial"/>
          <w:sz w:val="22"/>
          <w:szCs w:val="22"/>
        </w:rPr>
        <w:t>reducing inequalities and inform commissioning intentions for 2023-2025.</w:t>
      </w:r>
    </w:p>
    <w:p w14:paraId="496B92A5" w14:textId="77777777" w:rsidR="00354834" w:rsidRPr="00B55E72" w:rsidRDefault="00354834" w:rsidP="00354834">
      <w:pPr>
        <w:rPr>
          <w:rStyle w:val="eop"/>
          <w:rFonts w:cs="Arial"/>
          <w:b/>
          <w:sz w:val="24"/>
          <w:szCs w:val="24"/>
        </w:rPr>
      </w:pPr>
    </w:p>
    <w:p w14:paraId="5157A1EC" w14:textId="0479A2EA" w:rsidR="008903DF" w:rsidRPr="00B55E72" w:rsidRDefault="008903DF" w:rsidP="00354834">
      <w:pPr>
        <w:rPr>
          <w:rStyle w:val="eop"/>
          <w:rFonts w:cs="Arial"/>
          <w:b/>
          <w:sz w:val="24"/>
          <w:szCs w:val="24"/>
        </w:rPr>
      </w:pPr>
      <w:r w:rsidRPr="00B55E72">
        <w:rPr>
          <w:rStyle w:val="eop"/>
          <w:rFonts w:cs="Arial"/>
          <w:b/>
          <w:sz w:val="24"/>
          <w:szCs w:val="24"/>
        </w:rPr>
        <w:t>Scope</w:t>
      </w:r>
      <w:r w:rsidR="00381E0C" w:rsidRPr="00B55E72">
        <w:rPr>
          <w:rStyle w:val="eop"/>
          <w:rFonts w:cs="Arial"/>
          <w:b/>
          <w:sz w:val="24"/>
          <w:szCs w:val="24"/>
        </w:rPr>
        <w:t xml:space="preserve"> of this HNA</w:t>
      </w:r>
    </w:p>
    <w:p w14:paraId="29AA7637" w14:textId="0F75CA49" w:rsidR="5501BDAB" w:rsidRDefault="009B1E79" w:rsidP="00A738C7">
      <w:pPr>
        <w:pStyle w:val="paragraph"/>
        <w:textAlignment w:val="baseline"/>
        <w:rPr>
          <w:rStyle w:val="eop"/>
          <w:rFonts w:ascii="Arial" w:hAnsi="Arial" w:cs="Arial"/>
          <w:sz w:val="22"/>
          <w:szCs w:val="22"/>
        </w:rPr>
      </w:pPr>
      <w:r w:rsidRPr="6E17FCE4">
        <w:rPr>
          <w:rStyle w:val="eop"/>
          <w:rFonts w:ascii="Arial" w:hAnsi="Arial" w:cs="Arial"/>
          <w:sz w:val="22"/>
          <w:szCs w:val="22"/>
        </w:rPr>
        <w:t xml:space="preserve">Education in schools, </w:t>
      </w:r>
      <w:r w:rsidR="00922359" w:rsidRPr="6E17FCE4">
        <w:rPr>
          <w:rStyle w:val="eop"/>
          <w:rFonts w:ascii="Arial" w:hAnsi="Arial" w:cs="Arial"/>
          <w:sz w:val="22"/>
          <w:szCs w:val="22"/>
        </w:rPr>
        <w:t xml:space="preserve">personal, social, health and </w:t>
      </w:r>
      <w:r w:rsidR="00922359" w:rsidRPr="2011D47E">
        <w:rPr>
          <w:rStyle w:val="eop"/>
          <w:rFonts w:ascii="Arial" w:hAnsi="Arial" w:cs="Arial"/>
          <w:sz w:val="22"/>
          <w:szCs w:val="22"/>
        </w:rPr>
        <w:t>economic</w:t>
      </w:r>
      <w:r w:rsidR="00CE6914" w:rsidRPr="6E17FCE4">
        <w:rPr>
          <w:rStyle w:val="eop"/>
          <w:rFonts w:ascii="Arial" w:hAnsi="Arial" w:cs="Arial"/>
          <w:sz w:val="22"/>
          <w:szCs w:val="22"/>
        </w:rPr>
        <w:t xml:space="preserve"> (PSHE)</w:t>
      </w:r>
      <w:r w:rsidR="00922359" w:rsidRPr="6E17FCE4">
        <w:rPr>
          <w:rStyle w:val="eop"/>
          <w:rFonts w:ascii="Arial" w:hAnsi="Arial" w:cs="Arial"/>
          <w:sz w:val="22"/>
          <w:szCs w:val="22"/>
        </w:rPr>
        <w:t xml:space="preserve"> </w:t>
      </w:r>
      <w:r w:rsidR="00CE6914" w:rsidRPr="6E17FCE4">
        <w:rPr>
          <w:rStyle w:val="eop"/>
          <w:rFonts w:ascii="Arial" w:hAnsi="Arial" w:cs="Arial"/>
          <w:sz w:val="22"/>
          <w:szCs w:val="22"/>
        </w:rPr>
        <w:t xml:space="preserve">curriculum </w:t>
      </w:r>
      <w:r w:rsidRPr="6E17FCE4">
        <w:rPr>
          <w:rStyle w:val="eop"/>
          <w:rFonts w:ascii="Arial" w:hAnsi="Arial" w:cs="Arial"/>
          <w:sz w:val="22"/>
          <w:szCs w:val="22"/>
        </w:rPr>
        <w:t xml:space="preserve">and </w:t>
      </w:r>
      <w:r w:rsidR="00763097" w:rsidRPr="6E17FCE4">
        <w:rPr>
          <w:rStyle w:val="eop"/>
          <w:rFonts w:ascii="Arial" w:hAnsi="Arial" w:cs="Arial"/>
          <w:sz w:val="22"/>
          <w:szCs w:val="22"/>
        </w:rPr>
        <w:t>relationship sex education (</w:t>
      </w:r>
      <w:r w:rsidR="00F10BA3" w:rsidRPr="6E17FCE4">
        <w:rPr>
          <w:rStyle w:val="eop"/>
          <w:rFonts w:ascii="Arial" w:hAnsi="Arial" w:cs="Arial"/>
          <w:sz w:val="22"/>
          <w:szCs w:val="22"/>
        </w:rPr>
        <w:t>RSE</w:t>
      </w:r>
      <w:r w:rsidR="00763097" w:rsidRPr="6E17FCE4">
        <w:rPr>
          <w:rStyle w:val="eop"/>
          <w:rFonts w:ascii="Arial" w:hAnsi="Arial" w:cs="Arial"/>
          <w:sz w:val="22"/>
          <w:szCs w:val="22"/>
        </w:rPr>
        <w:t>)</w:t>
      </w:r>
      <w:r w:rsidRPr="6E17FCE4">
        <w:rPr>
          <w:rStyle w:val="eop"/>
          <w:rFonts w:ascii="Arial" w:hAnsi="Arial" w:cs="Arial"/>
          <w:sz w:val="22"/>
          <w:szCs w:val="22"/>
        </w:rPr>
        <w:t xml:space="preserve"> is out of scope of this needs assessment</w:t>
      </w:r>
      <w:r w:rsidR="0044153B" w:rsidRPr="6E17FCE4">
        <w:rPr>
          <w:rStyle w:val="eop"/>
          <w:rFonts w:ascii="Arial" w:hAnsi="Arial" w:cs="Arial"/>
          <w:sz w:val="22"/>
          <w:szCs w:val="22"/>
        </w:rPr>
        <w:t xml:space="preserve">. </w:t>
      </w:r>
      <w:r w:rsidR="0044153B" w:rsidRPr="007224F6">
        <w:rPr>
          <w:rStyle w:val="eop"/>
          <w:rFonts w:ascii="Arial" w:hAnsi="Arial" w:cs="Arial"/>
          <w:sz w:val="22"/>
          <w:szCs w:val="22"/>
        </w:rPr>
        <w:t>H</w:t>
      </w:r>
      <w:r w:rsidRPr="007224F6">
        <w:rPr>
          <w:rStyle w:val="eop"/>
          <w:rFonts w:ascii="Arial" w:hAnsi="Arial" w:cs="Arial"/>
          <w:sz w:val="22"/>
          <w:szCs w:val="22"/>
        </w:rPr>
        <w:t>owever</w:t>
      </w:r>
      <w:r w:rsidR="0044153B" w:rsidRPr="007224F6">
        <w:rPr>
          <w:rStyle w:val="eop"/>
          <w:rFonts w:ascii="Arial" w:hAnsi="Arial" w:cs="Arial"/>
          <w:sz w:val="22"/>
          <w:szCs w:val="22"/>
        </w:rPr>
        <w:t>,</w:t>
      </w:r>
      <w:r w:rsidRPr="007224F6">
        <w:rPr>
          <w:rStyle w:val="eop"/>
          <w:rFonts w:ascii="Arial" w:hAnsi="Arial" w:cs="Arial"/>
          <w:sz w:val="22"/>
          <w:szCs w:val="22"/>
        </w:rPr>
        <w:t xml:space="preserve"> </w:t>
      </w:r>
      <w:r w:rsidR="00631A07" w:rsidRPr="007224F6">
        <w:rPr>
          <w:rStyle w:val="eop"/>
          <w:rFonts w:ascii="Arial" w:hAnsi="Arial" w:cs="Arial"/>
          <w:sz w:val="22"/>
          <w:szCs w:val="22"/>
        </w:rPr>
        <w:t xml:space="preserve">Devon County Council </w:t>
      </w:r>
      <w:r w:rsidR="00601C5B" w:rsidRPr="007224F6">
        <w:rPr>
          <w:rStyle w:val="eop"/>
          <w:rFonts w:ascii="Arial" w:hAnsi="Arial" w:cs="Arial"/>
          <w:sz w:val="22"/>
          <w:szCs w:val="22"/>
        </w:rPr>
        <w:t>Public Health</w:t>
      </w:r>
      <w:r w:rsidR="0088211C" w:rsidRPr="007224F6">
        <w:rPr>
          <w:rStyle w:val="eop"/>
          <w:rFonts w:ascii="Arial" w:hAnsi="Arial" w:cs="Arial"/>
          <w:sz w:val="22"/>
          <w:szCs w:val="22"/>
        </w:rPr>
        <w:t xml:space="preserve"> initiative </w:t>
      </w:r>
      <w:r w:rsidR="536D752E" w:rsidRPr="42F895BE">
        <w:rPr>
          <w:rStyle w:val="eop"/>
          <w:rFonts w:ascii="Arial" w:hAnsi="Arial" w:cs="Arial"/>
          <w:sz w:val="22"/>
          <w:szCs w:val="22"/>
        </w:rPr>
        <w:t>Devon Schools Wellbeing Partnership</w:t>
      </w:r>
      <w:r w:rsidR="00601C5B" w:rsidRPr="00601C5B">
        <w:rPr>
          <w:rStyle w:val="eop"/>
          <w:rFonts w:ascii="Arial" w:hAnsi="Arial" w:cs="Arial"/>
          <w:sz w:val="22"/>
          <w:szCs w:val="22"/>
        </w:rPr>
        <w:t xml:space="preserve"> is </w:t>
      </w:r>
      <w:r w:rsidRPr="00601C5B">
        <w:rPr>
          <w:rStyle w:val="eop"/>
          <w:rFonts w:ascii="Arial" w:hAnsi="Arial" w:cs="Arial"/>
          <w:sz w:val="22"/>
          <w:szCs w:val="22"/>
        </w:rPr>
        <w:t>collaborating with education and youth providers to understand how different providers are responding to this challenge</w:t>
      </w:r>
      <w:r w:rsidR="001430D4">
        <w:rPr>
          <w:rStyle w:val="eop"/>
          <w:rFonts w:ascii="Arial" w:hAnsi="Arial" w:cs="Arial"/>
          <w:sz w:val="22"/>
          <w:szCs w:val="22"/>
        </w:rPr>
        <w:t xml:space="preserve"> and the support required to enable </w:t>
      </w:r>
      <w:r w:rsidR="00FB186C">
        <w:rPr>
          <w:rStyle w:val="eop"/>
          <w:rFonts w:ascii="Arial" w:hAnsi="Arial" w:cs="Arial"/>
          <w:sz w:val="22"/>
          <w:szCs w:val="22"/>
        </w:rPr>
        <w:t xml:space="preserve">young people to </w:t>
      </w:r>
      <w:r w:rsidR="00B5717E">
        <w:rPr>
          <w:rStyle w:val="eop"/>
          <w:rFonts w:ascii="Arial" w:hAnsi="Arial" w:cs="Arial"/>
          <w:sz w:val="22"/>
          <w:szCs w:val="22"/>
        </w:rPr>
        <w:t xml:space="preserve">access </w:t>
      </w:r>
      <w:r w:rsidR="00D01706">
        <w:rPr>
          <w:rStyle w:val="eop"/>
          <w:rFonts w:ascii="Arial" w:hAnsi="Arial" w:cs="Arial"/>
          <w:sz w:val="22"/>
          <w:szCs w:val="22"/>
        </w:rPr>
        <w:t xml:space="preserve">high </w:t>
      </w:r>
      <w:r w:rsidR="00FB186C">
        <w:rPr>
          <w:rStyle w:val="eop"/>
          <w:rFonts w:ascii="Arial" w:hAnsi="Arial" w:cs="Arial"/>
          <w:sz w:val="22"/>
          <w:szCs w:val="22"/>
        </w:rPr>
        <w:t>quality relationship and sex education</w:t>
      </w:r>
      <w:r w:rsidR="008D1111">
        <w:rPr>
          <w:rStyle w:val="eop"/>
          <w:rFonts w:ascii="Arial" w:hAnsi="Arial" w:cs="Arial"/>
          <w:sz w:val="22"/>
          <w:szCs w:val="22"/>
        </w:rPr>
        <w:t xml:space="preserve"> through </w:t>
      </w:r>
      <w:r w:rsidR="005C524F">
        <w:rPr>
          <w:rStyle w:val="eop"/>
          <w:rFonts w:ascii="Arial" w:hAnsi="Arial" w:cs="Arial"/>
          <w:sz w:val="22"/>
          <w:szCs w:val="22"/>
        </w:rPr>
        <w:t>education settings</w:t>
      </w:r>
      <w:r w:rsidRPr="00B55E72">
        <w:rPr>
          <w:rStyle w:val="eop"/>
          <w:rFonts w:ascii="Arial" w:hAnsi="Arial" w:cs="Arial"/>
          <w:sz w:val="22"/>
          <w:szCs w:val="22"/>
        </w:rPr>
        <w:t xml:space="preserve">. </w:t>
      </w:r>
      <w:r w:rsidR="00A64538">
        <w:rPr>
          <w:rStyle w:val="eop"/>
          <w:rFonts w:ascii="Arial" w:hAnsi="Arial" w:cs="Arial"/>
          <w:sz w:val="22"/>
          <w:szCs w:val="22"/>
        </w:rPr>
        <w:t>T</w:t>
      </w:r>
      <w:r w:rsidR="00BF71CF" w:rsidRPr="00B55E72">
        <w:rPr>
          <w:rStyle w:val="eop"/>
          <w:rFonts w:ascii="Arial" w:hAnsi="Arial" w:cs="Arial"/>
          <w:sz w:val="22"/>
          <w:szCs w:val="22"/>
        </w:rPr>
        <w:t>hrough the Devon Safeguarding Partnership</w:t>
      </w:r>
      <w:r w:rsidR="00A64538">
        <w:rPr>
          <w:rStyle w:val="eop"/>
          <w:rFonts w:ascii="Arial" w:hAnsi="Arial" w:cs="Arial"/>
          <w:sz w:val="22"/>
          <w:szCs w:val="22"/>
        </w:rPr>
        <w:t>,</w:t>
      </w:r>
      <w:r w:rsidRPr="6E17FCE4">
        <w:rPr>
          <w:rStyle w:val="eop"/>
          <w:rFonts w:ascii="Arial" w:hAnsi="Arial" w:cs="Arial"/>
          <w:sz w:val="22"/>
          <w:szCs w:val="22"/>
        </w:rPr>
        <w:t xml:space="preserve"> </w:t>
      </w:r>
      <w:r w:rsidR="00DF193C">
        <w:rPr>
          <w:rStyle w:val="eop"/>
          <w:rFonts w:ascii="Arial" w:hAnsi="Arial" w:cs="Arial"/>
          <w:sz w:val="22"/>
          <w:szCs w:val="22"/>
        </w:rPr>
        <w:t xml:space="preserve">Devon County Council </w:t>
      </w:r>
      <w:r w:rsidR="00E13856">
        <w:rPr>
          <w:rStyle w:val="eop"/>
          <w:rFonts w:ascii="Arial" w:hAnsi="Arial" w:cs="Arial"/>
          <w:sz w:val="22"/>
          <w:szCs w:val="22"/>
        </w:rPr>
        <w:t xml:space="preserve">has </w:t>
      </w:r>
      <w:r w:rsidR="00BF71CF">
        <w:rPr>
          <w:rStyle w:val="eop"/>
          <w:rFonts w:ascii="Arial" w:hAnsi="Arial" w:cs="Arial"/>
          <w:sz w:val="22"/>
          <w:szCs w:val="22"/>
        </w:rPr>
        <w:t xml:space="preserve">strategic approaches </w:t>
      </w:r>
      <w:r w:rsidR="00432C42">
        <w:rPr>
          <w:rStyle w:val="eop"/>
          <w:rFonts w:ascii="Arial" w:hAnsi="Arial" w:cs="Arial"/>
          <w:sz w:val="22"/>
          <w:szCs w:val="22"/>
        </w:rPr>
        <w:t>to address child sexual exploitation, harmful</w:t>
      </w:r>
      <w:r w:rsidR="003C15FD">
        <w:rPr>
          <w:rStyle w:val="eop"/>
          <w:rFonts w:ascii="Arial" w:hAnsi="Arial" w:cs="Arial"/>
          <w:sz w:val="22"/>
          <w:szCs w:val="22"/>
        </w:rPr>
        <w:t xml:space="preserve"> sexual b</w:t>
      </w:r>
      <w:r w:rsidR="00E31BE3">
        <w:rPr>
          <w:rStyle w:val="eop"/>
          <w:rFonts w:ascii="Arial" w:hAnsi="Arial" w:cs="Arial"/>
          <w:sz w:val="22"/>
          <w:szCs w:val="22"/>
        </w:rPr>
        <w:t>ehaviour</w:t>
      </w:r>
      <w:r w:rsidR="00D218F4">
        <w:rPr>
          <w:rStyle w:val="eop"/>
          <w:rFonts w:ascii="Arial" w:hAnsi="Arial" w:cs="Arial"/>
          <w:sz w:val="22"/>
          <w:szCs w:val="22"/>
        </w:rPr>
        <w:t xml:space="preserve"> and sex a</w:t>
      </w:r>
      <w:r w:rsidR="00DA01B5">
        <w:rPr>
          <w:rStyle w:val="eop"/>
          <w:rFonts w:ascii="Arial" w:hAnsi="Arial" w:cs="Arial"/>
          <w:sz w:val="22"/>
          <w:szCs w:val="22"/>
        </w:rPr>
        <w:t>buse</w:t>
      </w:r>
      <w:r w:rsidR="00211900">
        <w:rPr>
          <w:rStyle w:val="eop"/>
          <w:rFonts w:ascii="Arial" w:hAnsi="Arial" w:cs="Arial"/>
          <w:sz w:val="22"/>
          <w:szCs w:val="22"/>
        </w:rPr>
        <w:t>.</w:t>
      </w:r>
    </w:p>
    <w:p w14:paraId="00F1D0EB" w14:textId="74DA85A5" w:rsidR="00380CE6" w:rsidRDefault="00BA6080" w:rsidP="00D33C41">
      <w:pPr>
        <w:pStyle w:val="paragraph"/>
        <w:textAlignment w:val="baseline"/>
        <w:rPr>
          <w:rStyle w:val="eop"/>
          <w:rFonts w:ascii="Arial" w:hAnsi="Arial" w:cs="Arial"/>
          <w:sz w:val="22"/>
          <w:szCs w:val="22"/>
        </w:rPr>
      </w:pPr>
      <w:r w:rsidRPr="00646510">
        <w:rPr>
          <w:rFonts w:ascii="Arial" w:hAnsi="Arial" w:cs="Arial"/>
          <w:sz w:val="22"/>
          <w:szCs w:val="22"/>
        </w:rPr>
        <w:t xml:space="preserve">Sexual violence is a serious public health and human rights </w:t>
      </w:r>
      <w:r w:rsidR="00D06BF1">
        <w:rPr>
          <w:rFonts w:ascii="Arial" w:hAnsi="Arial" w:cs="Arial"/>
          <w:sz w:val="22"/>
          <w:szCs w:val="22"/>
        </w:rPr>
        <w:t>issue</w:t>
      </w:r>
      <w:r w:rsidRPr="00646510">
        <w:rPr>
          <w:rFonts w:ascii="Arial" w:hAnsi="Arial" w:cs="Arial"/>
          <w:sz w:val="22"/>
          <w:szCs w:val="22"/>
        </w:rPr>
        <w:t xml:space="preserve"> with both short and long–term consequences on the physical, mental, </w:t>
      </w:r>
      <w:r w:rsidR="003E68CB" w:rsidRPr="00646510">
        <w:rPr>
          <w:rFonts w:ascii="Arial" w:hAnsi="Arial" w:cs="Arial"/>
          <w:sz w:val="22"/>
          <w:szCs w:val="22"/>
        </w:rPr>
        <w:t>sexual,</w:t>
      </w:r>
      <w:r w:rsidRPr="00646510">
        <w:rPr>
          <w:rFonts w:ascii="Arial" w:hAnsi="Arial" w:cs="Arial"/>
          <w:sz w:val="22"/>
          <w:szCs w:val="22"/>
        </w:rPr>
        <w:t xml:space="preserve"> and reproductive </w:t>
      </w:r>
      <w:r w:rsidRPr="00B932AE">
        <w:rPr>
          <w:rFonts w:ascii="Arial" w:hAnsi="Arial" w:cs="Arial"/>
          <w:sz w:val="22"/>
          <w:szCs w:val="22"/>
        </w:rPr>
        <w:t>health of victims</w:t>
      </w:r>
      <w:r w:rsidR="00BA6DCE" w:rsidRPr="00B932AE">
        <w:rPr>
          <w:rStyle w:val="eop"/>
          <w:rFonts w:ascii="Arial" w:hAnsi="Arial" w:cs="Arial"/>
          <w:sz w:val="22"/>
          <w:szCs w:val="22"/>
        </w:rPr>
        <w:t xml:space="preserve">. </w:t>
      </w:r>
      <w:r w:rsidR="008544E6" w:rsidRPr="00B932AE">
        <w:rPr>
          <w:rStyle w:val="eop"/>
          <w:rFonts w:ascii="Arial" w:hAnsi="Arial" w:cs="Arial"/>
          <w:sz w:val="22"/>
          <w:szCs w:val="22"/>
        </w:rPr>
        <w:t xml:space="preserve">An interpersonal gender based domestic abuse and sexual violence </w:t>
      </w:r>
      <w:bookmarkStart w:id="1" w:name="_Int_NV2Bn5a3"/>
      <w:r w:rsidR="008544E6" w:rsidRPr="00B932AE">
        <w:rPr>
          <w:rStyle w:val="eop"/>
          <w:rFonts w:ascii="Arial" w:hAnsi="Arial" w:cs="Arial"/>
          <w:sz w:val="22"/>
          <w:szCs w:val="22"/>
        </w:rPr>
        <w:t>joint partnership</w:t>
      </w:r>
      <w:bookmarkEnd w:id="1"/>
      <w:r w:rsidR="008544E6" w:rsidRPr="00B932AE">
        <w:rPr>
          <w:rStyle w:val="eop"/>
          <w:rFonts w:ascii="Arial" w:hAnsi="Arial" w:cs="Arial"/>
          <w:sz w:val="22"/>
          <w:szCs w:val="22"/>
        </w:rPr>
        <w:t xml:space="preserve"> strategic needs assessment </w:t>
      </w:r>
      <w:r w:rsidR="00716613">
        <w:rPr>
          <w:rStyle w:val="eop"/>
          <w:rFonts w:ascii="Arial" w:hAnsi="Arial" w:cs="Arial"/>
          <w:sz w:val="22"/>
          <w:szCs w:val="22"/>
        </w:rPr>
        <w:t>has been undertaken</w:t>
      </w:r>
      <w:r w:rsidR="00172080" w:rsidRPr="00B932AE">
        <w:rPr>
          <w:rStyle w:val="eop"/>
          <w:rFonts w:ascii="Arial" w:hAnsi="Arial" w:cs="Arial"/>
          <w:sz w:val="22"/>
          <w:szCs w:val="22"/>
        </w:rPr>
        <w:t xml:space="preserve"> by Devon County Cou</w:t>
      </w:r>
      <w:r w:rsidR="00717655" w:rsidRPr="00B932AE">
        <w:rPr>
          <w:rStyle w:val="eop"/>
          <w:rFonts w:ascii="Arial" w:hAnsi="Arial" w:cs="Arial"/>
          <w:sz w:val="22"/>
          <w:szCs w:val="22"/>
        </w:rPr>
        <w:t>ncil</w:t>
      </w:r>
      <w:r w:rsidR="00C60D84" w:rsidRPr="00B55E72">
        <w:rPr>
          <w:rStyle w:val="FootnoteReference"/>
          <w:rFonts w:ascii="Arial" w:hAnsi="Arial" w:cs="Arial"/>
          <w:sz w:val="22"/>
          <w:szCs w:val="22"/>
        </w:rPr>
        <w:footnoteReference w:id="3"/>
      </w:r>
      <w:r w:rsidR="00B34B72" w:rsidRPr="00B55E72">
        <w:rPr>
          <w:rStyle w:val="eop"/>
          <w:rFonts w:ascii="Arial" w:hAnsi="Arial" w:cs="Arial"/>
          <w:sz w:val="22"/>
          <w:szCs w:val="22"/>
        </w:rPr>
        <w:t xml:space="preserve">. </w:t>
      </w:r>
      <w:r w:rsidR="008F65CE" w:rsidRPr="00B932AE">
        <w:rPr>
          <w:rStyle w:val="eop"/>
          <w:rFonts w:ascii="Arial" w:hAnsi="Arial" w:cs="Arial"/>
          <w:sz w:val="22"/>
          <w:szCs w:val="22"/>
        </w:rPr>
        <w:t xml:space="preserve">In addition, CoLab have </w:t>
      </w:r>
      <w:r w:rsidR="00F05F2D" w:rsidRPr="00B932AE">
        <w:rPr>
          <w:rStyle w:val="eop"/>
          <w:rFonts w:ascii="Arial" w:hAnsi="Arial" w:cs="Arial"/>
          <w:sz w:val="22"/>
          <w:szCs w:val="22"/>
        </w:rPr>
        <w:t>developed a workforce development toolkit</w:t>
      </w:r>
      <w:r w:rsidR="00DC1CB5">
        <w:rPr>
          <w:rStyle w:val="FootnoteReference"/>
          <w:rFonts w:ascii="Arial" w:hAnsi="Arial" w:cs="Arial"/>
          <w:sz w:val="22"/>
          <w:szCs w:val="22"/>
        </w:rPr>
        <w:footnoteReference w:id="4"/>
      </w:r>
      <w:r w:rsidR="00F05F2D" w:rsidRPr="00B932AE">
        <w:rPr>
          <w:rStyle w:val="eop"/>
          <w:rFonts w:ascii="Arial" w:hAnsi="Arial" w:cs="Arial"/>
          <w:sz w:val="22"/>
          <w:szCs w:val="22"/>
        </w:rPr>
        <w:t xml:space="preserve"> that will equip agencies to recognise, respond and improve support to women</w:t>
      </w:r>
      <w:r w:rsidR="00F05F2D" w:rsidRPr="6507376C">
        <w:rPr>
          <w:rStyle w:val="eop"/>
          <w:rFonts w:ascii="Arial" w:hAnsi="Arial" w:cs="Arial"/>
          <w:sz w:val="22"/>
          <w:szCs w:val="22"/>
        </w:rPr>
        <w:t>.</w:t>
      </w:r>
      <w:r w:rsidR="00F05F2D" w:rsidRPr="00B932AE">
        <w:rPr>
          <w:rStyle w:val="eop"/>
          <w:rFonts w:ascii="Arial" w:hAnsi="Arial" w:cs="Arial"/>
          <w:sz w:val="22"/>
          <w:szCs w:val="22"/>
        </w:rPr>
        <w:t xml:space="preserve"> </w:t>
      </w:r>
      <w:r w:rsidR="009C5736" w:rsidRPr="00B932AE">
        <w:rPr>
          <w:rStyle w:val="eop"/>
          <w:rFonts w:ascii="Arial" w:hAnsi="Arial" w:cs="Arial"/>
          <w:sz w:val="22"/>
          <w:szCs w:val="22"/>
        </w:rPr>
        <w:t>Consequently,</w:t>
      </w:r>
      <w:r w:rsidR="0093746C" w:rsidRPr="00B932AE">
        <w:rPr>
          <w:rStyle w:val="eop"/>
          <w:rFonts w:ascii="Arial" w:hAnsi="Arial" w:cs="Arial"/>
          <w:sz w:val="22"/>
          <w:szCs w:val="22"/>
        </w:rPr>
        <w:t xml:space="preserve"> </w:t>
      </w:r>
      <w:r w:rsidR="00A959C4" w:rsidRPr="00B932AE">
        <w:rPr>
          <w:rStyle w:val="eop"/>
          <w:rFonts w:ascii="Arial" w:hAnsi="Arial" w:cs="Arial"/>
          <w:sz w:val="22"/>
          <w:szCs w:val="22"/>
        </w:rPr>
        <w:t xml:space="preserve">an extensive analysis of sexual violence is not in scope of this Health Needs Assessment.  </w:t>
      </w:r>
      <w:r w:rsidR="001A01D5" w:rsidRPr="00B932AE">
        <w:rPr>
          <w:rStyle w:val="eop"/>
          <w:rFonts w:ascii="Arial" w:hAnsi="Arial" w:cs="Arial"/>
          <w:sz w:val="22"/>
          <w:szCs w:val="22"/>
        </w:rPr>
        <w:t xml:space="preserve">However, </w:t>
      </w:r>
      <w:r w:rsidR="0093746C" w:rsidRPr="00B932AE">
        <w:rPr>
          <w:rStyle w:val="eop"/>
          <w:rFonts w:ascii="Arial" w:hAnsi="Arial" w:cs="Arial"/>
          <w:sz w:val="22"/>
          <w:szCs w:val="22"/>
        </w:rPr>
        <w:t xml:space="preserve">there </w:t>
      </w:r>
      <w:r w:rsidR="0018660F" w:rsidRPr="00B932AE">
        <w:rPr>
          <w:rStyle w:val="eop"/>
          <w:rFonts w:ascii="Arial" w:hAnsi="Arial" w:cs="Arial"/>
          <w:sz w:val="22"/>
          <w:szCs w:val="22"/>
        </w:rPr>
        <w:t xml:space="preserve">is </w:t>
      </w:r>
      <w:r w:rsidR="007A009A" w:rsidRPr="00B932AE">
        <w:rPr>
          <w:rStyle w:val="eop"/>
          <w:rFonts w:ascii="Arial" w:hAnsi="Arial" w:cs="Arial"/>
          <w:sz w:val="22"/>
          <w:szCs w:val="22"/>
        </w:rPr>
        <w:t>a</w:t>
      </w:r>
      <w:r w:rsidR="00337A97" w:rsidRPr="00B932AE">
        <w:rPr>
          <w:rStyle w:val="eop"/>
          <w:rFonts w:ascii="Arial" w:hAnsi="Arial" w:cs="Arial"/>
          <w:sz w:val="22"/>
          <w:szCs w:val="22"/>
        </w:rPr>
        <w:t xml:space="preserve"> </w:t>
      </w:r>
      <w:r w:rsidR="0018660F" w:rsidRPr="00B932AE">
        <w:rPr>
          <w:rStyle w:val="eop"/>
          <w:rFonts w:ascii="Arial" w:hAnsi="Arial" w:cs="Arial"/>
          <w:sz w:val="22"/>
          <w:szCs w:val="22"/>
        </w:rPr>
        <w:t>need</w:t>
      </w:r>
      <w:r w:rsidR="00D84430" w:rsidRPr="00B932AE">
        <w:rPr>
          <w:rStyle w:val="eop"/>
          <w:rFonts w:ascii="Arial" w:hAnsi="Arial" w:cs="Arial"/>
          <w:sz w:val="22"/>
          <w:szCs w:val="22"/>
        </w:rPr>
        <w:t xml:space="preserve"> </w:t>
      </w:r>
      <w:r w:rsidR="00432BAE" w:rsidRPr="00B932AE">
        <w:rPr>
          <w:rStyle w:val="eop"/>
          <w:rFonts w:ascii="Arial" w:hAnsi="Arial" w:cs="Arial"/>
          <w:sz w:val="22"/>
          <w:szCs w:val="22"/>
        </w:rPr>
        <w:t xml:space="preserve">to </w:t>
      </w:r>
      <w:r w:rsidR="0093528F" w:rsidRPr="00B932AE">
        <w:rPr>
          <w:rStyle w:val="eop"/>
          <w:rFonts w:ascii="Arial" w:hAnsi="Arial" w:cs="Arial"/>
          <w:sz w:val="22"/>
          <w:szCs w:val="22"/>
        </w:rPr>
        <w:t>analyse the finding</w:t>
      </w:r>
      <w:r w:rsidR="009A007C" w:rsidRPr="00B932AE">
        <w:rPr>
          <w:rStyle w:val="eop"/>
          <w:rFonts w:ascii="Arial" w:hAnsi="Arial" w:cs="Arial"/>
          <w:sz w:val="22"/>
          <w:szCs w:val="22"/>
        </w:rPr>
        <w:t>s</w:t>
      </w:r>
      <w:r w:rsidR="00FD70C3" w:rsidRPr="00B932AE">
        <w:rPr>
          <w:rStyle w:val="eop"/>
          <w:rFonts w:ascii="Arial" w:hAnsi="Arial" w:cs="Arial"/>
          <w:sz w:val="22"/>
          <w:szCs w:val="22"/>
        </w:rPr>
        <w:t xml:space="preserve"> and </w:t>
      </w:r>
      <w:r w:rsidR="0018660F" w:rsidRPr="00B932AE">
        <w:rPr>
          <w:rStyle w:val="eop"/>
          <w:rFonts w:ascii="Arial" w:hAnsi="Arial" w:cs="Arial"/>
          <w:sz w:val="22"/>
          <w:szCs w:val="22"/>
        </w:rPr>
        <w:t xml:space="preserve">work </w:t>
      </w:r>
      <w:r w:rsidR="00657F91" w:rsidRPr="00B932AE">
        <w:rPr>
          <w:rStyle w:val="eop"/>
          <w:rFonts w:ascii="Arial" w:hAnsi="Arial" w:cs="Arial"/>
          <w:sz w:val="22"/>
          <w:szCs w:val="22"/>
        </w:rPr>
        <w:t>collaboratively</w:t>
      </w:r>
      <w:r w:rsidR="001A01D5" w:rsidRPr="00B932AE">
        <w:rPr>
          <w:rStyle w:val="eop"/>
          <w:rFonts w:ascii="Arial" w:hAnsi="Arial" w:cs="Arial"/>
          <w:sz w:val="22"/>
          <w:szCs w:val="22"/>
        </w:rPr>
        <w:t xml:space="preserve"> </w:t>
      </w:r>
      <w:r w:rsidR="005019E5" w:rsidRPr="00B932AE">
        <w:rPr>
          <w:rStyle w:val="eop"/>
          <w:rFonts w:ascii="Arial" w:hAnsi="Arial" w:cs="Arial"/>
          <w:sz w:val="22"/>
          <w:szCs w:val="22"/>
        </w:rPr>
        <w:t>to</w:t>
      </w:r>
      <w:r w:rsidR="00432BAE" w:rsidRPr="00646510">
        <w:rPr>
          <w:rStyle w:val="eop"/>
          <w:rFonts w:ascii="Arial" w:hAnsi="Arial" w:cs="Arial"/>
          <w:sz w:val="22"/>
          <w:szCs w:val="22"/>
        </w:rPr>
        <w:t xml:space="preserve"> ensure</w:t>
      </w:r>
      <w:r w:rsidR="00657F91" w:rsidRPr="00646510">
        <w:rPr>
          <w:sz w:val="22"/>
          <w:szCs w:val="22"/>
        </w:rPr>
        <w:t xml:space="preserve"> </w:t>
      </w:r>
      <w:r w:rsidR="00657F91" w:rsidRPr="00646510">
        <w:rPr>
          <w:rStyle w:val="eop"/>
          <w:rFonts w:ascii="Arial" w:hAnsi="Arial" w:cs="Arial"/>
          <w:sz w:val="22"/>
          <w:szCs w:val="22"/>
        </w:rPr>
        <w:t xml:space="preserve">sexual health services </w:t>
      </w:r>
      <w:r w:rsidR="008C6D8C" w:rsidRPr="00646510">
        <w:rPr>
          <w:rStyle w:val="eop"/>
          <w:rFonts w:ascii="Arial" w:hAnsi="Arial" w:cs="Arial"/>
          <w:sz w:val="22"/>
          <w:szCs w:val="22"/>
        </w:rPr>
        <w:t xml:space="preserve">are </w:t>
      </w:r>
      <w:r w:rsidR="00657F91" w:rsidRPr="00646510">
        <w:rPr>
          <w:rStyle w:val="eop"/>
          <w:rFonts w:ascii="Arial" w:hAnsi="Arial" w:cs="Arial"/>
          <w:sz w:val="22"/>
          <w:szCs w:val="22"/>
        </w:rPr>
        <w:t>contributing to local work to address sexual violence</w:t>
      </w:r>
      <w:r w:rsidR="00AF682E">
        <w:rPr>
          <w:rStyle w:val="eop"/>
          <w:rFonts w:ascii="Arial" w:hAnsi="Arial" w:cs="Arial"/>
          <w:sz w:val="22"/>
          <w:szCs w:val="22"/>
        </w:rPr>
        <w:t>.</w:t>
      </w:r>
    </w:p>
    <w:p w14:paraId="53F0D70D" w14:textId="77777777" w:rsidR="00F31889" w:rsidRDefault="00F31889" w:rsidP="00D33C41">
      <w:pPr>
        <w:pStyle w:val="paragraph"/>
        <w:textAlignment w:val="baseline"/>
        <w:rPr>
          <w:rStyle w:val="eop"/>
          <w:rFonts w:ascii="Arial" w:hAnsi="Arial" w:cs="Arial"/>
          <w:sz w:val="22"/>
          <w:szCs w:val="22"/>
        </w:rPr>
      </w:pPr>
    </w:p>
    <w:p w14:paraId="451C5FC4" w14:textId="77777777" w:rsidR="00F31889" w:rsidRPr="00D33C41" w:rsidRDefault="00F31889" w:rsidP="00D33C41">
      <w:pPr>
        <w:pStyle w:val="paragraph"/>
        <w:textAlignment w:val="baseline"/>
        <w:rPr>
          <w:rStyle w:val="eop"/>
          <w:rFonts w:ascii="Arial" w:hAnsi="Arial" w:cs="Arial"/>
          <w:color w:val="FF0000"/>
          <w:sz w:val="22"/>
          <w:szCs w:val="22"/>
        </w:rPr>
      </w:pPr>
    </w:p>
    <w:p w14:paraId="106BF1DF" w14:textId="77777777" w:rsidR="009E2482" w:rsidRDefault="009E2482" w:rsidP="008D3D4E">
      <w:pPr>
        <w:pStyle w:val="Heading1"/>
        <w:spacing w:before="0"/>
        <w:rPr>
          <w:rStyle w:val="eop"/>
          <w:rFonts w:cs="Arial"/>
          <w:sz w:val="28"/>
          <w:szCs w:val="28"/>
        </w:rPr>
      </w:pPr>
    </w:p>
    <w:p w14:paraId="171EAF9A" w14:textId="63B0CB16" w:rsidR="00346FB8" w:rsidRPr="00422949" w:rsidRDefault="004234D9" w:rsidP="008D3D4E">
      <w:pPr>
        <w:pStyle w:val="Heading1"/>
        <w:spacing w:before="0"/>
        <w:rPr>
          <w:rStyle w:val="eop"/>
          <w:rFonts w:cs="Arial"/>
          <w:sz w:val="28"/>
          <w:szCs w:val="28"/>
        </w:rPr>
      </w:pPr>
      <w:r w:rsidRPr="00422949">
        <w:rPr>
          <w:rStyle w:val="eop"/>
          <w:rFonts w:cs="Arial"/>
          <w:sz w:val="28"/>
          <w:szCs w:val="28"/>
        </w:rPr>
        <w:t xml:space="preserve">2. </w:t>
      </w:r>
      <w:r w:rsidR="00E46489" w:rsidRPr="00422949">
        <w:rPr>
          <w:rStyle w:val="eop"/>
          <w:rFonts w:cs="Arial"/>
          <w:sz w:val="28"/>
          <w:szCs w:val="28"/>
        </w:rPr>
        <w:t xml:space="preserve">Impact of COVID -19 </w:t>
      </w:r>
    </w:p>
    <w:p w14:paraId="0A2DAD0E" w14:textId="7670F15C" w:rsidR="00346FB8" w:rsidRDefault="00346FB8" w:rsidP="30477AD2"/>
    <w:p w14:paraId="404129EC" w14:textId="3117C72A" w:rsidR="00E46489" w:rsidRPr="00646510" w:rsidRDefault="00E46489" w:rsidP="30477AD2">
      <w:pPr>
        <w:pStyle w:val="paragraph"/>
        <w:spacing w:before="0" w:beforeAutospacing="0" w:after="0" w:afterAutospacing="0"/>
        <w:textAlignment w:val="baseline"/>
        <w:rPr>
          <w:rFonts w:ascii="Arial" w:hAnsi="Arial" w:cs="Arial"/>
          <w:sz w:val="22"/>
          <w:szCs w:val="22"/>
        </w:rPr>
      </w:pPr>
      <w:r w:rsidRPr="00646510">
        <w:rPr>
          <w:rStyle w:val="eop"/>
          <w:rFonts w:ascii="Arial" w:hAnsi="Arial" w:cs="Arial"/>
          <w:sz w:val="22"/>
          <w:szCs w:val="22"/>
        </w:rPr>
        <w:t>As a response to the COVID-19 pandemic, in March 2020 the UK Government took steps to reduce transmission of the virus through the implementation of social and physical distancing measures. These measures</w:t>
      </w:r>
      <w:r w:rsidRPr="00646510">
        <w:rPr>
          <w:rFonts w:ascii="Arial" w:hAnsi="Arial" w:cs="Arial"/>
          <w:sz w:val="22"/>
          <w:szCs w:val="22"/>
        </w:rPr>
        <w:t xml:space="preserve"> were found to disproportionately impact some more than others;</w:t>
      </w:r>
      <w:r w:rsidR="00F31889">
        <w:rPr>
          <w:rFonts w:ascii="Arial" w:hAnsi="Arial" w:cs="Arial"/>
          <w:sz w:val="22"/>
          <w:szCs w:val="22"/>
        </w:rPr>
        <w:t xml:space="preserve"> </w:t>
      </w:r>
      <w:r w:rsidRPr="00646510">
        <w:rPr>
          <w:rFonts w:ascii="Arial" w:hAnsi="Arial" w:cs="Arial"/>
          <w:sz w:val="22"/>
          <w:szCs w:val="22"/>
        </w:rPr>
        <w:t>predominantly those not cohabiting and young people</w:t>
      </w:r>
      <w:r w:rsidRPr="00646510">
        <w:rPr>
          <w:rStyle w:val="FootnoteReference"/>
          <w:rFonts w:ascii="Arial" w:hAnsi="Arial" w:cs="Arial"/>
          <w:sz w:val="22"/>
          <w:szCs w:val="22"/>
        </w:rPr>
        <w:footnoteReference w:id="5"/>
      </w:r>
      <w:r w:rsidRPr="00646510">
        <w:rPr>
          <w:rFonts w:ascii="Arial" w:hAnsi="Arial" w:cs="Arial"/>
          <w:sz w:val="22"/>
          <w:szCs w:val="22"/>
        </w:rPr>
        <w:t>.</w:t>
      </w:r>
      <w:r w:rsidR="00D847D0">
        <w:rPr>
          <w:rFonts w:ascii="Arial" w:hAnsi="Arial" w:cs="Arial"/>
          <w:sz w:val="22"/>
          <w:szCs w:val="22"/>
        </w:rPr>
        <w:t xml:space="preserve"> </w:t>
      </w:r>
      <w:r w:rsidRPr="30477AD2">
        <w:rPr>
          <w:rFonts w:ascii="Arial" w:hAnsi="Arial" w:cs="Arial"/>
          <w:sz w:val="22"/>
          <w:szCs w:val="22"/>
        </w:rPr>
        <w:t>The</w:t>
      </w:r>
      <w:r w:rsidR="00655232">
        <w:rPr>
          <w:rFonts w:ascii="Arial" w:hAnsi="Arial" w:cs="Arial"/>
          <w:sz w:val="22"/>
          <w:szCs w:val="22"/>
        </w:rPr>
        <w:t>y</w:t>
      </w:r>
      <w:r w:rsidRPr="00646510">
        <w:rPr>
          <w:rFonts w:ascii="Arial" w:hAnsi="Arial" w:cs="Arial"/>
          <w:sz w:val="22"/>
          <w:szCs w:val="22"/>
        </w:rPr>
        <w:t xml:space="preserve"> also impacted on the delivery of sexual and reproductive health services with many services moving online. Face</w:t>
      </w:r>
      <w:r w:rsidR="000A7790">
        <w:rPr>
          <w:rFonts w:ascii="Arial" w:hAnsi="Arial" w:cs="Arial"/>
          <w:sz w:val="22"/>
          <w:szCs w:val="22"/>
        </w:rPr>
        <w:t xml:space="preserve"> to </w:t>
      </w:r>
      <w:r w:rsidRPr="00646510">
        <w:rPr>
          <w:rFonts w:ascii="Arial" w:hAnsi="Arial" w:cs="Arial"/>
          <w:sz w:val="22"/>
          <w:szCs w:val="22"/>
        </w:rPr>
        <w:t>face appointments were only available for people who needed to have a physical examination or procedure that could not be delivered remotely either by telephone or online. Specialist sexual health services were required to reconfigure or reduce their provision (</w:t>
      </w:r>
      <w:r w:rsidR="00F6467C" w:rsidRPr="00646510">
        <w:rPr>
          <w:rFonts w:ascii="Arial" w:hAnsi="Arial" w:cs="Arial"/>
          <w:sz w:val="22"/>
          <w:szCs w:val="22"/>
        </w:rPr>
        <w:t>e.g.,</w:t>
      </w:r>
      <w:r w:rsidRPr="00646510">
        <w:rPr>
          <w:rFonts w:ascii="Arial" w:hAnsi="Arial" w:cs="Arial"/>
          <w:sz w:val="22"/>
          <w:szCs w:val="22"/>
        </w:rPr>
        <w:t xml:space="preserve"> drop-in clinics cancelled and replaced with reduced appointment slots, increase in online testing over face</w:t>
      </w:r>
      <w:r w:rsidR="248C851A" w:rsidRPr="30477AD2">
        <w:rPr>
          <w:rFonts w:ascii="Arial" w:hAnsi="Arial" w:cs="Arial"/>
          <w:sz w:val="22"/>
          <w:szCs w:val="22"/>
        </w:rPr>
        <w:t>-to-</w:t>
      </w:r>
      <w:r w:rsidRPr="00646510">
        <w:rPr>
          <w:rFonts w:ascii="Arial" w:hAnsi="Arial" w:cs="Arial"/>
          <w:sz w:val="22"/>
          <w:szCs w:val="22"/>
        </w:rPr>
        <w:t>face provision).</w:t>
      </w:r>
    </w:p>
    <w:p w14:paraId="190F1DFC" w14:textId="00C206B0" w:rsidR="00E46489" w:rsidRPr="00646510" w:rsidRDefault="00E46489" w:rsidP="00E46489">
      <w:pPr>
        <w:pStyle w:val="paragraph"/>
        <w:textAlignment w:val="baseline"/>
        <w:rPr>
          <w:rStyle w:val="eop"/>
          <w:rFonts w:ascii="Arial" w:hAnsi="Arial" w:cs="Arial"/>
          <w:sz w:val="22"/>
          <w:szCs w:val="22"/>
        </w:rPr>
      </w:pPr>
      <w:r w:rsidRPr="00646510">
        <w:rPr>
          <w:rFonts w:ascii="Arial" w:hAnsi="Arial" w:cs="Arial"/>
          <w:sz w:val="22"/>
          <w:szCs w:val="22"/>
        </w:rPr>
        <w:t>Other services were also affected by Covid-19. Due to the need to prioritise Covid-19 and other conditions, primary care reduced their capacity to deliver long-acting reversible contraceptives (LARC). The law was also changed to allow termination of pregnancy services to change their service delivery model.</w:t>
      </w:r>
    </w:p>
    <w:p w14:paraId="73FE0F4E" w14:textId="4E2D6DFC" w:rsidR="00E46489" w:rsidRPr="00446DA2" w:rsidRDefault="00E46489" w:rsidP="00E46489">
      <w:pPr>
        <w:pStyle w:val="paragraph"/>
        <w:textAlignment w:val="baseline"/>
        <w:rPr>
          <w:rStyle w:val="eop"/>
          <w:rFonts w:ascii="Arial" w:hAnsi="Arial" w:cs="Arial"/>
          <w:sz w:val="22"/>
          <w:szCs w:val="22"/>
        </w:rPr>
      </w:pPr>
      <w:r w:rsidRPr="00646510">
        <w:rPr>
          <w:rFonts w:ascii="Arial" w:hAnsi="Arial" w:cs="Arial"/>
          <w:sz w:val="22"/>
          <w:szCs w:val="22"/>
        </w:rPr>
        <w:t>Primary care LARC prescriptions in May 2020 were 85% lower than in May 2019,</w:t>
      </w:r>
      <w:r w:rsidR="00311C16">
        <w:rPr>
          <w:rFonts w:ascii="Arial" w:hAnsi="Arial" w:cs="Arial"/>
          <w:color w:val="FF0000"/>
          <w:sz w:val="22"/>
          <w:szCs w:val="22"/>
        </w:rPr>
        <w:t xml:space="preserve"> </w:t>
      </w:r>
      <w:r w:rsidRPr="00646510">
        <w:rPr>
          <w:rFonts w:ascii="Arial" w:hAnsi="Arial" w:cs="Arial"/>
          <w:sz w:val="22"/>
          <w:szCs w:val="22"/>
        </w:rPr>
        <w:t xml:space="preserve">with declines across </w:t>
      </w:r>
      <w:r w:rsidR="0012623A">
        <w:rPr>
          <w:rFonts w:ascii="Arial" w:hAnsi="Arial" w:cs="Arial"/>
          <w:sz w:val="22"/>
          <w:szCs w:val="22"/>
        </w:rPr>
        <w:t>England</w:t>
      </w:r>
      <w:r w:rsidRPr="00646510">
        <w:rPr>
          <w:rFonts w:ascii="Arial" w:hAnsi="Arial" w:cs="Arial"/>
          <w:sz w:val="22"/>
          <w:szCs w:val="22"/>
        </w:rPr>
        <w:t xml:space="preserve">. The collective impact of the decline in LARC fittings over the 2020-2021 period of Covid-19 restrictions contributed to </w:t>
      </w:r>
      <w:r w:rsidR="00855604">
        <w:rPr>
          <w:rFonts w:ascii="Arial" w:hAnsi="Arial" w:cs="Arial"/>
          <w:sz w:val="22"/>
          <w:szCs w:val="22"/>
        </w:rPr>
        <w:t xml:space="preserve">significant </w:t>
      </w:r>
      <w:r w:rsidRPr="00646510">
        <w:rPr>
          <w:rFonts w:ascii="Arial" w:hAnsi="Arial" w:cs="Arial"/>
          <w:sz w:val="22"/>
          <w:szCs w:val="22"/>
        </w:rPr>
        <w:t>national backlogs in demand</w:t>
      </w:r>
      <w:r w:rsidR="00B54ABD" w:rsidRPr="00B54ABD">
        <w:rPr>
          <w:rFonts w:ascii="Arial" w:hAnsi="Arial" w:cs="Arial"/>
          <w:sz w:val="22"/>
          <w:szCs w:val="22"/>
        </w:rPr>
        <w:t>.</w:t>
      </w:r>
      <w:r w:rsidRPr="00646510">
        <w:rPr>
          <w:rFonts w:ascii="Arial" w:hAnsi="Arial" w:cs="Arial"/>
          <w:sz w:val="22"/>
          <w:szCs w:val="22"/>
        </w:rPr>
        <w:t xml:space="preserve"> A range of innovative </w:t>
      </w:r>
      <w:r w:rsidR="005B62B7">
        <w:rPr>
          <w:rFonts w:ascii="Arial" w:hAnsi="Arial" w:cs="Arial"/>
          <w:sz w:val="22"/>
          <w:szCs w:val="22"/>
        </w:rPr>
        <w:t xml:space="preserve">models </w:t>
      </w:r>
      <w:r w:rsidRPr="00646510">
        <w:rPr>
          <w:rFonts w:ascii="Arial" w:hAnsi="Arial" w:cs="Arial"/>
          <w:sz w:val="22"/>
          <w:szCs w:val="22"/>
        </w:rPr>
        <w:t>have been implemented across primary, specialist and private providers to recover. These</w:t>
      </w:r>
      <w:r w:rsidR="00F30B6B">
        <w:rPr>
          <w:rFonts w:ascii="Arial" w:hAnsi="Arial" w:cs="Arial"/>
          <w:sz w:val="22"/>
          <w:szCs w:val="22"/>
        </w:rPr>
        <w:t xml:space="preserve"> </w:t>
      </w:r>
      <w:r w:rsidRPr="00646510">
        <w:rPr>
          <w:rFonts w:ascii="Arial" w:hAnsi="Arial" w:cs="Arial"/>
          <w:sz w:val="22"/>
          <w:szCs w:val="22"/>
        </w:rPr>
        <w:t>include inter-practice referrals at primary care network (PCN) population level, Women’s Health Hubs</w:t>
      </w:r>
      <w:r w:rsidR="00F302CC">
        <w:rPr>
          <w:rFonts w:ascii="Arial" w:hAnsi="Arial" w:cs="Arial"/>
          <w:sz w:val="22"/>
          <w:szCs w:val="22"/>
        </w:rPr>
        <w:t>/Clinics</w:t>
      </w:r>
      <w:r w:rsidRPr="00646510">
        <w:rPr>
          <w:rFonts w:ascii="Arial" w:hAnsi="Arial" w:cs="Arial"/>
          <w:sz w:val="22"/>
          <w:szCs w:val="22"/>
        </w:rPr>
        <w:t xml:space="preserve"> and increased partnership working </w:t>
      </w:r>
      <w:r w:rsidR="00233FA8">
        <w:rPr>
          <w:rFonts w:ascii="Arial" w:hAnsi="Arial" w:cs="Arial"/>
          <w:sz w:val="22"/>
          <w:szCs w:val="22"/>
        </w:rPr>
        <w:t xml:space="preserve">and support </w:t>
      </w:r>
      <w:r w:rsidRPr="00646510">
        <w:rPr>
          <w:rFonts w:ascii="Arial" w:hAnsi="Arial" w:cs="Arial"/>
          <w:sz w:val="22"/>
          <w:szCs w:val="22"/>
        </w:rPr>
        <w:t>between specialist and primary care providers.</w:t>
      </w:r>
    </w:p>
    <w:p w14:paraId="749E1D77" w14:textId="12977F0F" w:rsidR="00E46489" w:rsidRPr="00593093" w:rsidRDefault="00E46489" w:rsidP="00E46489">
      <w:pPr>
        <w:pStyle w:val="paragraph"/>
        <w:textAlignment w:val="baseline"/>
        <w:rPr>
          <w:rStyle w:val="eop"/>
          <w:rFonts w:ascii="Arial" w:hAnsi="Arial" w:cs="Arial"/>
          <w:i/>
          <w:color w:val="FF0000"/>
          <w:sz w:val="22"/>
          <w:szCs w:val="22"/>
        </w:rPr>
      </w:pPr>
      <w:r w:rsidRPr="30477AD2">
        <w:rPr>
          <w:rFonts w:ascii="Arial" w:hAnsi="Arial" w:cs="Arial"/>
          <w:sz w:val="22"/>
          <w:szCs w:val="22"/>
        </w:rPr>
        <w:t>National figures</w:t>
      </w:r>
      <w:r w:rsidR="00EF4AAF">
        <w:rPr>
          <w:rStyle w:val="FootnoteReference"/>
          <w:rFonts w:ascii="Arial" w:hAnsi="Arial" w:cs="Arial"/>
          <w:sz w:val="22"/>
          <w:szCs w:val="22"/>
        </w:rPr>
        <w:footnoteReference w:id="6"/>
      </w:r>
      <w:r w:rsidRPr="30477AD2">
        <w:rPr>
          <w:rFonts w:ascii="Arial" w:hAnsi="Arial" w:cs="Arial"/>
          <w:sz w:val="22"/>
          <w:szCs w:val="22"/>
        </w:rPr>
        <w:t xml:space="preserve"> published during the pandemic showed there were 317,901 STIs reported in England in 2020. </w:t>
      </w:r>
      <w:r w:rsidRPr="00FD39CF">
        <w:rPr>
          <w:rFonts w:ascii="Arial" w:hAnsi="Arial" w:cs="Arial"/>
          <w:sz w:val="22"/>
          <w:szCs w:val="22"/>
        </w:rPr>
        <w:t xml:space="preserve">This represented a 32% reduction in the number of STIs reported in </w:t>
      </w:r>
      <w:r w:rsidR="00AD5023" w:rsidRPr="00FD39CF">
        <w:rPr>
          <w:rFonts w:ascii="Arial" w:hAnsi="Arial" w:cs="Arial"/>
          <w:sz w:val="22"/>
          <w:szCs w:val="22"/>
        </w:rPr>
        <w:t>the previous year</w:t>
      </w:r>
      <w:r w:rsidRPr="00FD39CF">
        <w:rPr>
          <w:rFonts w:ascii="Arial" w:hAnsi="Arial" w:cs="Arial"/>
          <w:sz w:val="22"/>
          <w:szCs w:val="22"/>
        </w:rPr>
        <w:t>. There were also reductions in diagnoses of new</w:t>
      </w:r>
      <w:r w:rsidRPr="00646510">
        <w:rPr>
          <w:rFonts w:ascii="Arial" w:hAnsi="Arial" w:cs="Arial"/>
          <w:sz w:val="22"/>
          <w:szCs w:val="22"/>
        </w:rPr>
        <w:t xml:space="preserve"> infections, as well as in the number of sexual health consultations and STI screens in sexual health services</w:t>
      </w:r>
      <w:r w:rsidR="00AD5023">
        <w:rPr>
          <w:rFonts w:ascii="Arial" w:hAnsi="Arial" w:cs="Arial"/>
          <w:sz w:val="22"/>
          <w:szCs w:val="22"/>
        </w:rPr>
        <w:t xml:space="preserve">.  </w:t>
      </w:r>
      <w:r w:rsidR="00AD5023" w:rsidRPr="004B54CE">
        <w:rPr>
          <w:rFonts w:ascii="Arial" w:hAnsi="Arial" w:cs="Arial"/>
          <w:color w:val="000000" w:themeColor="text1"/>
          <w:sz w:val="22"/>
          <w:szCs w:val="22"/>
        </w:rPr>
        <w:t>H</w:t>
      </w:r>
      <w:r w:rsidRPr="004B54CE">
        <w:rPr>
          <w:rFonts w:ascii="Arial" w:hAnsi="Arial" w:cs="Arial"/>
          <w:color w:val="000000" w:themeColor="text1"/>
          <w:sz w:val="22"/>
          <w:szCs w:val="22"/>
        </w:rPr>
        <w:t>owever</w:t>
      </w:r>
      <w:r w:rsidR="00251D97" w:rsidRPr="004B54CE">
        <w:rPr>
          <w:rFonts w:ascii="Arial" w:hAnsi="Arial" w:cs="Arial"/>
          <w:color w:val="000000" w:themeColor="text1"/>
          <w:sz w:val="22"/>
          <w:szCs w:val="22"/>
        </w:rPr>
        <w:t>,</w:t>
      </w:r>
      <w:r w:rsidRPr="004B54CE">
        <w:rPr>
          <w:rFonts w:ascii="Arial" w:hAnsi="Arial" w:cs="Arial"/>
          <w:color w:val="000000" w:themeColor="text1"/>
          <w:sz w:val="22"/>
          <w:szCs w:val="22"/>
        </w:rPr>
        <w:t xml:space="preserve"> </w:t>
      </w:r>
      <w:r w:rsidR="004B54CE" w:rsidRPr="004B54CE">
        <w:rPr>
          <w:rFonts w:ascii="Arial" w:hAnsi="Arial" w:cs="Arial"/>
          <w:color w:val="000000" w:themeColor="text1"/>
          <w:sz w:val="22"/>
          <w:szCs w:val="22"/>
        </w:rPr>
        <w:t>compared to 2019,</w:t>
      </w:r>
      <w:r w:rsidRPr="004B54CE">
        <w:rPr>
          <w:rFonts w:ascii="Arial" w:hAnsi="Arial" w:cs="Arial"/>
          <w:color w:val="000000" w:themeColor="text1"/>
          <w:sz w:val="22"/>
          <w:szCs w:val="22"/>
        </w:rPr>
        <w:t xml:space="preserve"> online consultations </w:t>
      </w:r>
      <w:r w:rsidR="00C40330" w:rsidRPr="004B54CE">
        <w:rPr>
          <w:rFonts w:ascii="Arial" w:hAnsi="Arial" w:cs="Arial"/>
          <w:color w:val="000000" w:themeColor="text1"/>
          <w:sz w:val="22"/>
          <w:szCs w:val="22"/>
        </w:rPr>
        <w:t xml:space="preserve">doubled </w:t>
      </w:r>
      <w:r w:rsidR="00593093" w:rsidRPr="004B54CE">
        <w:rPr>
          <w:rFonts w:ascii="Arial" w:hAnsi="Arial" w:cs="Arial"/>
          <w:color w:val="000000" w:themeColor="text1"/>
          <w:sz w:val="22"/>
          <w:szCs w:val="22"/>
        </w:rPr>
        <w:t>in 2020</w:t>
      </w:r>
      <w:r w:rsidR="008D067D" w:rsidRPr="004B54CE">
        <w:rPr>
          <w:rFonts w:ascii="Arial" w:hAnsi="Arial" w:cs="Arial"/>
          <w:color w:val="000000" w:themeColor="text1"/>
          <w:sz w:val="22"/>
          <w:szCs w:val="22"/>
        </w:rPr>
        <w:t>.</w:t>
      </w:r>
    </w:p>
    <w:p w14:paraId="4904592C" w14:textId="36A17403" w:rsidR="00E344CF" w:rsidRPr="00EA1DD8" w:rsidRDefault="00E46489" w:rsidP="00EA1DD8">
      <w:pPr>
        <w:pStyle w:val="paragraph"/>
        <w:textAlignment w:val="baseline"/>
        <w:rPr>
          <w:rFonts w:ascii="Arial" w:hAnsi="Arial" w:cs="Arial"/>
          <w:i/>
          <w:sz w:val="22"/>
          <w:szCs w:val="22"/>
        </w:rPr>
      </w:pPr>
      <w:r w:rsidRPr="00646510">
        <w:rPr>
          <w:rStyle w:val="eop"/>
          <w:rFonts w:ascii="Arial" w:hAnsi="Arial" w:cs="Arial"/>
          <w:sz w:val="22"/>
          <w:szCs w:val="22"/>
        </w:rPr>
        <w:t xml:space="preserve">Needs Assessments present trends in data over time to draw conclusions on whether the overall prevalence of a health need is increasing or decreasing. A number of charts presented in this document will </w:t>
      </w:r>
      <w:r w:rsidR="00103503">
        <w:rPr>
          <w:rStyle w:val="eop"/>
          <w:rFonts w:ascii="Arial" w:hAnsi="Arial" w:cs="Arial"/>
          <w:sz w:val="22"/>
          <w:szCs w:val="22"/>
        </w:rPr>
        <w:t>show</w:t>
      </w:r>
      <w:r w:rsidRPr="00646510">
        <w:rPr>
          <w:rStyle w:val="eop"/>
          <w:rFonts w:ascii="Arial" w:hAnsi="Arial" w:cs="Arial"/>
          <w:sz w:val="22"/>
          <w:szCs w:val="22"/>
        </w:rPr>
        <w:t xml:space="preserve"> reductions in 2020 and 2021. When analysing any downward trends in data for the range of sexual and reproductive health indicators included in this report, the context of Covid-19 outlined above should be considered.</w:t>
      </w:r>
    </w:p>
    <w:p w14:paraId="09774EF4" w14:textId="476F81B6" w:rsidR="006D1490" w:rsidRPr="003E7578" w:rsidRDefault="004234D9" w:rsidP="00603368">
      <w:pPr>
        <w:pStyle w:val="Heading1"/>
        <w:rPr>
          <w:sz w:val="28"/>
          <w:szCs w:val="28"/>
        </w:rPr>
      </w:pPr>
      <w:r w:rsidRPr="003E7578">
        <w:rPr>
          <w:sz w:val="28"/>
          <w:szCs w:val="28"/>
        </w:rPr>
        <w:t xml:space="preserve">3. </w:t>
      </w:r>
      <w:r w:rsidR="006D1490" w:rsidRPr="0053008C">
        <w:rPr>
          <w:rFonts w:cs="Arial"/>
          <w:sz w:val="28"/>
          <w:szCs w:val="28"/>
        </w:rPr>
        <w:t>National</w:t>
      </w:r>
      <w:r w:rsidR="006D1490" w:rsidRPr="003E7578">
        <w:rPr>
          <w:sz w:val="28"/>
          <w:szCs w:val="28"/>
        </w:rPr>
        <w:t xml:space="preserve"> </w:t>
      </w:r>
      <w:r w:rsidR="006D1490" w:rsidRPr="0053008C">
        <w:rPr>
          <w:rFonts w:cs="Arial"/>
          <w:sz w:val="28"/>
          <w:szCs w:val="28"/>
        </w:rPr>
        <w:t>Sexual</w:t>
      </w:r>
      <w:r w:rsidR="006D1490" w:rsidRPr="003E7578">
        <w:rPr>
          <w:sz w:val="28"/>
          <w:szCs w:val="28"/>
        </w:rPr>
        <w:t xml:space="preserve"> &amp; Reproductive Health Policy </w:t>
      </w:r>
    </w:p>
    <w:p w14:paraId="411CAA87" w14:textId="77777777" w:rsidR="006D1490" w:rsidRPr="00095949" w:rsidRDefault="006D1490" w:rsidP="006D1490">
      <w:pPr>
        <w:pStyle w:val="paragraph"/>
        <w:spacing w:before="0" w:beforeAutospacing="0" w:after="0" w:afterAutospacing="0"/>
        <w:textAlignment w:val="baseline"/>
        <w:rPr>
          <w:rFonts w:ascii="Arial" w:hAnsi="Arial" w:cs="Arial"/>
          <w:b/>
          <w:bCs/>
          <w:color w:val="2F5496" w:themeColor="accent1" w:themeShade="BF"/>
          <w:sz w:val="22"/>
          <w:szCs w:val="22"/>
        </w:rPr>
      </w:pPr>
    </w:p>
    <w:p w14:paraId="1AD1C963" w14:textId="52EAE12B" w:rsidR="00380CE6" w:rsidRDefault="006D1490" w:rsidP="004931DF">
      <w:pPr>
        <w:pStyle w:val="Default"/>
        <w:rPr>
          <w:rFonts w:ascii="Arial" w:hAnsi="Arial" w:cs="Arial"/>
          <w:sz w:val="22"/>
          <w:szCs w:val="22"/>
        </w:rPr>
      </w:pPr>
      <w:r w:rsidRPr="005706A9">
        <w:rPr>
          <w:rFonts w:ascii="Arial" w:hAnsi="Arial" w:cs="Arial"/>
          <w:sz w:val="22"/>
          <w:szCs w:val="22"/>
        </w:rPr>
        <w:t xml:space="preserve">A number of key national sexual and reproductive health policy papers are outlined </w:t>
      </w:r>
      <w:r w:rsidR="00E224DD">
        <w:rPr>
          <w:rFonts w:ascii="Arial" w:hAnsi="Arial" w:cs="Arial"/>
          <w:sz w:val="22"/>
          <w:szCs w:val="22"/>
        </w:rPr>
        <w:t xml:space="preserve">Appendix </w:t>
      </w:r>
      <w:r w:rsidR="00E048CD">
        <w:rPr>
          <w:rFonts w:ascii="Arial" w:hAnsi="Arial" w:cs="Arial"/>
          <w:sz w:val="22"/>
          <w:szCs w:val="22"/>
        </w:rPr>
        <w:t xml:space="preserve">1 </w:t>
      </w:r>
      <w:r w:rsidR="00E224DD">
        <w:rPr>
          <w:rFonts w:ascii="Arial" w:hAnsi="Arial" w:cs="Arial"/>
          <w:sz w:val="22"/>
          <w:szCs w:val="22"/>
        </w:rPr>
        <w:t>inc</w:t>
      </w:r>
      <w:r w:rsidR="00AD7C1B">
        <w:rPr>
          <w:rFonts w:ascii="Arial" w:hAnsi="Arial" w:cs="Arial"/>
          <w:sz w:val="22"/>
          <w:szCs w:val="22"/>
        </w:rPr>
        <w:t xml:space="preserve">luding the recent </w:t>
      </w:r>
      <w:r w:rsidR="00201245" w:rsidRPr="009030EE">
        <w:rPr>
          <w:rFonts w:ascii="Arial" w:hAnsi="Arial" w:cs="Arial"/>
          <w:b/>
          <w:bCs/>
          <w:i/>
          <w:iCs/>
          <w:sz w:val="22"/>
          <w:szCs w:val="22"/>
        </w:rPr>
        <w:t>Towards Zero: the HIV Action Plan for England - 2022 to 2025 (2021)</w:t>
      </w:r>
      <w:r w:rsidR="0095089D">
        <w:rPr>
          <w:rStyle w:val="FootnoteReference"/>
          <w:rFonts w:ascii="Arial" w:hAnsi="Arial" w:cs="Arial"/>
          <w:b/>
          <w:bCs/>
          <w:i/>
          <w:iCs/>
          <w:sz w:val="22"/>
          <w:szCs w:val="22"/>
        </w:rPr>
        <w:footnoteReference w:id="7"/>
      </w:r>
      <w:r w:rsidR="00AE2A55">
        <w:rPr>
          <w:rFonts w:ascii="Arial" w:hAnsi="Arial" w:cs="Arial"/>
          <w:sz w:val="22"/>
          <w:szCs w:val="22"/>
        </w:rPr>
        <w:t xml:space="preserve"> </w:t>
      </w:r>
      <w:r w:rsidR="00AD7C1B">
        <w:rPr>
          <w:rFonts w:ascii="Arial" w:hAnsi="Arial" w:cs="Arial"/>
          <w:sz w:val="22"/>
          <w:szCs w:val="22"/>
        </w:rPr>
        <w:t xml:space="preserve">and </w:t>
      </w:r>
      <w:r w:rsidR="00AD7C1B" w:rsidRPr="009030EE">
        <w:rPr>
          <w:rFonts w:ascii="Arial" w:hAnsi="Arial" w:cs="Arial"/>
          <w:b/>
          <w:bCs/>
          <w:i/>
          <w:iCs/>
          <w:sz w:val="22"/>
          <w:szCs w:val="22"/>
        </w:rPr>
        <w:t>Women’s Health Strategy</w:t>
      </w:r>
      <w:r w:rsidR="00201245" w:rsidRPr="009030EE">
        <w:rPr>
          <w:rFonts w:ascii="Arial" w:hAnsi="Arial" w:cs="Arial"/>
          <w:b/>
          <w:bCs/>
          <w:i/>
          <w:iCs/>
          <w:sz w:val="22"/>
          <w:szCs w:val="22"/>
        </w:rPr>
        <w:t xml:space="preserve"> for England (2022)</w:t>
      </w:r>
      <w:r w:rsidR="00B200C2">
        <w:rPr>
          <w:rStyle w:val="FootnoteReference"/>
          <w:rFonts w:ascii="Arial" w:hAnsi="Arial" w:cs="Arial"/>
          <w:b/>
          <w:bCs/>
          <w:i/>
          <w:iCs/>
          <w:sz w:val="22"/>
          <w:szCs w:val="22"/>
        </w:rPr>
        <w:footnoteReference w:id="8"/>
      </w:r>
      <w:r w:rsidRPr="005706A9">
        <w:rPr>
          <w:rFonts w:ascii="Arial" w:hAnsi="Arial" w:cs="Arial"/>
          <w:sz w:val="22"/>
          <w:szCs w:val="22"/>
        </w:rPr>
        <w:t>. Whilst this list is not intended to be exhaustive</w:t>
      </w:r>
      <w:r w:rsidR="00603368">
        <w:rPr>
          <w:rFonts w:ascii="Arial" w:hAnsi="Arial" w:cs="Arial"/>
          <w:sz w:val="22"/>
          <w:szCs w:val="22"/>
        </w:rPr>
        <w:t>,</w:t>
      </w:r>
      <w:r w:rsidRPr="005706A9">
        <w:rPr>
          <w:rFonts w:ascii="Arial" w:hAnsi="Arial" w:cs="Arial"/>
          <w:sz w:val="22"/>
          <w:szCs w:val="22"/>
        </w:rPr>
        <w:t xml:space="preserve"> it provide</w:t>
      </w:r>
      <w:r w:rsidR="00603368">
        <w:rPr>
          <w:rFonts w:ascii="Arial" w:hAnsi="Arial" w:cs="Arial"/>
          <w:sz w:val="22"/>
          <w:szCs w:val="22"/>
        </w:rPr>
        <w:t>s</w:t>
      </w:r>
      <w:r w:rsidRPr="005706A9">
        <w:rPr>
          <w:rFonts w:ascii="Arial" w:hAnsi="Arial" w:cs="Arial"/>
          <w:sz w:val="22"/>
          <w:szCs w:val="22"/>
        </w:rPr>
        <w:t xml:space="preserve"> the policy context for how sexual and reproductive health provision should be delivered locally. </w:t>
      </w:r>
    </w:p>
    <w:p w14:paraId="54E2B8F8" w14:textId="77777777" w:rsidR="00F31889" w:rsidRDefault="00F31889" w:rsidP="004931DF">
      <w:pPr>
        <w:pStyle w:val="Default"/>
        <w:rPr>
          <w:rFonts w:ascii="Arial" w:hAnsi="Arial" w:cs="Arial"/>
          <w:sz w:val="22"/>
          <w:szCs w:val="22"/>
        </w:rPr>
      </w:pPr>
    </w:p>
    <w:p w14:paraId="3B2374EA" w14:textId="77777777" w:rsidR="00F31889" w:rsidRPr="004931DF" w:rsidRDefault="00F31889" w:rsidP="004931DF">
      <w:pPr>
        <w:pStyle w:val="Default"/>
        <w:rPr>
          <w:rFonts w:ascii="Arial" w:hAnsi="Arial" w:cs="Arial"/>
          <w:sz w:val="22"/>
          <w:szCs w:val="22"/>
        </w:rPr>
      </w:pPr>
    </w:p>
    <w:p w14:paraId="74A401AC" w14:textId="77777777" w:rsidR="00380CE6" w:rsidRPr="00E344CF" w:rsidRDefault="00380CE6" w:rsidP="00F033BB">
      <w:pPr>
        <w:pStyle w:val="paragraph"/>
        <w:spacing w:before="0" w:beforeAutospacing="0" w:after="0" w:afterAutospacing="0"/>
        <w:textAlignment w:val="baseline"/>
        <w:rPr>
          <w:rFonts w:ascii="Arial" w:hAnsi="Arial" w:cs="Arial"/>
          <w:b/>
          <w:bCs/>
          <w:sz w:val="22"/>
          <w:szCs w:val="22"/>
        </w:rPr>
      </w:pPr>
    </w:p>
    <w:p w14:paraId="65783DA5" w14:textId="3596058E" w:rsidR="00E46489" w:rsidRDefault="004234D9" w:rsidP="008D3D4E">
      <w:pPr>
        <w:pStyle w:val="Heading1"/>
        <w:spacing w:before="0"/>
        <w:rPr>
          <w:sz w:val="28"/>
          <w:szCs w:val="28"/>
        </w:rPr>
      </w:pPr>
      <w:r>
        <w:rPr>
          <w:sz w:val="28"/>
          <w:szCs w:val="28"/>
        </w:rPr>
        <w:t xml:space="preserve">4. </w:t>
      </w:r>
      <w:r w:rsidR="00436FE3">
        <w:rPr>
          <w:sz w:val="28"/>
          <w:szCs w:val="28"/>
        </w:rPr>
        <w:t>D</w:t>
      </w:r>
      <w:r w:rsidR="00E46489" w:rsidRPr="00DC70D7">
        <w:rPr>
          <w:sz w:val="28"/>
          <w:szCs w:val="28"/>
        </w:rPr>
        <w:t>emographics</w:t>
      </w:r>
    </w:p>
    <w:p w14:paraId="695A3244" w14:textId="77777777" w:rsidR="00953647" w:rsidRDefault="00953647" w:rsidP="00953647"/>
    <w:p w14:paraId="50E1D44F" w14:textId="4CB421BB" w:rsidR="00E46489" w:rsidRDefault="007652B3" w:rsidP="00E46489">
      <w:pPr>
        <w:rPr>
          <w:rFonts w:eastAsia="Arial" w:cs="Arial"/>
          <w:color w:val="000000" w:themeColor="text1"/>
          <w:sz w:val="22"/>
          <w:szCs w:val="22"/>
        </w:rPr>
      </w:pPr>
      <w:r w:rsidRPr="00FB69AB">
        <w:rPr>
          <w:sz w:val="22"/>
          <w:szCs w:val="22"/>
        </w:rPr>
        <w:t>The Joint Strategic Needs Assessment (JSNA) looks at the current</w:t>
      </w:r>
      <w:r w:rsidR="54C4A544" w:rsidRPr="30477AD2">
        <w:rPr>
          <w:sz w:val="22"/>
          <w:szCs w:val="22"/>
        </w:rPr>
        <w:t xml:space="preserve"> </w:t>
      </w:r>
      <w:r w:rsidRPr="00FB69AB">
        <w:rPr>
          <w:sz w:val="22"/>
          <w:szCs w:val="22"/>
        </w:rPr>
        <w:t>and future health and care needs of the local population</w:t>
      </w:r>
      <w:r w:rsidR="00380CE6">
        <w:rPr>
          <w:rStyle w:val="FootnoteReference"/>
          <w:sz w:val="22"/>
          <w:szCs w:val="22"/>
        </w:rPr>
        <w:footnoteReference w:id="9"/>
      </w:r>
      <w:r w:rsidR="00B62694">
        <w:rPr>
          <w:sz w:val="22"/>
          <w:szCs w:val="22"/>
        </w:rPr>
        <w:t xml:space="preserve">.  </w:t>
      </w:r>
      <w:r w:rsidR="00E46489" w:rsidRPr="00642951">
        <w:rPr>
          <w:rFonts w:eastAsia="Arial" w:cs="Arial"/>
          <w:color w:val="000000" w:themeColor="text1"/>
          <w:sz w:val="22"/>
          <w:szCs w:val="22"/>
        </w:rPr>
        <w:t>Devon is the third largest county in the country</w:t>
      </w:r>
      <w:r w:rsidR="00E46489">
        <w:rPr>
          <w:rFonts w:eastAsia="Arial" w:cs="Arial"/>
          <w:color w:val="000000" w:themeColor="text1"/>
          <w:sz w:val="22"/>
          <w:szCs w:val="22"/>
        </w:rPr>
        <w:t xml:space="preserve">, covering 2,534square miles </w:t>
      </w:r>
      <w:r w:rsidR="00E46489" w:rsidRPr="00642951">
        <w:rPr>
          <w:rFonts w:eastAsia="Arial" w:cs="Arial"/>
          <w:color w:val="000000" w:themeColor="text1"/>
          <w:sz w:val="22"/>
          <w:szCs w:val="22"/>
        </w:rPr>
        <w:t>with beautiful natural environment and history attracting many residents and tourists to live and visit the area.</w:t>
      </w:r>
      <w:r w:rsidR="00E46489" w:rsidRPr="00C05B84">
        <w:rPr>
          <w:sz w:val="22"/>
          <w:szCs w:val="22"/>
        </w:rPr>
        <w:t xml:space="preserve"> </w:t>
      </w:r>
      <w:r w:rsidR="00E46489" w:rsidRPr="00E5689C">
        <w:rPr>
          <w:sz w:val="22"/>
          <w:szCs w:val="22"/>
        </w:rPr>
        <w:t>It is also one of the most sparsely populated counties, with few large settlements and a dispersed rural population.</w:t>
      </w:r>
      <w:r w:rsidR="00E46489">
        <w:rPr>
          <w:sz w:val="22"/>
          <w:szCs w:val="22"/>
        </w:rPr>
        <w:t xml:space="preserve"> </w:t>
      </w:r>
      <w:r w:rsidR="00E46489" w:rsidRPr="00642951">
        <w:rPr>
          <w:rFonts w:eastAsia="Arial" w:cs="Arial"/>
          <w:color w:val="000000" w:themeColor="text1"/>
          <w:sz w:val="22"/>
          <w:szCs w:val="22"/>
        </w:rPr>
        <w:t xml:space="preserve">It is made up of a mixture of market towns, villages, city with a university and two coastlines across eight districts (North Devon, </w:t>
      </w:r>
      <w:r w:rsidR="00955630">
        <w:rPr>
          <w:rFonts w:eastAsia="Arial" w:cs="Arial"/>
          <w:color w:val="000000" w:themeColor="text1"/>
          <w:sz w:val="22"/>
          <w:szCs w:val="22"/>
        </w:rPr>
        <w:t xml:space="preserve">Torridge, </w:t>
      </w:r>
      <w:r w:rsidR="00E46489" w:rsidRPr="00642951">
        <w:rPr>
          <w:rFonts w:eastAsia="Arial" w:cs="Arial"/>
          <w:color w:val="000000" w:themeColor="text1"/>
          <w:sz w:val="22"/>
          <w:szCs w:val="22"/>
        </w:rPr>
        <w:t>Exeter, East Devon,</w:t>
      </w:r>
      <w:r w:rsidR="00E46489" w:rsidRPr="00137B0A">
        <w:rPr>
          <w:rFonts w:eastAsia="Arial" w:cs="Arial"/>
          <w:color w:val="000000" w:themeColor="text1"/>
          <w:sz w:val="22"/>
          <w:szCs w:val="22"/>
        </w:rPr>
        <w:t xml:space="preserve"> </w:t>
      </w:r>
      <w:r w:rsidR="00E46489" w:rsidRPr="00642951">
        <w:rPr>
          <w:rFonts w:eastAsia="Arial" w:cs="Arial"/>
          <w:color w:val="000000" w:themeColor="text1"/>
          <w:sz w:val="22"/>
          <w:szCs w:val="22"/>
        </w:rPr>
        <w:t>Mid-Devon,</w:t>
      </w:r>
      <w:r w:rsidR="00E46489">
        <w:rPr>
          <w:rFonts w:eastAsia="Arial" w:cs="Arial"/>
          <w:color w:val="000000" w:themeColor="text1"/>
          <w:sz w:val="22"/>
          <w:szCs w:val="22"/>
        </w:rPr>
        <w:t xml:space="preserve"> </w:t>
      </w:r>
      <w:r w:rsidR="00E46489" w:rsidRPr="00642951">
        <w:rPr>
          <w:rFonts w:eastAsia="Arial" w:cs="Arial"/>
          <w:color w:val="000000" w:themeColor="text1"/>
          <w:sz w:val="22"/>
          <w:szCs w:val="22"/>
        </w:rPr>
        <w:t xml:space="preserve">Teignbridge, West Devon, South Hams). </w:t>
      </w:r>
    </w:p>
    <w:p w14:paraId="029AADB9" w14:textId="77777777" w:rsidR="00E46489" w:rsidRDefault="00E46489" w:rsidP="00E46489">
      <w:pPr>
        <w:rPr>
          <w:rFonts w:eastAsia="Arial" w:cs="Arial"/>
          <w:color w:val="000000" w:themeColor="text1"/>
          <w:sz w:val="22"/>
          <w:szCs w:val="22"/>
        </w:rPr>
      </w:pPr>
    </w:p>
    <w:p w14:paraId="03074F94" w14:textId="2F90F10A" w:rsidR="00E46489" w:rsidRPr="00105FC0" w:rsidRDefault="00653955" w:rsidP="00653955">
      <w:pPr>
        <w:rPr>
          <w:rStyle w:val="normaltextrun"/>
          <w:rFonts w:eastAsia="Arial" w:cs="Arial"/>
          <w:color w:val="000000" w:themeColor="text1"/>
          <w:sz w:val="22"/>
          <w:szCs w:val="22"/>
        </w:rPr>
      </w:pPr>
      <w:r>
        <w:rPr>
          <w:rFonts w:cs="Arial"/>
          <w:color w:val="000000"/>
          <w:sz w:val="22"/>
          <w:szCs w:val="22"/>
          <w:shd w:val="clear" w:color="auto" w:fill="FFFFFF"/>
        </w:rPr>
        <w:t>T</w:t>
      </w:r>
      <w:r w:rsidRPr="00653955">
        <w:rPr>
          <w:rFonts w:cs="Arial"/>
          <w:color w:val="000000"/>
          <w:sz w:val="22"/>
          <w:szCs w:val="22"/>
          <w:shd w:val="clear" w:color="auto" w:fill="FFFFFF"/>
        </w:rPr>
        <w:t>he Devon population is diverse in its needs and</w:t>
      </w:r>
      <w:r>
        <w:rPr>
          <w:rFonts w:cs="Arial"/>
          <w:color w:val="000000"/>
          <w:sz w:val="22"/>
          <w:szCs w:val="22"/>
          <w:shd w:val="clear" w:color="auto" w:fill="FFFFFF"/>
        </w:rPr>
        <w:t xml:space="preserve"> </w:t>
      </w:r>
      <w:r w:rsidRPr="00653955">
        <w:rPr>
          <w:rFonts w:cs="Arial"/>
          <w:color w:val="000000"/>
          <w:sz w:val="22"/>
          <w:szCs w:val="22"/>
          <w:shd w:val="clear" w:color="auto" w:fill="FFFFFF"/>
        </w:rPr>
        <w:t>inequality can take many forms</w:t>
      </w:r>
      <w:r>
        <w:rPr>
          <w:rFonts w:cs="Arial"/>
          <w:color w:val="000000"/>
          <w:sz w:val="22"/>
          <w:szCs w:val="22"/>
          <w:shd w:val="clear" w:color="auto" w:fill="FFFFFF"/>
        </w:rPr>
        <w:t>.</w:t>
      </w:r>
      <w:r w:rsidRPr="00653955">
        <w:rPr>
          <w:rFonts w:cs="Arial"/>
          <w:color w:val="000000"/>
          <w:sz w:val="22"/>
          <w:szCs w:val="22"/>
          <w:shd w:val="clear" w:color="auto" w:fill="FFFFFF"/>
        </w:rPr>
        <w:t xml:space="preserve"> </w:t>
      </w:r>
      <w:r w:rsidR="00812C85">
        <w:rPr>
          <w:rFonts w:cs="Arial"/>
          <w:color w:val="000000"/>
          <w:sz w:val="22"/>
          <w:szCs w:val="22"/>
          <w:shd w:val="clear" w:color="auto" w:fill="FFFFFF"/>
        </w:rPr>
        <w:t>S</w:t>
      </w:r>
      <w:r w:rsidR="00E46489" w:rsidRPr="002F5FC6">
        <w:rPr>
          <w:rFonts w:cs="Arial"/>
          <w:color w:val="000000"/>
          <w:sz w:val="22"/>
          <w:szCs w:val="22"/>
          <w:shd w:val="clear" w:color="auto" w:fill="FFFFFF"/>
        </w:rPr>
        <w:t>exual health is not equally distributed within the population</w:t>
      </w:r>
      <w:r w:rsidR="00E46489">
        <w:rPr>
          <w:rFonts w:cs="Arial"/>
          <w:color w:val="000000"/>
          <w:sz w:val="22"/>
          <w:szCs w:val="22"/>
          <w:shd w:val="clear" w:color="auto" w:fill="FFFFFF"/>
        </w:rPr>
        <w:t xml:space="preserve"> and s</w:t>
      </w:r>
      <w:r w:rsidR="00E46489" w:rsidRPr="002F5FC6">
        <w:rPr>
          <w:rFonts w:cs="Arial"/>
          <w:color w:val="000000"/>
          <w:sz w:val="22"/>
          <w:szCs w:val="22"/>
          <w:shd w:val="clear" w:color="auto" w:fill="FFFFFF"/>
        </w:rPr>
        <w:t xml:space="preserve">trong links exist between deprivation and sexually transmitted infections (STIs), </w:t>
      </w:r>
      <w:r w:rsidR="00E46489" w:rsidRPr="00105FC0">
        <w:rPr>
          <w:rFonts w:cs="Arial"/>
          <w:color w:val="000000"/>
          <w:sz w:val="22"/>
          <w:szCs w:val="22"/>
          <w:shd w:val="clear" w:color="auto" w:fill="FFFFFF"/>
        </w:rPr>
        <w:t>teenage conceptions and abortions. The highest burden</w:t>
      </w:r>
      <w:r w:rsidR="001C4775" w:rsidRPr="00105FC0">
        <w:rPr>
          <w:rFonts w:cs="Arial"/>
          <w:color w:val="000000"/>
          <w:sz w:val="22"/>
          <w:szCs w:val="22"/>
          <w:shd w:val="clear" w:color="auto" w:fill="FFFFFF"/>
        </w:rPr>
        <w:t>,</w:t>
      </w:r>
      <w:r w:rsidR="0088478C" w:rsidRPr="00105FC0">
        <w:rPr>
          <w:rFonts w:cs="Arial"/>
          <w:color w:val="000000"/>
          <w:sz w:val="22"/>
          <w:szCs w:val="22"/>
          <w:shd w:val="clear" w:color="auto" w:fill="FFFFFF"/>
        </w:rPr>
        <w:t xml:space="preserve"> of poorer sexual health outcomes</w:t>
      </w:r>
      <w:r w:rsidR="001C4775" w:rsidRPr="00105FC0">
        <w:rPr>
          <w:rFonts w:cs="Arial"/>
          <w:color w:val="000000"/>
          <w:sz w:val="22"/>
          <w:szCs w:val="22"/>
          <w:shd w:val="clear" w:color="auto" w:fill="FFFFFF"/>
        </w:rPr>
        <w:t>,</w:t>
      </w:r>
      <w:r w:rsidR="0088478C" w:rsidRPr="00105FC0">
        <w:rPr>
          <w:rFonts w:cs="Arial"/>
          <w:color w:val="000000"/>
          <w:sz w:val="22"/>
          <w:szCs w:val="22"/>
          <w:shd w:val="clear" w:color="auto" w:fill="FFFFFF"/>
        </w:rPr>
        <w:t xml:space="preserve"> are</w:t>
      </w:r>
      <w:r w:rsidR="00E46489" w:rsidRPr="00105FC0">
        <w:rPr>
          <w:rFonts w:cs="Arial"/>
          <w:color w:val="000000"/>
          <w:sz w:val="22"/>
          <w:szCs w:val="22"/>
          <w:shd w:val="clear" w:color="auto" w:fill="FFFFFF"/>
        </w:rPr>
        <w:t xml:space="preserve"> borne by women, men who have sex with men (MSM), trans community, teenagers, young adults and black and minority ethnic groups </w:t>
      </w:r>
      <w:r w:rsidR="001F53D0" w:rsidRPr="00105FC0">
        <w:rPr>
          <w:rFonts w:cs="Arial"/>
          <w:color w:val="000000"/>
          <w:sz w:val="22"/>
          <w:szCs w:val="22"/>
          <w:shd w:val="clear" w:color="auto" w:fill="FFFFFF"/>
        </w:rPr>
        <w:t>(OHID, 2023)</w:t>
      </w:r>
      <w:r w:rsidR="00E46489" w:rsidRPr="00105FC0">
        <w:rPr>
          <w:rStyle w:val="FootnoteReference"/>
          <w:rFonts w:cs="Arial"/>
          <w:color w:val="000000"/>
          <w:sz w:val="22"/>
          <w:szCs w:val="22"/>
          <w:shd w:val="clear" w:color="auto" w:fill="FFFFFF"/>
        </w:rPr>
        <w:footnoteReference w:id="10"/>
      </w:r>
      <w:r w:rsidR="00E46489" w:rsidRPr="00105FC0">
        <w:rPr>
          <w:rFonts w:cs="Arial"/>
          <w:color w:val="000000"/>
          <w:sz w:val="22"/>
          <w:szCs w:val="22"/>
          <w:shd w:val="clear" w:color="auto" w:fill="FFFFFF"/>
        </w:rPr>
        <w:t>.</w:t>
      </w:r>
      <w:bookmarkStart w:id="3" w:name="_Hlk148546311"/>
    </w:p>
    <w:p w14:paraId="101E5980" w14:textId="24CFAEB7" w:rsidR="00B11B12" w:rsidRPr="00105FC0" w:rsidRDefault="707B3538" w:rsidP="00B11B12">
      <w:pPr>
        <w:rPr>
          <w:sz w:val="22"/>
          <w:szCs w:val="22"/>
        </w:rPr>
      </w:pPr>
      <w:r w:rsidRPr="00105FC0">
        <w:rPr>
          <w:rFonts w:eastAsia="Arial" w:cs="Arial"/>
          <w:color w:val="000000" w:themeColor="text1"/>
          <w:sz w:val="22"/>
          <w:szCs w:val="22"/>
        </w:rPr>
        <w:t>The total population for Devon is currently 814,440. There is an ageing and growing population, with proportionately more older people compared to the England average</w:t>
      </w:r>
      <w:r w:rsidR="6D401C32" w:rsidRPr="00105FC0">
        <w:rPr>
          <w:rFonts w:eastAsia="Arial" w:cs="Arial"/>
          <w:color w:val="000000" w:themeColor="text1"/>
          <w:sz w:val="22"/>
          <w:szCs w:val="22"/>
        </w:rPr>
        <w:t>.</w:t>
      </w:r>
      <w:r w:rsidRPr="00105FC0">
        <w:rPr>
          <w:rFonts w:eastAsia="Arial" w:cs="Arial"/>
          <w:color w:val="000000" w:themeColor="text1"/>
          <w:sz w:val="22"/>
          <w:szCs w:val="22"/>
        </w:rPr>
        <w:t xml:space="preserve"> </w:t>
      </w:r>
      <w:bookmarkEnd w:id="3"/>
      <w:r w:rsidRPr="00105FC0">
        <w:rPr>
          <w:rFonts w:cs="Arial"/>
          <w:color w:val="000000"/>
          <w:sz w:val="22"/>
          <w:szCs w:val="22"/>
          <w:shd w:val="clear" w:color="auto" w:fill="FFFFFF"/>
        </w:rPr>
        <w:t>The population characteristics of Devon, including the age structure, have important implications for sexual health.</w:t>
      </w:r>
      <w:r w:rsidR="7ACB5D5A" w:rsidRPr="00105FC0">
        <w:rPr>
          <w:rFonts w:cs="Arial"/>
          <w:color w:val="000000"/>
          <w:sz w:val="22"/>
          <w:szCs w:val="22"/>
          <w:shd w:val="clear" w:color="auto" w:fill="FFFFFF"/>
        </w:rPr>
        <w:t xml:space="preserve"> Further details can be found in the JSNA interactive summary </w:t>
      </w:r>
      <w:r w:rsidRPr="00105FC0">
        <w:rPr>
          <w:rFonts w:cs="Arial"/>
          <w:color w:val="000000"/>
          <w:sz w:val="22"/>
          <w:szCs w:val="22"/>
          <w:shd w:val="clear" w:color="auto" w:fill="FFFFFF"/>
        </w:rPr>
        <w:t xml:space="preserve"> </w:t>
      </w:r>
      <w:hyperlink r:id="rId11" w:history="1">
        <w:r w:rsidR="7ACB5D5A" w:rsidRPr="00105FC0">
          <w:rPr>
            <w:rFonts w:cs="Arial"/>
            <w:color w:val="0000FF"/>
            <w:sz w:val="22"/>
            <w:szCs w:val="22"/>
            <w:u w:val="single"/>
          </w:rPr>
          <w:t>Devon Joint Strategic Needs Assessment Summary - Devon Health and Wellbeing</w:t>
        </w:r>
      </w:hyperlink>
      <w:r w:rsidR="5A1174AE" w:rsidRPr="00105FC0">
        <w:rPr>
          <w:sz w:val="22"/>
          <w:szCs w:val="22"/>
        </w:rPr>
        <w:t xml:space="preserve"> and the </w:t>
      </w:r>
      <w:r w:rsidR="000E4281" w:rsidRPr="00105FC0">
        <w:rPr>
          <w:sz w:val="22"/>
          <w:szCs w:val="22"/>
        </w:rPr>
        <w:t xml:space="preserve">Sexual Health Dashboard </w:t>
      </w:r>
      <w:hyperlink r:id="rId12" w:history="1">
        <w:r w:rsidR="00AF3A19" w:rsidRPr="00105FC0">
          <w:rPr>
            <w:color w:val="0000FF"/>
            <w:sz w:val="22"/>
            <w:szCs w:val="22"/>
            <w:u w:val="single"/>
          </w:rPr>
          <w:t>Sexual Health - Devon Health and Wellbeing</w:t>
        </w:r>
      </w:hyperlink>
      <w:r w:rsidR="00586FAC" w:rsidRPr="00105FC0">
        <w:rPr>
          <w:sz w:val="22"/>
          <w:szCs w:val="22"/>
        </w:rPr>
        <w:t>.</w:t>
      </w:r>
    </w:p>
    <w:p w14:paraId="35D1F2B1" w14:textId="77777777" w:rsidR="00FC15A9" w:rsidRDefault="00FC15A9" w:rsidP="001043EC">
      <w:pPr>
        <w:rPr>
          <w:sz w:val="22"/>
          <w:szCs w:val="22"/>
        </w:rPr>
      </w:pPr>
    </w:p>
    <w:p w14:paraId="62AFAB1B" w14:textId="0CE561D1" w:rsidR="00691E4F" w:rsidRDefault="00310C53" w:rsidP="000A636B">
      <w:pPr>
        <w:rPr>
          <w:sz w:val="22"/>
          <w:szCs w:val="22"/>
        </w:rPr>
      </w:pPr>
      <w:r w:rsidRPr="00310C53">
        <w:rPr>
          <w:sz w:val="22"/>
          <w:szCs w:val="22"/>
        </w:rPr>
        <w:t xml:space="preserve">Disparities relating to how deprived or how affluent areas across Devon </w:t>
      </w:r>
      <w:r w:rsidR="00DB747A">
        <w:rPr>
          <w:sz w:val="22"/>
          <w:szCs w:val="22"/>
        </w:rPr>
        <w:t xml:space="preserve">are, </w:t>
      </w:r>
      <w:r w:rsidRPr="00310C53">
        <w:rPr>
          <w:sz w:val="22"/>
          <w:szCs w:val="22"/>
        </w:rPr>
        <w:t>influence health and wellbeing outcomes.</w:t>
      </w:r>
      <w:r>
        <w:rPr>
          <w:sz w:val="22"/>
          <w:szCs w:val="22"/>
        </w:rPr>
        <w:t xml:space="preserve"> </w:t>
      </w:r>
      <w:r w:rsidR="00C0125E" w:rsidRPr="007C3934">
        <w:rPr>
          <w:sz w:val="22"/>
          <w:szCs w:val="22"/>
        </w:rPr>
        <w:t>The map below shows levels of d</w:t>
      </w:r>
      <w:r w:rsidR="001043EC" w:rsidRPr="007C3934">
        <w:rPr>
          <w:sz w:val="22"/>
          <w:szCs w:val="22"/>
        </w:rPr>
        <w:t>eprivation across Devon,</w:t>
      </w:r>
      <w:r w:rsidR="00ED7B7F" w:rsidRPr="007C3934">
        <w:rPr>
          <w:sz w:val="22"/>
          <w:szCs w:val="22"/>
        </w:rPr>
        <w:t xml:space="preserve"> with</w:t>
      </w:r>
      <w:r w:rsidR="001043EC" w:rsidRPr="007C3934">
        <w:rPr>
          <w:sz w:val="22"/>
          <w:szCs w:val="22"/>
        </w:rPr>
        <w:t xml:space="preserve"> darker colours relat</w:t>
      </w:r>
      <w:r w:rsidR="00ED7B7F" w:rsidRPr="007C3934">
        <w:rPr>
          <w:sz w:val="22"/>
          <w:szCs w:val="22"/>
        </w:rPr>
        <w:t>ing</w:t>
      </w:r>
      <w:r w:rsidR="001043EC" w:rsidRPr="007C3934">
        <w:rPr>
          <w:sz w:val="22"/>
          <w:szCs w:val="22"/>
        </w:rPr>
        <w:t xml:space="preserve"> to higher levels of deprivation</w:t>
      </w:r>
      <w:r w:rsidR="009378CE" w:rsidRPr="007C3934">
        <w:rPr>
          <w:sz w:val="22"/>
          <w:szCs w:val="22"/>
        </w:rPr>
        <w:t>. P</w:t>
      </w:r>
      <w:r w:rsidR="001043EC" w:rsidRPr="007C3934">
        <w:rPr>
          <w:sz w:val="22"/>
          <w:szCs w:val="22"/>
        </w:rPr>
        <w:t>ockets of deprivation exist in several areas,</w:t>
      </w:r>
      <w:r w:rsidR="00A915D7">
        <w:rPr>
          <w:sz w:val="22"/>
          <w:szCs w:val="22"/>
        </w:rPr>
        <w:t xml:space="preserve"> particularly within the towns</w:t>
      </w:r>
      <w:r w:rsidR="00550676">
        <w:rPr>
          <w:sz w:val="22"/>
          <w:szCs w:val="22"/>
        </w:rPr>
        <w:t xml:space="preserve"> such as Bideford, Barnstaple and Ilfracombe in the North of the County, </w:t>
      </w:r>
      <w:r w:rsidR="0041705C">
        <w:rPr>
          <w:sz w:val="22"/>
          <w:szCs w:val="22"/>
        </w:rPr>
        <w:t xml:space="preserve">some </w:t>
      </w:r>
      <w:r w:rsidR="005E2AFC">
        <w:rPr>
          <w:sz w:val="22"/>
          <w:szCs w:val="22"/>
        </w:rPr>
        <w:t>areas</w:t>
      </w:r>
      <w:r w:rsidR="0041705C">
        <w:rPr>
          <w:sz w:val="22"/>
          <w:szCs w:val="22"/>
        </w:rPr>
        <w:t xml:space="preserve"> of </w:t>
      </w:r>
      <w:r w:rsidR="005E2AFC">
        <w:rPr>
          <w:sz w:val="22"/>
          <w:szCs w:val="22"/>
        </w:rPr>
        <w:t>E</w:t>
      </w:r>
      <w:r w:rsidR="0041705C">
        <w:rPr>
          <w:sz w:val="22"/>
          <w:szCs w:val="22"/>
        </w:rPr>
        <w:t>xeter in the East</w:t>
      </w:r>
      <w:r w:rsidR="00AE2833">
        <w:rPr>
          <w:sz w:val="22"/>
          <w:szCs w:val="22"/>
        </w:rPr>
        <w:t xml:space="preserve">, </w:t>
      </w:r>
      <w:r w:rsidR="005B35DE">
        <w:rPr>
          <w:sz w:val="22"/>
          <w:szCs w:val="22"/>
        </w:rPr>
        <w:t>and within Newton Abbot and Teignmouth in the South.</w:t>
      </w:r>
      <w:r w:rsidR="00D837AA">
        <w:rPr>
          <w:sz w:val="22"/>
          <w:szCs w:val="22"/>
        </w:rPr>
        <w:t xml:space="preserve"> </w:t>
      </w:r>
    </w:p>
    <w:p w14:paraId="2A843C6B" w14:textId="77777777" w:rsidR="00B10A69" w:rsidRDefault="00B10A69" w:rsidP="000A636B">
      <w:pPr>
        <w:rPr>
          <w:sz w:val="22"/>
          <w:szCs w:val="22"/>
        </w:rPr>
      </w:pPr>
    </w:p>
    <w:p w14:paraId="558D77E3" w14:textId="21484F56" w:rsidR="00C50857" w:rsidRPr="00C50857" w:rsidRDefault="00C50857" w:rsidP="000A636B">
      <w:pPr>
        <w:rPr>
          <w:color w:val="FF0000"/>
          <w:sz w:val="22"/>
          <w:szCs w:val="22"/>
        </w:rPr>
      </w:pPr>
      <w:r>
        <w:rPr>
          <w:noProof/>
          <w:color w:val="FF0000"/>
          <w:sz w:val="22"/>
          <w:szCs w:val="22"/>
        </w:rPr>
        <w:drawing>
          <wp:inline distT="0" distB="0" distL="0" distR="0" wp14:anchorId="6E185554" wp14:editId="2F1BE5F4">
            <wp:extent cx="2943225" cy="3299980"/>
            <wp:effectExtent l="0" t="0" r="0" b="0"/>
            <wp:docPr id="15" name="Picture 15" descr="A map of different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of different stat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57996" cy="3316542"/>
                    </a:xfrm>
                    <a:prstGeom prst="rect">
                      <a:avLst/>
                    </a:prstGeom>
                  </pic:spPr>
                </pic:pic>
              </a:graphicData>
            </a:graphic>
          </wp:inline>
        </w:drawing>
      </w:r>
    </w:p>
    <w:p w14:paraId="7393AE7C" w14:textId="77777777" w:rsidR="00B62694" w:rsidRDefault="00B62694" w:rsidP="00E4377A">
      <w:pPr>
        <w:rPr>
          <w:rFonts w:cs="Arial"/>
          <w:sz w:val="22"/>
          <w:szCs w:val="22"/>
        </w:rPr>
      </w:pPr>
    </w:p>
    <w:p w14:paraId="6E31FF2A" w14:textId="3C6FE2A7" w:rsidR="008D6296" w:rsidRPr="00882CD4" w:rsidRDefault="00D67335" w:rsidP="00882CD4">
      <w:pPr>
        <w:rPr>
          <w:rFonts w:cs="Arial"/>
          <w:sz w:val="22"/>
          <w:szCs w:val="22"/>
        </w:rPr>
      </w:pPr>
      <w:r w:rsidRPr="00DE2DAA">
        <w:rPr>
          <w:rFonts w:cs="Arial"/>
          <w:sz w:val="22"/>
          <w:szCs w:val="22"/>
        </w:rPr>
        <w:t xml:space="preserve">Further information is available </w:t>
      </w:r>
      <w:r w:rsidR="00F2127D" w:rsidRPr="00DE2DAA">
        <w:rPr>
          <w:rFonts w:cs="Arial"/>
          <w:sz w:val="22"/>
          <w:szCs w:val="22"/>
        </w:rPr>
        <w:t>on the Health and Wellbeing Board webpages</w:t>
      </w:r>
      <w:r w:rsidR="00B22E18">
        <w:rPr>
          <w:rFonts w:cs="Arial"/>
          <w:sz w:val="22"/>
          <w:szCs w:val="22"/>
        </w:rPr>
        <w:t xml:space="preserve">, where the </w:t>
      </w:r>
      <w:r w:rsidR="00052414">
        <w:rPr>
          <w:rFonts w:cs="Arial"/>
          <w:sz w:val="22"/>
          <w:szCs w:val="22"/>
        </w:rPr>
        <w:t xml:space="preserve">deprivation </w:t>
      </w:r>
      <w:r w:rsidR="00B22E18">
        <w:rPr>
          <w:rFonts w:cs="Arial"/>
          <w:sz w:val="22"/>
          <w:szCs w:val="22"/>
        </w:rPr>
        <w:t>map can be accessed and explored interactively.</w:t>
      </w:r>
      <w:r w:rsidR="007D1A8A">
        <w:rPr>
          <w:rStyle w:val="FootnoteReference"/>
          <w:rFonts w:cs="Arial"/>
          <w:sz w:val="22"/>
          <w:szCs w:val="22"/>
        </w:rPr>
        <w:footnoteReference w:id="11"/>
      </w:r>
      <w:r w:rsidR="00F2127D" w:rsidRPr="00DE2DAA">
        <w:rPr>
          <w:rFonts w:cs="Arial"/>
          <w:sz w:val="22"/>
          <w:szCs w:val="22"/>
        </w:rPr>
        <w:t xml:space="preserve"> </w:t>
      </w:r>
      <w:bookmarkStart w:id="4" w:name="_Hlk152249446"/>
    </w:p>
    <w:p w14:paraId="1110D881" w14:textId="77777777" w:rsidR="00585E4A" w:rsidRDefault="00585E4A" w:rsidP="00E10CDE">
      <w:pPr>
        <w:pStyle w:val="Heading1"/>
        <w:rPr>
          <w:sz w:val="28"/>
          <w:szCs w:val="28"/>
        </w:rPr>
      </w:pPr>
    </w:p>
    <w:p w14:paraId="00936FCA" w14:textId="01BED57D" w:rsidR="00E10CDE" w:rsidRPr="008D3D4E" w:rsidRDefault="004234D9" w:rsidP="00E10CDE">
      <w:pPr>
        <w:pStyle w:val="Heading1"/>
        <w:rPr>
          <w:sz w:val="28"/>
          <w:szCs w:val="28"/>
        </w:rPr>
      </w:pPr>
      <w:r>
        <w:rPr>
          <w:sz w:val="28"/>
          <w:szCs w:val="28"/>
        </w:rPr>
        <w:t xml:space="preserve">5. </w:t>
      </w:r>
      <w:r w:rsidR="007C3934">
        <w:rPr>
          <w:sz w:val="28"/>
          <w:szCs w:val="28"/>
        </w:rPr>
        <w:t>L</w:t>
      </w:r>
      <w:r w:rsidR="00E10CDE" w:rsidRPr="008D3D4E">
        <w:rPr>
          <w:sz w:val="28"/>
          <w:szCs w:val="28"/>
        </w:rPr>
        <w:t>ocal Sexual and Reproductive Health S</w:t>
      </w:r>
      <w:r w:rsidR="002E34A1">
        <w:rPr>
          <w:sz w:val="28"/>
          <w:szCs w:val="28"/>
        </w:rPr>
        <w:t>ystem</w:t>
      </w:r>
    </w:p>
    <w:p w14:paraId="33344C4F" w14:textId="77777777" w:rsidR="00E10CDE" w:rsidRPr="007F2A58" w:rsidRDefault="00E10CDE" w:rsidP="00E10CDE">
      <w:pPr>
        <w:textAlignment w:val="baseline"/>
        <w:rPr>
          <w:rFonts w:cs="Arial"/>
          <w:b/>
          <w:bCs/>
          <w:sz w:val="22"/>
          <w:szCs w:val="22"/>
        </w:rPr>
      </w:pPr>
    </w:p>
    <w:p w14:paraId="63DDB452" w14:textId="77777777" w:rsidR="00CD2A51" w:rsidRDefault="00EF1713" w:rsidP="00E10CDE">
      <w:pPr>
        <w:pStyle w:val="Default"/>
        <w:rPr>
          <w:rFonts w:ascii="Arial" w:hAnsi="Arial" w:cs="Arial"/>
          <w:sz w:val="22"/>
          <w:szCs w:val="22"/>
        </w:rPr>
      </w:pPr>
      <w:r w:rsidRPr="00553986">
        <w:rPr>
          <w:rFonts w:ascii="Arial" w:hAnsi="Arial" w:cs="Arial"/>
          <w:sz w:val="22"/>
          <w:szCs w:val="22"/>
        </w:rPr>
        <w:t>The s</w:t>
      </w:r>
      <w:r w:rsidR="00E10CDE" w:rsidRPr="00553986">
        <w:rPr>
          <w:rFonts w:ascii="Arial" w:hAnsi="Arial" w:cs="Arial"/>
          <w:sz w:val="22"/>
          <w:szCs w:val="22"/>
        </w:rPr>
        <w:t xml:space="preserve">exual </w:t>
      </w:r>
      <w:r w:rsidR="002E34A1" w:rsidRPr="00553986">
        <w:rPr>
          <w:rFonts w:ascii="Arial" w:hAnsi="Arial" w:cs="Arial"/>
          <w:sz w:val="22"/>
          <w:szCs w:val="22"/>
        </w:rPr>
        <w:t>and reproductive health</w:t>
      </w:r>
      <w:r w:rsidR="0069357E" w:rsidRPr="00553986">
        <w:rPr>
          <w:rFonts w:ascii="Arial" w:hAnsi="Arial" w:cs="Arial"/>
          <w:sz w:val="22"/>
          <w:szCs w:val="22"/>
        </w:rPr>
        <w:t xml:space="preserve"> system is complex and provided in a variety of service settings by a range of providers</w:t>
      </w:r>
      <w:r w:rsidR="00022DFF" w:rsidRPr="00553986">
        <w:rPr>
          <w:rFonts w:ascii="Arial" w:hAnsi="Arial" w:cs="Arial"/>
          <w:sz w:val="22"/>
          <w:szCs w:val="22"/>
        </w:rPr>
        <w:t>. These include</w:t>
      </w:r>
      <w:r w:rsidR="00E10CDE" w:rsidRPr="00553986">
        <w:rPr>
          <w:rFonts w:ascii="Arial" w:hAnsi="Arial" w:cs="Arial"/>
          <w:sz w:val="22"/>
          <w:szCs w:val="22"/>
        </w:rPr>
        <w:t xml:space="preserve"> acute trusts, general practices, pharmacies, schools, youth </w:t>
      </w:r>
    </w:p>
    <w:p w14:paraId="786047D1" w14:textId="2A26DACD" w:rsidR="00E10CDE" w:rsidRPr="00553986" w:rsidRDefault="00E10CDE" w:rsidP="00E10CDE">
      <w:pPr>
        <w:pStyle w:val="Default"/>
        <w:rPr>
          <w:rFonts w:ascii="Arial" w:hAnsi="Arial" w:cs="Arial"/>
          <w:sz w:val="22"/>
          <w:szCs w:val="22"/>
        </w:rPr>
      </w:pPr>
      <w:r w:rsidRPr="00553986">
        <w:rPr>
          <w:rFonts w:ascii="Arial" w:hAnsi="Arial" w:cs="Arial"/>
          <w:sz w:val="22"/>
          <w:szCs w:val="22"/>
        </w:rPr>
        <w:t>services and the community, voluntary,</w:t>
      </w:r>
      <w:r w:rsidR="00281450">
        <w:rPr>
          <w:rFonts w:ascii="Arial" w:hAnsi="Arial" w:cs="Arial"/>
          <w:sz w:val="22"/>
          <w:szCs w:val="22"/>
        </w:rPr>
        <w:t xml:space="preserve"> </w:t>
      </w:r>
      <w:r w:rsidRPr="00553986">
        <w:rPr>
          <w:rFonts w:ascii="Arial" w:hAnsi="Arial" w:cs="Arial"/>
          <w:sz w:val="22"/>
          <w:szCs w:val="22"/>
        </w:rPr>
        <w:t xml:space="preserve">charitable and independent sectors. </w:t>
      </w:r>
      <w:r w:rsidRPr="00122735">
        <w:rPr>
          <w:rFonts w:ascii="Arial" w:hAnsi="Arial" w:cs="Arial"/>
          <w:b/>
          <w:sz w:val="22"/>
          <w:szCs w:val="22"/>
        </w:rPr>
        <w:t xml:space="preserve">Table </w:t>
      </w:r>
      <w:r w:rsidR="00BB31C5">
        <w:rPr>
          <w:rFonts w:ascii="Arial" w:hAnsi="Arial" w:cs="Arial"/>
          <w:b/>
          <w:sz w:val="22"/>
          <w:szCs w:val="22"/>
        </w:rPr>
        <w:t>5.1</w:t>
      </w:r>
      <w:r w:rsidRPr="00553986">
        <w:rPr>
          <w:rFonts w:ascii="Arial" w:hAnsi="Arial" w:cs="Arial"/>
          <w:sz w:val="22"/>
          <w:szCs w:val="22"/>
        </w:rPr>
        <w:t xml:space="preserve"> outlines the sexual health s</w:t>
      </w:r>
      <w:r w:rsidR="009837E3" w:rsidRPr="00553986">
        <w:rPr>
          <w:rFonts w:ascii="Arial" w:hAnsi="Arial" w:cs="Arial"/>
          <w:sz w:val="22"/>
          <w:szCs w:val="22"/>
        </w:rPr>
        <w:t>ystem</w:t>
      </w:r>
      <w:r w:rsidRPr="00553986">
        <w:rPr>
          <w:rFonts w:ascii="Arial" w:hAnsi="Arial" w:cs="Arial"/>
          <w:sz w:val="22"/>
          <w:szCs w:val="22"/>
        </w:rPr>
        <w:t xml:space="preserve"> providers that are jointly commissioned by Devon County Council</w:t>
      </w:r>
      <w:r w:rsidR="00493559">
        <w:rPr>
          <w:rFonts w:ascii="Arial" w:hAnsi="Arial" w:cs="Arial"/>
          <w:sz w:val="22"/>
          <w:szCs w:val="22"/>
        </w:rPr>
        <w:t xml:space="preserve"> and Torbay Council</w:t>
      </w:r>
      <w:r w:rsidR="00FE5B2A">
        <w:rPr>
          <w:rFonts w:ascii="Arial" w:hAnsi="Arial" w:cs="Arial"/>
          <w:sz w:val="22"/>
          <w:szCs w:val="22"/>
        </w:rPr>
        <w:t xml:space="preserve"> via a joint specification</w:t>
      </w:r>
      <w:r w:rsidR="00457E69">
        <w:rPr>
          <w:rFonts w:ascii="Arial" w:hAnsi="Arial" w:cs="Arial"/>
          <w:sz w:val="22"/>
          <w:szCs w:val="22"/>
        </w:rPr>
        <w:t xml:space="preserve"> and </w:t>
      </w:r>
      <w:r w:rsidR="000B588F">
        <w:rPr>
          <w:rFonts w:ascii="Arial" w:hAnsi="Arial" w:cs="Arial"/>
          <w:sz w:val="22"/>
          <w:szCs w:val="22"/>
        </w:rPr>
        <w:t xml:space="preserve">separate </w:t>
      </w:r>
      <w:r w:rsidR="00457E69" w:rsidRPr="00457E69">
        <w:rPr>
          <w:rFonts w:ascii="Arial" w:hAnsi="Arial" w:cs="Arial"/>
          <w:sz w:val="22"/>
          <w:szCs w:val="22"/>
        </w:rPr>
        <w:t>Devon County Council Public Health contract</w:t>
      </w:r>
      <w:r w:rsidR="00875DA4">
        <w:rPr>
          <w:rFonts w:ascii="Arial" w:hAnsi="Arial" w:cs="Arial"/>
          <w:sz w:val="22"/>
          <w:szCs w:val="22"/>
        </w:rPr>
        <w:t>.</w:t>
      </w:r>
      <w:r w:rsidR="00164976">
        <w:rPr>
          <w:rFonts w:ascii="Arial" w:hAnsi="Arial" w:cs="Arial"/>
          <w:sz w:val="22"/>
          <w:szCs w:val="22"/>
        </w:rPr>
        <w:t xml:space="preserve"> </w:t>
      </w:r>
      <w:r w:rsidR="00164976" w:rsidRPr="00122735">
        <w:rPr>
          <w:rFonts w:ascii="Arial" w:hAnsi="Arial" w:cs="Arial"/>
          <w:b/>
          <w:bCs/>
          <w:sz w:val="22"/>
          <w:szCs w:val="22"/>
        </w:rPr>
        <w:t xml:space="preserve">Table </w:t>
      </w:r>
      <w:r w:rsidR="00BB31C5">
        <w:rPr>
          <w:rFonts w:ascii="Arial" w:hAnsi="Arial" w:cs="Arial"/>
          <w:b/>
          <w:bCs/>
          <w:sz w:val="22"/>
          <w:szCs w:val="22"/>
        </w:rPr>
        <w:t>5.</w:t>
      </w:r>
      <w:r w:rsidR="00164976" w:rsidRPr="00122735">
        <w:rPr>
          <w:rFonts w:ascii="Arial" w:hAnsi="Arial" w:cs="Arial"/>
          <w:b/>
          <w:bCs/>
          <w:sz w:val="22"/>
          <w:szCs w:val="22"/>
        </w:rPr>
        <w:t>2</w:t>
      </w:r>
      <w:r w:rsidR="00164976">
        <w:rPr>
          <w:rFonts w:ascii="Arial" w:hAnsi="Arial" w:cs="Arial"/>
          <w:sz w:val="22"/>
          <w:szCs w:val="22"/>
        </w:rPr>
        <w:t xml:space="preserve"> outlines the sexual health system providers that are directly commissioned by Devon County Council</w:t>
      </w:r>
      <w:r w:rsidRPr="00553986">
        <w:rPr>
          <w:rFonts w:ascii="Arial" w:hAnsi="Arial" w:cs="Arial"/>
          <w:sz w:val="22"/>
          <w:szCs w:val="22"/>
        </w:rPr>
        <w:t>.</w:t>
      </w:r>
    </w:p>
    <w:p w14:paraId="20B00F75" w14:textId="77777777" w:rsidR="00E10CDE" w:rsidRPr="00697A27" w:rsidRDefault="00E10CDE" w:rsidP="00E10CDE">
      <w:pPr>
        <w:pStyle w:val="Default"/>
        <w:rPr>
          <w:b/>
          <w:bCs/>
          <w:sz w:val="22"/>
          <w:szCs w:val="22"/>
        </w:rPr>
      </w:pPr>
    </w:p>
    <w:p w14:paraId="1D4DB460" w14:textId="45419439" w:rsidR="00E10CDE" w:rsidRPr="00B750A9" w:rsidRDefault="00E10CDE" w:rsidP="00E10CDE">
      <w:pPr>
        <w:pStyle w:val="Default"/>
        <w:rPr>
          <w:rFonts w:ascii="Arial" w:hAnsi="Arial" w:cs="Arial"/>
          <w:b/>
          <w:bCs/>
          <w:sz w:val="22"/>
          <w:szCs w:val="22"/>
        </w:rPr>
      </w:pPr>
      <w:r w:rsidRPr="00B750A9">
        <w:rPr>
          <w:rFonts w:ascii="Arial" w:hAnsi="Arial" w:cs="Arial"/>
          <w:b/>
          <w:bCs/>
          <w:sz w:val="22"/>
          <w:szCs w:val="22"/>
        </w:rPr>
        <w:t xml:space="preserve">Table </w:t>
      </w:r>
      <w:r w:rsidR="007D101B">
        <w:rPr>
          <w:rFonts w:ascii="Arial" w:hAnsi="Arial" w:cs="Arial"/>
          <w:b/>
          <w:bCs/>
          <w:sz w:val="22"/>
          <w:szCs w:val="22"/>
        </w:rPr>
        <w:t>5.</w:t>
      </w:r>
      <w:r w:rsidRPr="00B750A9">
        <w:rPr>
          <w:rFonts w:ascii="Arial" w:hAnsi="Arial" w:cs="Arial"/>
          <w:b/>
          <w:bCs/>
          <w:sz w:val="22"/>
          <w:szCs w:val="22"/>
        </w:rPr>
        <w:t xml:space="preserve">1 </w:t>
      </w:r>
      <w:bookmarkStart w:id="5" w:name="_Hlk156323391"/>
      <w:r w:rsidRPr="00B750A9">
        <w:rPr>
          <w:rFonts w:ascii="Arial" w:hAnsi="Arial" w:cs="Arial"/>
          <w:b/>
          <w:bCs/>
          <w:sz w:val="22"/>
          <w:szCs w:val="22"/>
        </w:rPr>
        <w:t>Sexual and reproductive health services in Devon commissioned by Devon County Council</w:t>
      </w:r>
      <w:r w:rsidR="00493559">
        <w:rPr>
          <w:rFonts w:ascii="Arial" w:hAnsi="Arial" w:cs="Arial"/>
          <w:b/>
          <w:bCs/>
          <w:sz w:val="22"/>
          <w:szCs w:val="22"/>
        </w:rPr>
        <w:t xml:space="preserve"> and Torbay Council</w:t>
      </w:r>
      <w:bookmarkEnd w:id="5"/>
    </w:p>
    <w:tbl>
      <w:tblPr>
        <w:tblStyle w:val="TableGrid"/>
        <w:tblW w:w="8784" w:type="dxa"/>
        <w:tblLook w:val="04A0" w:firstRow="1" w:lastRow="0" w:firstColumn="1" w:lastColumn="0" w:noHBand="0" w:noVBand="1"/>
      </w:tblPr>
      <w:tblGrid>
        <w:gridCol w:w="3114"/>
        <w:gridCol w:w="2977"/>
        <w:gridCol w:w="2693"/>
      </w:tblGrid>
      <w:tr w:rsidR="00E10CDE" w:rsidRPr="00B750A9" w14:paraId="1043B930" w14:textId="2AE25CBE" w:rsidTr="00D21D11">
        <w:tc>
          <w:tcPr>
            <w:tcW w:w="3114" w:type="dxa"/>
            <w:shd w:val="clear" w:color="auto" w:fill="A8D08D" w:themeFill="accent6" w:themeFillTint="99"/>
          </w:tcPr>
          <w:p w14:paraId="490D9B8B" w14:textId="77777777" w:rsidR="00E10CDE" w:rsidRPr="00B750A9" w:rsidRDefault="00E10CDE" w:rsidP="00F00ECE">
            <w:pPr>
              <w:pStyle w:val="Default"/>
              <w:rPr>
                <w:rFonts w:ascii="Arial" w:hAnsi="Arial" w:cs="Arial"/>
                <w:b/>
                <w:bCs/>
                <w:sz w:val="22"/>
                <w:szCs w:val="22"/>
              </w:rPr>
            </w:pPr>
            <w:r w:rsidRPr="00B750A9">
              <w:rPr>
                <w:rFonts w:ascii="Arial" w:hAnsi="Arial" w:cs="Arial"/>
                <w:b/>
                <w:bCs/>
                <w:sz w:val="22"/>
                <w:szCs w:val="22"/>
              </w:rPr>
              <w:t>Service</w:t>
            </w:r>
          </w:p>
        </w:tc>
        <w:tc>
          <w:tcPr>
            <w:tcW w:w="2977" w:type="dxa"/>
            <w:shd w:val="clear" w:color="auto" w:fill="A8D08D" w:themeFill="accent6" w:themeFillTint="99"/>
          </w:tcPr>
          <w:p w14:paraId="03BD4D1B" w14:textId="360533D6" w:rsidR="00E10CDE" w:rsidRPr="00B750A9" w:rsidRDefault="00D21D11" w:rsidP="00F00ECE">
            <w:pPr>
              <w:pStyle w:val="Default"/>
              <w:rPr>
                <w:rFonts w:ascii="Arial" w:hAnsi="Arial" w:cs="Arial"/>
                <w:b/>
                <w:bCs/>
                <w:sz w:val="22"/>
                <w:szCs w:val="22"/>
              </w:rPr>
            </w:pPr>
            <w:r>
              <w:rPr>
                <w:rFonts w:ascii="Arial" w:hAnsi="Arial" w:cs="Arial"/>
                <w:b/>
                <w:bCs/>
                <w:sz w:val="22"/>
                <w:szCs w:val="22"/>
              </w:rPr>
              <w:t>Service name</w:t>
            </w:r>
          </w:p>
        </w:tc>
        <w:tc>
          <w:tcPr>
            <w:tcW w:w="2693" w:type="dxa"/>
            <w:shd w:val="clear" w:color="auto" w:fill="A8D08D" w:themeFill="accent6" w:themeFillTint="99"/>
          </w:tcPr>
          <w:p w14:paraId="7A5DE756" w14:textId="5D20BB9A" w:rsidR="00D21D11" w:rsidRPr="00B750A9" w:rsidRDefault="00D21D11" w:rsidP="00344B85">
            <w:pPr>
              <w:pStyle w:val="Default"/>
              <w:rPr>
                <w:rFonts w:ascii="Arial" w:hAnsi="Arial" w:cs="Arial"/>
                <w:b/>
                <w:bCs/>
                <w:sz w:val="22"/>
                <w:szCs w:val="22"/>
              </w:rPr>
            </w:pPr>
            <w:r w:rsidRPr="00B750A9">
              <w:rPr>
                <w:rFonts w:ascii="Arial" w:hAnsi="Arial" w:cs="Arial"/>
                <w:b/>
                <w:bCs/>
                <w:sz w:val="22"/>
                <w:szCs w:val="22"/>
              </w:rPr>
              <w:t>Provider</w:t>
            </w:r>
          </w:p>
        </w:tc>
      </w:tr>
      <w:tr w:rsidR="00E10CDE" w:rsidRPr="00B750A9" w14:paraId="56CC4F77" w14:textId="56E355CF" w:rsidTr="00D21D11">
        <w:tc>
          <w:tcPr>
            <w:tcW w:w="3114" w:type="dxa"/>
          </w:tcPr>
          <w:p w14:paraId="112418A5" w14:textId="77777777" w:rsidR="00E10CDE" w:rsidRPr="00B750A9" w:rsidRDefault="00E10CDE" w:rsidP="00F00ECE">
            <w:pPr>
              <w:pStyle w:val="Default"/>
              <w:rPr>
                <w:rFonts w:ascii="Arial" w:hAnsi="Arial" w:cs="Arial"/>
                <w:sz w:val="22"/>
                <w:szCs w:val="22"/>
              </w:rPr>
            </w:pPr>
            <w:r w:rsidRPr="00B750A9">
              <w:rPr>
                <w:rFonts w:ascii="Arial" w:hAnsi="Arial" w:cs="Arial"/>
                <w:sz w:val="22"/>
                <w:szCs w:val="22"/>
              </w:rPr>
              <w:t>Specialist integrated sexual and reproductive health services</w:t>
            </w:r>
          </w:p>
        </w:tc>
        <w:tc>
          <w:tcPr>
            <w:tcW w:w="2977" w:type="dxa"/>
          </w:tcPr>
          <w:p w14:paraId="6400C997" w14:textId="77777777" w:rsidR="00D21D11" w:rsidRDefault="00D21D11" w:rsidP="00344B85">
            <w:pPr>
              <w:pStyle w:val="Default"/>
              <w:rPr>
                <w:rFonts w:ascii="Arial" w:hAnsi="Arial" w:cs="Arial"/>
                <w:sz w:val="22"/>
                <w:szCs w:val="22"/>
              </w:rPr>
            </w:pPr>
            <w:r>
              <w:rPr>
                <w:rFonts w:ascii="Arial" w:hAnsi="Arial" w:cs="Arial"/>
                <w:sz w:val="22"/>
                <w:szCs w:val="22"/>
              </w:rPr>
              <w:t>Devon Sexual Health</w:t>
            </w:r>
          </w:p>
          <w:p w14:paraId="22FC20D8" w14:textId="77777777" w:rsidR="00D21D11" w:rsidRDefault="00D21D11" w:rsidP="00344B85">
            <w:pPr>
              <w:rPr>
                <w:rFonts w:cs="Arial"/>
                <w:color w:val="000000"/>
                <w:sz w:val="22"/>
                <w:szCs w:val="22"/>
              </w:rPr>
            </w:pPr>
          </w:p>
          <w:p w14:paraId="7BED39B8" w14:textId="6D1D9578" w:rsidR="00E10CDE" w:rsidRPr="00344B85" w:rsidRDefault="00E10CDE" w:rsidP="00344B85">
            <w:pPr>
              <w:jc w:val="right"/>
            </w:pPr>
          </w:p>
        </w:tc>
        <w:tc>
          <w:tcPr>
            <w:tcW w:w="2693" w:type="dxa"/>
          </w:tcPr>
          <w:p w14:paraId="4BC9DD89" w14:textId="77777777" w:rsidR="00D21D11" w:rsidRDefault="00D21D11" w:rsidP="00344B85">
            <w:pPr>
              <w:pStyle w:val="Default"/>
              <w:rPr>
                <w:rFonts w:ascii="Arial" w:hAnsi="Arial" w:cs="Arial"/>
                <w:sz w:val="22"/>
                <w:szCs w:val="22"/>
              </w:rPr>
            </w:pPr>
            <w:r w:rsidRPr="00B750A9">
              <w:rPr>
                <w:rFonts w:ascii="Arial" w:hAnsi="Arial" w:cs="Arial"/>
                <w:sz w:val="22"/>
                <w:szCs w:val="22"/>
              </w:rPr>
              <w:t xml:space="preserve">Royal Devon University Hospitals </w:t>
            </w:r>
            <w:r>
              <w:rPr>
                <w:rFonts w:ascii="Arial" w:hAnsi="Arial" w:cs="Arial"/>
                <w:sz w:val="22"/>
                <w:szCs w:val="22"/>
              </w:rPr>
              <w:t>Trust</w:t>
            </w:r>
          </w:p>
          <w:p w14:paraId="789A5FF2" w14:textId="77777777" w:rsidR="00D21D11" w:rsidRPr="00B750A9" w:rsidRDefault="00D21D11" w:rsidP="00344B85">
            <w:pPr>
              <w:pStyle w:val="Default"/>
              <w:rPr>
                <w:rFonts w:ascii="Arial" w:hAnsi="Arial" w:cs="Arial"/>
                <w:sz w:val="22"/>
                <w:szCs w:val="22"/>
              </w:rPr>
            </w:pPr>
          </w:p>
        </w:tc>
      </w:tr>
      <w:tr w:rsidR="00E10CDE" w:rsidRPr="00B750A9" w14:paraId="48F9200F" w14:textId="2780F48D" w:rsidTr="00D21D11">
        <w:tc>
          <w:tcPr>
            <w:tcW w:w="3114" w:type="dxa"/>
          </w:tcPr>
          <w:p w14:paraId="3D3DB0F8" w14:textId="77777777" w:rsidR="00E10CDE" w:rsidRPr="00B750A9" w:rsidRDefault="00E10CDE" w:rsidP="00F00ECE">
            <w:pPr>
              <w:pStyle w:val="Default"/>
              <w:rPr>
                <w:rFonts w:ascii="Arial" w:hAnsi="Arial" w:cs="Arial"/>
                <w:sz w:val="22"/>
                <w:szCs w:val="22"/>
              </w:rPr>
            </w:pPr>
            <w:r w:rsidRPr="00B750A9">
              <w:rPr>
                <w:rFonts w:ascii="Arial" w:hAnsi="Arial" w:cs="Arial"/>
                <w:sz w:val="22"/>
                <w:szCs w:val="22"/>
              </w:rPr>
              <w:t>Community Prevention Services</w:t>
            </w:r>
          </w:p>
        </w:tc>
        <w:tc>
          <w:tcPr>
            <w:tcW w:w="2977" w:type="dxa"/>
          </w:tcPr>
          <w:p w14:paraId="7C0AE4D1" w14:textId="6E6DE0CD" w:rsidR="00E10CDE" w:rsidRPr="00B750A9" w:rsidRDefault="00D21D11" w:rsidP="00F00ECE">
            <w:pPr>
              <w:pStyle w:val="Default"/>
              <w:rPr>
                <w:rFonts w:ascii="Arial" w:hAnsi="Arial" w:cs="Arial"/>
                <w:sz w:val="22"/>
                <w:szCs w:val="22"/>
              </w:rPr>
            </w:pPr>
            <w:r>
              <w:rPr>
                <w:rFonts w:ascii="Arial" w:hAnsi="Arial" w:cs="Arial"/>
                <w:sz w:val="22"/>
                <w:szCs w:val="22"/>
              </w:rPr>
              <w:t xml:space="preserve">The Eddystone Trust </w:t>
            </w:r>
          </w:p>
        </w:tc>
        <w:tc>
          <w:tcPr>
            <w:tcW w:w="2693" w:type="dxa"/>
          </w:tcPr>
          <w:p w14:paraId="195A5F17" w14:textId="1A449B67" w:rsidR="00D21D11" w:rsidRPr="00B750A9" w:rsidRDefault="00D21D11" w:rsidP="00344B85">
            <w:pPr>
              <w:pStyle w:val="Default"/>
              <w:rPr>
                <w:rFonts w:ascii="Arial" w:hAnsi="Arial" w:cs="Arial"/>
                <w:sz w:val="22"/>
                <w:szCs w:val="22"/>
              </w:rPr>
            </w:pPr>
            <w:r w:rsidRPr="00B750A9">
              <w:rPr>
                <w:rFonts w:ascii="Arial" w:hAnsi="Arial" w:cs="Arial"/>
                <w:sz w:val="22"/>
                <w:szCs w:val="22"/>
              </w:rPr>
              <w:t>The Eddystone Trust</w:t>
            </w:r>
          </w:p>
        </w:tc>
      </w:tr>
      <w:tr w:rsidR="00E10CDE" w:rsidRPr="00B750A9" w14:paraId="545900DF" w14:textId="423853A5" w:rsidTr="00D21D11">
        <w:tc>
          <w:tcPr>
            <w:tcW w:w="3114" w:type="dxa"/>
          </w:tcPr>
          <w:p w14:paraId="184FBC4A" w14:textId="44257107" w:rsidR="00E10CDE" w:rsidRPr="00B750A9" w:rsidRDefault="00E10CDE" w:rsidP="00F00ECE">
            <w:pPr>
              <w:pStyle w:val="Default"/>
              <w:rPr>
                <w:rFonts w:ascii="Arial" w:hAnsi="Arial" w:cs="Arial"/>
                <w:sz w:val="22"/>
                <w:szCs w:val="22"/>
              </w:rPr>
            </w:pPr>
            <w:r w:rsidRPr="00B750A9">
              <w:rPr>
                <w:rFonts w:ascii="Arial" w:hAnsi="Arial" w:cs="Arial"/>
                <w:sz w:val="22"/>
                <w:szCs w:val="22"/>
              </w:rPr>
              <w:t xml:space="preserve">Condom distribution for under </w:t>
            </w:r>
            <w:bookmarkStart w:id="6" w:name="_Int_88M5zQK6"/>
            <w:r w:rsidRPr="00B750A9">
              <w:rPr>
                <w:rFonts w:ascii="Arial" w:hAnsi="Arial" w:cs="Arial"/>
                <w:sz w:val="22"/>
                <w:szCs w:val="22"/>
              </w:rPr>
              <w:t>25 year</w:t>
            </w:r>
            <w:r w:rsidR="00B35768">
              <w:rPr>
                <w:rFonts w:ascii="Arial" w:hAnsi="Arial" w:cs="Arial"/>
                <w:sz w:val="22"/>
                <w:szCs w:val="22"/>
              </w:rPr>
              <w:t xml:space="preserve"> </w:t>
            </w:r>
            <w:r w:rsidRPr="00B750A9">
              <w:rPr>
                <w:rFonts w:ascii="Arial" w:hAnsi="Arial" w:cs="Arial"/>
                <w:sz w:val="22"/>
                <w:szCs w:val="22"/>
              </w:rPr>
              <w:t>olds</w:t>
            </w:r>
            <w:bookmarkEnd w:id="6"/>
          </w:p>
        </w:tc>
        <w:tc>
          <w:tcPr>
            <w:tcW w:w="2977" w:type="dxa"/>
          </w:tcPr>
          <w:p w14:paraId="4D6DF9D7" w14:textId="29D565B5" w:rsidR="00D21D11" w:rsidRDefault="00D21D11" w:rsidP="00344B85">
            <w:pPr>
              <w:pStyle w:val="Default"/>
              <w:rPr>
                <w:rFonts w:ascii="Arial" w:hAnsi="Arial" w:cs="Arial"/>
                <w:sz w:val="22"/>
                <w:szCs w:val="22"/>
              </w:rPr>
            </w:pPr>
            <w:r>
              <w:rPr>
                <w:rFonts w:ascii="Arial" w:hAnsi="Arial" w:cs="Arial"/>
                <w:sz w:val="22"/>
                <w:szCs w:val="22"/>
              </w:rPr>
              <w:t>Doink</w:t>
            </w:r>
          </w:p>
          <w:p w14:paraId="4C683228" w14:textId="75569D3C" w:rsidR="00E10CDE" w:rsidRPr="00B750A9" w:rsidRDefault="00E10CDE" w:rsidP="00F00ECE">
            <w:pPr>
              <w:pStyle w:val="Default"/>
              <w:rPr>
                <w:rFonts w:ascii="Arial" w:hAnsi="Arial" w:cs="Arial"/>
                <w:sz w:val="22"/>
                <w:szCs w:val="22"/>
              </w:rPr>
            </w:pPr>
          </w:p>
        </w:tc>
        <w:tc>
          <w:tcPr>
            <w:tcW w:w="2693" w:type="dxa"/>
          </w:tcPr>
          <w:p w14:paraId="65CF5503" w14:textId="550A6E99" w:rsidR="00D21D11" w:rsidRPr="00B750A9" w:rsidRDefault="00D21D11" w:rsidP="00344B85">
            <w:pPr>
              <w:pStyle w:val="Default"/>
              <w:rPr>
                <w:rFonts w:ascii="Arial" w:hAnsi="Arial" w:cs="Arial"/>
                <w:sz w:val="22"/>
                <w:szCs w:val="22"/>
              </w:rPr>
            </w:pPr>
            <w:proofErr w:type="spellStart"/>
            <w:r w:rsidRPr="00B750A9">
              <w:rPr>
                <w:rFonts w:ascii="Arial" w:hAnsi="Arial" w:cs="Arial"/>
                <w:sz w:val="22"/>
                <w:szCs w:val="22"/>
              </w:rPr>
              <w:t>Preventx</w:t>
            </w:r>
            <w:proofErr w:type="spellEnd"/>
            <w:r w:rsidRPr="00B750A9">
              <w:rPr>
                <w:rFonts w:ascii="Arial" w:hAnsi="Arial" w:cs="Arial"/>
                <w:sz w:val="22"/>
                <w:szCs w:val="22"/>
              </w:rPr>
              <w:t xml:space="preserve"> Ltd </w:t>
            </w:r>
          </w:p>
        </w:tc>
      </w:tr>
      <w:tr w:rsidR="00E10CDE" w:rsidRPr="00B750A9" w14:paraId="535C1AB7" w14:textId="10E667A9" w:rsidTr="00D21D11">
        <w:tc>
          <w:tcPr>
            <w:tcW w:w="3114" w:type="dxa"/>
          </w:tcPr>
          <w:p w14:paraId="75834AC4" w14:textId="77777777" w:rsidR="00E10CDE" w:rsidRPr="00B750A9" w:rsidRDefault="00E10CDE" w:rsidP="00F00ECE">
            <w:pPr>
              <w:pStyle w:val="Default"/>
              <w:rPr>
                <w:rFonts w:ascii="Arial" w:hAnsi="Arial" w:cs="Arial"/>
                <w:sz w:val="22"/>
                <w:szCs w:val="22"/>
              </w:rPr>
            </w:pPr>
            <w:r w:rsidRPr="00B750A9">
              <w:rPr>
                <w:rFonts w:ascii="Arial" w:hAnsi="Arial" w:cs="Arial"/>
                <w:sz w:val="22"/>
                <w:szCs w:val="22"/>
              </w:rPr>
              <w:t>Long-Acting Reversible Contraception and Chlamydia Screening</w:t>
            </w:r>
          </w:p>
        </w:tc>
        <w:tc>
          <w:tcPr>
            <w:tcW w:w="2977" w:type="dxa"/>
          </w:tcPr>
          <w:p w14:paraId="2BC583C0" w14:textId="0C3C40EA" w:rsidR="00E10CDE" w:rsidRPr="00F9095F" w:rsidRDefault="00E9026B" w:rsidP="00F00ECE">
            <w:pPr>
              <w:pStyle w:val="Default"/>
              <w:rPr>
                <w:rFonts w:ascii="Arial" w:hAnsi="Arial" w:cs="Arial"/>
                <w:sz w:val="22"/>
                <w:szCs w:val="22"/>
                <w:lang w:val="pt-PT"/>
              </w:rPr>
            </w:pPr>
            <w:r w:rsidRPr="00F9095F">
              <w:rPr>
                <w:rFonts w:ascii="Arial" w:hAnsi="Arial" w:cs="Arial"/>
                <w:sz w:val="22"/>
                <w:szCs w:val="22"/>
                <w:lang w:val="pt-PT"/>
              </w:rPr>
              <w:t>N/A</w:t>
            </w:r>
            <w:r w:rsidR="00005C62" w:rsidRPr="00F9095F">
              <w:rPr>
                <w:rFonts w:ascii="Arial" w:hAnsi="Arial" w:cs="Arial"/>
                <w:sz w:val="22"/>
                <w:szCs w:val="22"/>
                <w:lang w:val="pt-PT"/>
              </w:rPr>
              <w:t xml:space="preserve"> - </w:t>
            </w:r>
            <w:r w:rsidR="0067411F" w:rsidRPr="00F9095F">
              <w:rPr>
                <w:rFonts w:ascii="Arial" w:hAnsi="Arial" w:cs="Arial"/>
                <w:sz w:val="22"/>
                <w:szCs w:val="22"/>
                <w:lang w:val="pt-PT"/>
              </w:rPr>
              <w:t>Individua</w:t>
            </w:r>
            <w:r w:rsidR="00991B77" w:rsidRPr="00F9095F">
              <w:rPr>
                <w:rFonts w:ascii="Arial" w:hAnsi="Arial" w:cs="Arial"/>
                <w:sz w:val="22"/>
                <w:szCs w:val="22"/>
                <w:lang w:val="pt-PT"/>
              </w:rPr>
              <w:t xml:space="preserve">l general </w:t>
            </w:r>
            <w:proofErr w:type="spellStart"/>
            <w:r w:rsidR="00991B77" w:rsidRPr="00F9095F">
              <w:rPr>
                <w:rFonts w:ascii="Arial" w:hAnsi="Arial" w:cs="Arial"/>
                <w:sz w:val="22"/>
                <w:szCs w:val="22"/>
                <w:lang w:val="pt-PT"/>
              </w:rPr>
              <w:t>practices</w:t>
            </w:r>
            <w:proofErr w:type="spellEnd"/>
            <w:r w:rsidR="00991B77" w:rsidRPr="00F9095F">
              <w:rPr>
                <w:rFonts w:ascii="Arial" w:hAnsi="Arial" w:cs="Arial"/>
                <w:sz w:val="22"/>
                <w:szCs w:val="22"/>
                <w:lang w:val="pt-PT"/>
              </w:rPr>
              <w:t xml:space="preserve"> </w:t>
            </w:r>
          </w:p>
        </w:tc>
        <w:tc>
          <w:tcPr>
            <w:tcW w:w="2693" w:type="dxa"/>
          </w:tcPr>
          <w:p w14:paraId="0C41B58F" w14:textId="77777777" w:rsidR="00D21D11" w:rsidRPr="00B750A9" w:rsidRDefault="00D21D11" w:rsidP="00344B85">
            <w:pPr>
              <w:pStyle w:val="Default"/>
              <w:rPr>
                <w:rFonts w:ascii="Arial" w:hAnsi="Arial" w:cs="Arial"/>
                <w:sz w:val="22"/>
                <w:szCs w:val="22"/>
              </w:rPr>
            </w:pPr>
            <w:r w:rsidRPr="00B750A9">
              <w:rPr>
                <w:rFonts w:ascii="Arial" w:hAnsi="Arial" w:cs="Arial"/>
                <w:sz w:val="22"/>
                <w:szCs w:val="22"/>
              </w:rPr>
              <w:t xml:space="preserve">Devon </w:t>
            </w:r>
            <w:r>
              <w:rPr>
                <w:rFonts w:ascii="Arial" w:hAnsi="Arial" w:cs="Arial"/>
                <w:sz w:val="22"/>
                <w:szCs w:val="22"/>
              </w:rPr>
              <w:t>g</w:t>
            </w:r>
            <w:r w:rsidRPr="00B750A9">
              <w:rPr>
                <w:rFonts w:ascii="Arial" w:hAnsi="Arial" w:cs="Arial"/>
                <w:sz w:val="22"/>
                <w:szCs w:val="22"/>
              </w:rPr>
              <w:t xml:space="preserve">eneral </w:t>
            </w:r>
            <w:r>
              <w:rPr>
                <w:rFonts w:ascii="Arial" w:hAnsi="Arial" w:cs="Arial"/>
                <w:sz w:val="22"/>
                <w:szCs w:val="22"/>
              </w:rPr>
              <w:t>p</w:t>
            </w:r>
            <w:r w:rsidRPr="00B750A9">
              <w:rPr>
                <w:rFonts w:ascii="Arial" w:hAnsi="Arial" w:cs="Arial"/>
                <w:sz w:val="22"/>
                <w:szCs w:val="22"/>
              </w:rPr>
              <w:t xml:space="preserve">ractices </w:t>
            </w:r>
          </w:p>
          <w:p w14:paraId="477B4528" w14:textId="77777777" w:rsidR="00D21D11" w:rsidRPr="00B750A9" w:rsidRDefault="00D21D11" w:rsidP="00344B85">
            <w:pPr>
              <w:pStyle w:val="Default"/>
              <w:rPr>
                <w:rFonts w:ascii="Arial" w:hAnsi="Arial" w:cs="Arial"/>
                <w:sz w:val="22"/>
                <w:szCs w:val="22"/>
              </w:rPr>
            </w:pPr>
          </w:p>
        </w:tc>
      </w:tr>
      <w:tr w:rsidR="00E10CDE" w:rsidRPr="00B750A9" w14:paraId="7EDA2999" w14:textId="67BFD3B2" w:rsidTr="00D21D11">
        <w:tc>
          <w:tcPr>
            <w:tcW w:w="3114" w:type="dxa"/>
          </w:tcPr>
          <w:p w14:paraId="0F79C0A4" w14:textId="6B6DE538" w:rsidR="00E10CDE" w:rsidRPr="00B750A9" w:rsidRDefault="00E10CDE" w:rsidP="00F00ECE">
            <w:pPr>
              <w:pStyle w:val="Default"/>
              <w:rPr>
                <w:rFonts w:ascii="Arial" w:hAnsi="Arial" w:cs="Arial"/>
                <w:sz w:val="22"/>
                <w:szCs w:val="22"/>
              </w:rPr>
            </w:pPr>
            <w:r w:rsidRPr="00B750A9">
              <w:rPr>
                <w:rFonts w:ascii="Arial" w:hAnsi="Arial" w:cs="Arial"/>
                <w:sz w:val="22"/>
                <w:szCs w:val="22"/>
              </w:rPr>
              <w:t xml:space="preserve">Emergency Hormonal Contraception for under </w:t>
            </w:r>
            <w:bookmarkStart w:id="7" w:name="_Int_A1JXAsSj"/>
            <w:r w:rsidRPr="00B750A9">
              <w:rPr>
                <w:rFonts w:ascii="Arial" w:hAnsi="Arial" w:cs="Arial"/>
                <w:sz w:val="22"/>
                <w:szCs w:val="22"/>
              </w:rPr>
              <w:t>25</w:t>
            </w:r>
            <w:r w:rsidR="00B35768">
              <w:rPr>
                <w:rFonts w:ascii="Arial" w:hAnsi="Arial" w:cs="Arial"/>
                <w:sz w:val="22"/>
                <w:szCs w:val="22"/>
              </w:rPr>
              <w:t xml:space="preserve"> </w:t>
            </w:r>
            <w:r w:rsidRPr="00B750A9">
              <w:rPr>
                <w:rFonts w:ascii="Arial" w:hAnsi="Arial" w:cs="Arial"/>
                <w:sz w:val="22"/>
                <w:szCs w:val="22"/>
              </w:rPr>
              <w:t>year olds</w:t>
            </w:r>
            <w:bookmarkEnd w:id="7"/>
          </w:p>
        </w:tc>
        <w:tc>
          <w:tcPr>
            <w:tcW w:w="2977" w:type="dxa"/>
          </w:tcPr>
          <w:p w14:paraId="6D3AABB5" w14:textId="49E78C56" w:rsidR="00E10CDE" w:rsidRPr="00B750A9" w:rsidRDefault="00E9026B" w:rsidP="00F00ECE">
            <w:pPr>
              <w:pStyle w:val="Default"/>
              <w:rPr>
                <w:rFonts w:ascii="Arial" w:hAnsi="Arial" w:cs="Arial"/>
                <w:sz w:val="22"/>
                <w:szCs w:val="22"/>
              </w:rPr>
            </w:pPr>
            <w:r>
              <w:rPr>
                <w:rFonts w:ascii="Arial" w:hAnsi="Arial" w:cs="Arial"/>
                <w:sz w:val="22"/>
                <w:szCs w:val="22"/>
              </w:rPr>
              <w:t>N/A</w:t>
            </w:r>
            <w:r w:rsidR="00005C62">
              <w:rPr>
                <w:rFonts w:ascii="Arial" w:hAnsi="Arial" w:cs="Arial"/>
                <w:sz w:val="22"/>
                <w:szCs w:val="22"/>
              </w:rPr>
              <w:t xml:space="preserve">- </w:t>
            </w:r>
            <w:r>
              <w:rPr>
                <w:rFonts w:ascii="Arial" w:hAnsi="Arial" w:cs="Arial"/>
                <w:sz w:val="22"/>
                <w:szCs w:val="22"/>
              </w:rPr>
              <w:t xml:space="preserve">Individual </w:t>
            </w:r>
            <w:r w:rsidR="0067411F">
              <w:rPr>
                <w:rFonts w:ascii="Arial" w:hAnsi="Arial" w:cs="Arial"/>
                <w:sz w:val="22"/>
                <w:szCs w:val="22"/>
              </w:rPr>
              <w:t>community pharmacies</w:t>
            </w:r>
          </w:p>
        </w:tc>
        <w:tc>
          <w:tcPr>
            <w:tcW w:w="2693" w:type="dxa"/>
          </w:tcPr>
          <w:p w14:paraId="4FDED77C" w14:textId="77777777" w:rsidR="00D21D11" w:rsidRPr="00B750A9" w:rsidRDefault="00D21D11" w:rsidP="00344B85">
            <w:pPr>
              <w:pStyle w:val="Default"/>
              <w:rPr>
                <w:rFonts w:ascii="Arial" w:hAnsi="Arial" w:cs="Arial"/>
                <w:sz w:val="22"/>
                <w:szCs w:val="22"/>
              </w:rPr>
            </w:pPr>
            <w:r w:rsidRPr="00B750A9">
              <w:rPr>
                <w:rFonts w:ascii="Arial" w:hAnsi="Arial" w:cs="Arial"/>
                <w:sz w:val="22"/>
                <w:szCs w:val="22"/>
              </w:rPr>
              <w:t xml:space="preserve">Devon community pharmacies </w:t>
            </w:r>
          </w:p>
          <w:p w14:paraId="558E503E" w14:textId="77777777" w:rsidR="00D21D11" w:rsidRPr="00B750A9" w:rsidRDefault="00D21D11" w:rsidP="00344B85">
            <w:pPr>
              <w:pStyle w:val="Default"/>
              <w:rPr>
                <w:rFonts w:ascii="Arial" w:hAnsi="Arial" w:cs="Arial"/>
                <w:sz w:val="22"/>
                <w:szCs w:val="22"/>
              </w:rPr>
            </w:pPr>
          </w:p>
        </w:tc>
      </w:tr>
    </w:tbl>
    <w:p w14:paraId="596C4F0A" w14:textId="77777777" w:rsidR="00E10CDE" w:rsidRPr="00B750A9" w:rsidRDefault="00E10CDE" w:rsidP="00E10CDE">
      <w:pPr>
        <w:pStyle w:val="Default"/>
        <w:rPr>
          <w:rFonts w:ascii="Arial" w:hAnsi="Arial" w:cs="Arial"/>
          <w:sz w:val="22"/>
          <w:szCs w:val="22"/>
        </w:rPr>
      </w:pPr>
    </w:p>
    <w:p w14:paraId="5B028A9D" w14:textId="42EE2656" w:rsidR="00875DA4" w:rsidRPr="006F2A11" w:rsidRDefault="00164976" w:rsidP="00E10CDE">
      <w:pPr>
        <w:pStyle w:val="Default"/>
        <w:rPr>
          <w:rFonts w:ascii="Arial" w:hAnsi="Arial" w:cs="Arial"/>
          <w:b/>
          <w:bCs/>
          <w:sz w:val="22"/>
          <w:szCs w:val="22"/>
        </w:rPr>
      </w:pPr>
      <w:r w:rsidRPr="006F2A11">
        <w:rPr>
          <w:rFonts w:ascii="Arial" w:hAnsi="Arial" w:cs="Arial"/>
          <w:b/>
          <w:bCs/>
          <w:sz w:val="22"/>
          <w:szCs w:val="22"/>
        </w:rPr>
        <w:t xml:space="preserve">Table </w:t>
      </w:r>
      <w:r w:rsidR="007D101B">
        <w:rPr>
          <w:rFonts w:ascii="Arial" w:hAnsi="Arial" w:cs="Arial"/>
          <w:b/>
          <w:bCs/>
          <w:sz w:val="22"/>
          <w:szCs w:val="22"/>
        </w:rPr>
        <w:t>5</w:t>
      </w:r>
      <w:r w:rsidR="006F2A11">
        <w:rPr>
          <w:rFonts w:ascii="Arial" w:hAnsi="Arial" w:cs="Arial"/>
          <w:b/>
          <w:bCs/>
          <w:sz w:val="22"/>
          <w:szCs w:val="22"/>
        </w:rPr>
        <w:t>.</w:t>
      </w:r>
      <w:r w:rsidR="007D101B">
        <w:rPr>
          <w:rFonts w:ascii="Arial" w:hAnsi="Arial" w:cs="Arial"/>
          <w:b/>
          <w:bCs/>
          <w:sz w:val="22"/>
          <w:szCs w:val="22"/>
        </w:rPr>
        <w:t>2</w:t>
      </w:r>
      <w:r w:rsidRPr="006F2A11">
        <w:rPr>
          <w:rFonts w:ascii="Arial" w:hAnsi="Arial" w:cs="Arial"/>
          <w:b/>
          <w:bCs/>
          <w:sz w:val="22"/>
          <w:szCs w:val="22"/>
        </w:rPr>
        <w:t xml:space="preserve"> </w:t>
      </w:r>
      <w:r w:rsidR="006F2A11" w:rsidRPr="006F2A11">
        <w:rPr>
          <w:rFonts w:ascii="Arial" w:hAnsi="Arial" w:cs="Arial"/>
          <w:b/>
          <w:bCs/>
          <w:sz w:val="22"/>
          <w:szCs w:val="22"/>
        </w:rPr>
        <w:t>Sexual and reproductive health services in Devon commissioned by Devon County Council</w:t>
      </w:r>
    </w:p>
    <w:tbl>
      <w:tblPr>
        <w:tblStyle w:val="TableGrid"/>
        <w:tblW w:w="8784" w:type="dxa"/>
        <w:tblLook w:val="04A0" w:firstRow="1" w:lastRow="0" w:firstColumn="1" w:lastColumn="0" w:noHBand="0" w:noVBand="1"/>
      </w:tblPr>
      <w:tblGrid>
        <w:gridCol w:w="3114"/>
        <w:gridCol w:w="2977"/>
        <w:gridCol w:w="2693"/>
      </w:tblGrid>
      <w:tr w:rsidR="00875DA4" w14:paraId="624BE255" w14:textId="77777777" w:rsidTr="00550522">
        <w:tc>
          <w:tcPr>
            <w:tcW w:w="3114" w:type="dxa"/>
            <w:shd w:val="clear" w:color="auto" w:fill="A8D08D" w:themeFill="accent6" w:themeFillTint="99"/>
          </w:tcPr>
          <w:p w14:paraId="6A47DC2E" w14:textId="523326D2" w:rsidR="00875DA4" w:rsidRPr="00550522" w:rsidRDefault="006E67E6" w:rsidP="003041E5">
            <w:pPr>
              <w:pStyle w:val="Default"/>
              <w:rPr>
                <w:rFonts w:ascii="Arial" w:hAnsi="Arial" w:cs="Arial"/>
                <w:b/>
                <w:bCs/>
                <w:sz w:val="22"/>
                <w:szCs w:val="22"/>
              </w:rPr>
            </w:pPr>
            <w:r w:rsidRPr="00550522">
              <w:rPr>
                <w:rFonts w:ascii="Arial" w:hAnsi="Arial" w:cs="Arial"/>
                <w:b/>
                <w:bCs/>
                <w:sz w:val="22"/>
                <w:szCs w:val="22"/>
              </w:rPr>
              <w:t>Service</w:t>
            </w:r>
          </w:p>
        </w:tc>
        <w:tc>
          <w:tcPr>
            <w:tcW w:w="2977" w:type="dxa"/>
            <w:shd w:val="clear" w:color="auto" w:fill="A8D08D" w:themeFill="accent6" w:themeFillTint="99"/>
          </w:tcPr>
          <w:p w14:paraId="61D6B2F1" w14:textId="44FD93BF" w:rsidR="00875DA4" w:rsidRPr="00550522" w:rsidRDefault="006E67E6" w:rsidP="003041E5">
            <w:pPr>
              <w:pStyle w:val="Default"/>
              <w:rPr>
                <w:rFonts w:ascii="Arial" w:hAnsi="Arial" w:cs="Arial"/>
                <w:b/>
                <w:bCs/>
                <w:sz w:val="22"/>
                <w:szCs w:val="22"/>
              </w:rPr>
            </w:pPr>
            <w:r w:rsidRPr="00550522">
              <w:rPr>
                <w:rFonts w:ascii="Arial" w:hAnsi="Arial" w:cs="Arial"/>
                <w:b/>
                <w:bCs/>
                <w:sz w:val="22"/>
                <w:szCs w:val="22"/>
              </w:rPr>
              <w:t>Service name</w:t>
            </w:r>
          </w:p>
        </w:tc>
        <w:tc>
          <w:tcPr>
            <w:tcW w:w="2693" w:type="dxa"/>
            <w:shd w:val="clear" w:color="auto" w:fill="A8D08D" w:themeFill="accent6" w:themeFillTint="99"/>
          </w:tcPr>
          <w:p w14:paraId="049BA66A" w14:textId="14609F8C" w:rsidR="00875DA4" w:rsidRPr="00550522" w:rsidRDefault="006E67E6" w:rsidP="003041E5">
            <w:pPr>
              <w:pStyle w:val="Default"/>
              <w:rPr>
                <w:rFonts w:ascii="Arial" w:hAnsi="Arial" w:cs="Arial"/>
                <w:b/>
                <w:bCs/>
                <w:sz w:val="22"/>
                <w:szCs w:val="22"/>
              </w:rPr>
            </w:pPr>
            <w:r w:rsidRPr="00550522">
              <w:rPr>
                <w:rFonts w:ascii="Arial" w:hAnsi="Arial" w:cs="Arial"/>
                <w:b/>
                <w:bCs/>
                <w:sz w:val="22"/>
                <w:szCs w:val="22"/>
              </w:rPr>
              <w:t>Provider</w:t>
            </w:r>
          </w:p>
        </w:tc>
      </w:tr>
      <w:tr w:rsidR="00875DA4" w14:paraId="3CB348B9" w14:textId="77777777" w:rsidTr="003041E5">
        <w:tc>
          <w:tcPr>
            <w:tcW w:w="3114" w:type="dxa"/>
          </w:tcPr>
          <w:p w14:paraId="329F0FFB" w14:textId="77777777" w:rsidR="00875DA4" w:rsidRPr="00B750A9" w:rsidRDefault="00875DA4" w:rsidP="003041E5">
            <w:pPr>
              <w:pStyle w:val="Default"/>
              <w:rPr>
                <w:rFonts w:ascii="Arial" w:hAnsi="Arial" w:cs="Arial"/>
                <w:sz w:val="22"/>
                <w:szCs w:val="22"/>
              </w:rPr>
            </w:pPr>
            <w:r w:rsidRPr="00B750A9">
              <w:rPr>
                <w:rFonts w:ascii="Arial" w:hAnsi="Arial" w:cs="Arial"/>
                <w:sz w:val="22"/>
                <w:szCs w:val="22"/>
              </w:rPr>
              <w:t>Specialist integrated sexual and reproductive health services for West Devon and South Hams residents</w:t>
            </w:r>
          </w:p>
        </w:tc>
        <w:tc>
          <w:tcPr>
            <w:tcW w:w="2977" w:type="dxa"/>
          </w:tcPr>
          <w:p w14:paraId="1B34E681" w14:textId="77777777" w:rsidR="00875DA4" w:rsidRPr="00B750A9" w:rsidRDefault="00875DA4" w:rsidP="003041E5">
            <w:pPr>
              <w:pStyle w:val="Default"/>
              <w:rPr>
                <w:rFonts w:ascii="Arial" w:hAnsi="Arial" w:cs="Arial"/>
                <w:sz w:val="22"/>
                <w:szCs w:val="22"/>
              </w:rPr>
            </w:pPr>
            <w:r>
              <w:rPr>
                <w:rFonts w:ascii="Arial" w:hAnsi="Arial" w:cs="Arial"/>
                <w:sz w:val="22"/>
                <w:szCs w:val="22"/>
              </w:rPr>
              <w:t>Your SHiP</w:t>
            </w:r>
          </w:p>
        </w:tc>
        <w:tc>
          <w:tcPr>
            <w:tcW w:w="2693" w:type="dxa"/>
          </w:tcPr>
          <w:p w14:paraId="577B9FEE" w14:textId="77777777" w:rsidR="00875DA4" w:rsidRDefault="00875DA4" w:rsidP="003041E5">
            <w:pPr>
              <w:pStyle w:val="Default"/>
              <w:rPr>
                <w:rFonts w:ascii="Arial" w:hAnsi="Arial" w:cs="Arial"/>
                <w:sz w:val="22"/>
                <w:szCs w:val="22"/>
              </w:rPr>
            </w:pPr>
            <w:r w:rsidRPr="00B750A9">
              <w:rPr>
                <w:rFonts w:ascii="Arial" w:hAnsi="Arial" w:cs="Arial"/>
                <w:sz w:val="22"/>
                <w:szCs w:val="22"/>
              </w:rPr>
              <w:t xml:space="preserve">University Hospitals Plymouth </w:t>
            </w:r>
          </w:p>
        </w:tc>
      </w:tr>
      <w:tr w:rsidR="00875DA4" w:rsidRPr="00B750A9" w14:paraId="1A9E7A84" w14:textId="77777777" w:rsidTr="003041E5">
        <w:tc>
          <w:tcPr>
            <w:tcW w:w="3114" w:type="dxa"/>
          </w:tcPr>
          <w:p w14:paraId="44F9C430" w14:textId="77777777" w:rsidR="00875DA4" w:rsidRPr="00B750A9" w:rsidRDefault="00875DA4" w:rsidP="003041E5">
            <w:pPr>
              <w:pStyle w:val="Default"/>
              <w:rPr>
                <w:rFonts w:ascii="Arial" w:hAnsi="Arial" w:cs="Arial"/>
                <w:sz w:val="22"/>
                <w:szCs w:val="22"/>
              </w:rPr>
            </w:pPr>
            <w:r w:rsidRPr="00B750A9">
              <w:rPr>
                <w:rFonts w:ascii="Arial" w:hAnsi="Arial" w:cs="Arial"/>
                <w:sz w:val="22"/>
                <w:szCs w:val="22"/>
              </w:rPr>
              <w:t>Young Women First and Sexual Health Promotion for Young People</w:t>
            </w:r>
          </w:p>
        </w:tc>
        <w:tc>
          <w:tcPr>
            <w:tcW w:w="2977" w:type="dxa"/>
          </w:tcPr>
          <w:p w14:paraId="3CE83D41" w14:textId="4250CA5B" w:rsidR="00875DA4" w:rsidRPr="00B750A9" w:rsidRDefault="006E67E6" w:rsidP="003041E5">
            <w:pPr>
              <w:pStyle w:val="Default"/>
              <w:rPr>
                <w:rFonts w:ascii="Arial" w:hAnsi="Arial" w:cs="Arial"/>
                <w:sz w:val="22"/>
                <w:szCs w:val="22"/>
              </w:rPr>
            </w:pPr>
            <w:r>
              <w:rPr>
                <w:rFonts w:ascii="Arial" w:hAnsi="Arial" w:cs="Arial"/>
                <w:sz w:val="22"/>
                <w:szCs w:val="22"/>
              </w:rPr>
              <w:t>Young Devon</w:t>
            </w:r>
          </w:p>
        </w:tc>
        <w:tc>
          <w:tcPr>
            <w:tcW w:w="2693" w:type="dxa"/>
          </w:tcPr>
          <w:p w14:paraId="3482BBF5" w14:textId="77777777" w:rsidR="00875DA4" w:rsidRPr="00B750A9" w:rsidRDefault="00875DA4" w:rsidP="003041E5">
            <w:pPr>
              <w:pStyle w:val="Default"/>
              <w:rPr>
                <w:rFonts w:ascii="Arial" w:hAnsi="Arial" w:cs="Arial"/>
                <w:sz w:val="22"/>
                <w:szCs w:val="22"/>
              </w:rPr>
            </w:pPr>
            <w:r w:rsidRPr="00B750A9">
              <w:rPr>
                <w:rFonts w:ascii="Arial" w:hAnsi="Arial" w:cs="Arial"/>
                <w:sz w:val="22"/>
                <w:szCs w:val="22"/>
              </w:rPr>
              <w:t xml:space="preserve">Young Devon </w:t>
            </w:r>
          </w:p>
          <w:p w14:paraId="16717B93" w14:textId="65EE33F6" w:rsidR="00875DA4" w:rsidRPr="00B750A9" w:rsidRDefault="00875DA4" w:rsidP="003041E5">
            <w:pPr>
              <w:pStyle w:val="Default"/>
              <w:rPr>
                <w:rFonts w:ascii="Arial" w:hAnsi="Arial" w:cs="Arial"/>
                <w:sz w:val="22"/>
                <w:szCs w:val="22"/>
              </w:rPr>
            </w:pPr>
          </w:p>
        </w:tc>
      </w:tr>
      <w:tr w:rsidR="00875DA4" w:rsidRPr="00B750A9" w14:paraId="38613B89" w14:textId="77777777" w:rsidTr="003041E5">
        <w:tc>
          <w:tcPr>
            <w:tcW w:w="3114" w:type="dxa"/>
          </w:tcPr>
          <w:p w14:paraId="4CCED1B3" w14:textId="77777777" w:rsidR="00875DA4" w:rsidRPr="00B750A9" w:rsidRDefault="00875DA4" w:rsidP="003041E5">
            <w:pPr>
              <w:pStyle w:val="Default"/>
              <w:rPr>
                <w:rFonts w:ascii="Arial" w:hAnsi="Arial" w:cs="Arial"/>
                <w:sz w:val="22"/>
                <w:szCs w:val="22"/>
              </w:rPr>
            </w:pPr>
            <w:r w:rsidRPr="00B750A9">
              <w:rPr>
                <w:rFonts w:ascii="Arial" w:hAnsi="Arial" w:cs="Arial"/>
                <w:sz w:val="22"/>
                <w:szCs w:val="22"/>
              </w:rPr>
              <w:t>Sexual Health Promotion for Young People</w:t>
            </w:r>
          </w:p>
        </w:tc>
        <w:tc>
          <w:tcPr>
            <w:tcW w:w="2977" w:type="dxa"/>
          </w:tcPr>
          <w:p w14:paraId="354F9F43" w14:textId="5F46045C" w:rsidR="00875DA4" w:rsidRPr="00B750A9" w:rsidRDefault="00550522" w:rsidP="003041E5">
            <w:pPr>
              <w:pStyle w:val="Default"/>
              <w:rPr>
                <w:rFonts w:ascii="Arial" w:hAnsi="Arial" w:cs="Arial"/>
                <w:sz w:val="22"/>
                <w:szCs w:val="22"/>
              </w:rPr>
            </w:pPr>
            <w:r>
              <w:rPr>
                <w:rFonts w:ascii="Arial" w:hAnsi="Arial" w:cs="Arial"/>
                <w:sz w:val="22"/>
                <w:szCs w:val="22"/>
              </w:rPr>
              <w:t xml:space="preserve">The Zone </w:t>
            </w:r>
          </w:p>
        </w:tc>
        <w:tc>
          <w:tcPr>
            <w:tcW w:w="2693" w:type="dxa"/>
          </w:tcPr>
          <w:p w14:paraId="4A9DA202" w14:textId="77777777" w:rsidR="00875DA4" w:rsidRPr="00B750A9" w:rsidRDefault="00875DA4" w:rsidP="003041E5">
            <w:pPr>
              <w:pStyle w:val="Default"/>
              <w:rPr>
                <w:rFonts w:ascii="Arial" w:hAnsi="Arial" w:cs="Arial"/>
                <w:sz w:val="22"/>
                <w:szCs w:val="22"/>
              </w:rPr>
            </w:pPr>
            <w:r w:rsidRPr="00B750A9">
              <w:rPr>
                <w:rFonts w:ascii="Arial" w:hAnsi="Arial" w:cs="Arial"/>
                <w:sz w:val="22"/>
                <w:szCs w:val="22"/>
              </w:rPr>
              <w:t xml:space="preserve">The Zone </w:t>
            </w:r>
          </w:p>
          <w:p w14:paraId="1C5D0A4F" w14:textId="1C222B92" w:rsidR="00875DA4" w:rsidRPr="00B750A9" w:rsidRDefault="00875DA4" w:rsidP="003041E5">
            <w:pPr>
              <w:pStyle w:val="Default"/>
              <w:rPr>
                <w:rFonts w:ascii="Arial" w:hAnsi="Arial" w:cs="Arial"/>
                <w:sz w:val="22"/>
                <w:szCs w:val="22"/>
              </w:rPr>
            </w:pPr>
          </w:p>
        </w:tc>
      </w:tr>
    </w:tbl>
    <w:p w14:paraId="49A9E258" w14:textId="77777777" w:rsidR="00875DA4" w:rsidRDefault="00875DA4" w:rsidP="00E10CDE">
      <w:pPr>
        <w:pStyle w:val="Default"/>
        <w:rPr>
          <w:rFonts w:ascii="Arial" w:hAnsi="Arial" w:cs="Arial"/>
          <w:sz w:val="22"/>
          <w:szCs w:val="22"/>
        </w:rPr>
      </w:pPr>
    </w:p>
    <w:p w14:paraId="75FB651B" w14:textId="2CBD5834" w:rsidR="00B750A9" w:rsidRPr="00282420" w:rsidRDefault="00C20A81" w:rsidP="00333F34">
      <w:pPr>
        <w:rPr>
          <w:rFonts w:cs="Arial"/>
          <w:sz w:val="22"/>
          <w:szCs w:val="22"/>
        </w:rPr>
      </w:pPr>
      <w:r w:rsidRPr="002A22DE">
        <w:rPr>
          <w:rFonts w:cs="Arial"/>
          <w:sz w:val="22"/>
          <w:szCs w:val="22"/>
        </w:rPr>
        <w:t>Similarly, there are several different commissioning organisations</w:t>
      </w:r>
      <w:r w:rsidR="00214221" w:rsidRPr="002A22DE">
        <w:rPr>
          <w:rFonts w:cs="Arial"/>
          <w:sz w:val="22"/>
          <w:szCs w:val="22"/>
        </w:rPr>
        <w:t xml:space="preserve"> which provide services such as </w:t>
      </w:r>
      <w:r w:rsidR="00EE0999" w:rsidRPr="002A22DE">
        <w:rPr>
          <w:rFonts w:cs="Arial"/>
          <w:sz w:val="22"/>
          <w:szCs w:val="22"/>
        </w:rPr>
        <w:t xml:space="preserve">sexual </w:t>
      </w:r>
      <w:r w:rsidR="00D3283D" w:rsidRPr="002A22DE">
        <w:rPr>
          <w:rFonts w:cs="Arial"/>
          <w:sz w:val="22"/>
          <w:szCs w:val="22"/>
        </w:rPr>
        <w:t>assault service and abortion services.</w:t>
      </w:r>
      <w:r w:rsidR="007A222F" w:rsidRPr="002A22DE">
        <w:rPr>
          <w:rFonts w:cs="Arial"/>
          <w:sz w:val="22"/>
          <w:szCs w:val="22"/>
        </w:rPr>
        <w:t xml:space="preserve"> </w:t>
      </w:r>
      <w:r w:rsidR="009B22A1" w:rsidRPr="00B750A9">
        <w:rPr>
          <w:rFonts w:cs="Arial"/>
          <w:sz w:val="22"/>
          <w:szCs w:val="22"/>
        </w:rPr>
        <w:t xml:space="preserve">Further details about services </w:t>
      </w:r>
      <w:r w:rsidR="00697AD9">
        <w:rPr>
          <w:rFonts w:cs="Arial"/>
          <w:sz w:val="22"/>
          <w:szCs w:val="22"/>
        </w:rPr>
        <w:t xml:space="preserve">and commissioning responsibilities </w:t>
      </w:r>
      <w:r w:rsidR="009B22A1" w:rsidRPr="00B750A9">
        <w:rPr>
          <w:rFonts w:cs="Arial"/>
          <w:sz w:val="22"/>
          <w:szCs w:val="22"/>
        </w:rPr>
        <w:t xml:space="preserve">are available in </w:t>
      </w:r>
      <w:r w:rsidR="00A26AAE">
        <w:rPr>
          <w:rFonts w:cs="Arial"/>
          <w:sz w:val="22"/>
          <w:szCs w:val="22"/>
        </w:rPr>
        <w:t>A</w:t>
      </w:r>
      <w:r w:rsidR="009B22A1" w:rsidRPr="00B750A9">
        <w:rPr>
          <w:rFonts w:cs="Arial"/>
          <w:sz w:val="22"/>
          <w:szCs w:val="22"/>
        </w:rPr>
        <w:t>ppendix</w:t>
      </w:r>
      <w:r w:rsidR="00A26AAE">
        <w:rPr>
          <w:rFonts w:cs="Arial"/>
          <w:sz w:val="22"/>
          <w:szCs w:val="22"/>
        </w:rPr>
        <w:t xml:space="preserve"> 2</w:t>
      </w:r>
      <w:r w:rsidR="00B750A9" w:rsidRPr="00B750A9">
        <w:rPr>
          <w:rFonts w:cs="Arial"/>
          <w:sz w:val="22"/>
          <w:szCs w:val="22"/>
        </w:rPr>
        <w:t>.</w:t>
      </w:r>
      <w:r w:rsidR="00F44A6A" w:rsidRPr="00F44A6A">
        <w:t xml:space="preserve"> </w:t>
      </w:r>
    </w:p>
    <w:p w14:paraId="7EA39D52" w14:textId="77777777" w:rsidR="008A1A20" w:rsidRDefault="008A1A20" w:rsidP="00E10CDE">
      <w:pPr>
        <w:pStyle w:val="Default"/>
        <w:rPr>
          <w:rFonts w:ascii="Arial" w:hAnsi="Arial" w:cs="Arial"/>
          <w:b/>
          <w:bCs/>
        </w:rPr>
      </w:pPr>
    </w:p>
    <w:p w14:paraId="12B6F381" w14:textId="6398D394" w:rsidR="008A1A20" w:rsidRDefault="008A1A20" w:rsidP="008A1A20">
      <w:pPr>
        <w:pStyle w:val="Default"/>
        <w:rPr>
          <w:rFonts w:ascii="Arial" w:hAnsi="Arial" w:cs="Arial"/>
          <w:sz w:val="22"/>
          <w:szCs w:val="22"/>
        </w:rPr>
      </w:pPr>
      <w:r w:rsidRPr="003931FC">
        <w:rPr>
          <w:rFonts w:ascii="Arial" w:hAnsi="Arial" w:cs="Arial"/>
          <w:sz w:val="22"/>
          <w:szCs w:val="22"/>
        </w:rPr>
        <w:t xml:space="preserve">A range of maps have been produced to give an overview of where services are available </w:t>
      </w:r>
      <w:r w:rsidR="00D16F3A" w:rsidRPr="003931FC">
        <w:rPr>
          <w:rFonts w:ascii="Arial" w:hAnsi="Arial" w:cs="Arial"/>
          <w:sz w:val="22"/>
          <w:szCs w:val="22"/>
        </w:rPr>
        <w:t>and</w:t>
      </w:r>
      <w:r w:rsidRPr="003931FC">
        <w:rPr>
          <w:rFonts w:ascii="Arial" w:hAnsi="Arial" w:cs="Arial"/>
          <w:sz w:val="22"/>
          <w:szCs w:val="22"/>
        </w:rPr>
        <w:t xml:space="preserve"> to identify areas where there are gaps. The maps need to be considered in combination as some services may appear as a </w:t>
      </w:r>
      <w:r w:rsidR="00A74001" w:rsidRPr="003931FC">
        <w:rPr>
          <w:rFonts w:ascii="Arial" w:hAnsi="Arial" w:cs="Arial"/>
          <w:sz w:val="22"/>
          <w:szCs w:val="22"/>
        </w:rPr>
        <w:t>gap</w:t>
      </w:r>
      <w:r w:rsidR="00A74001">
        <w:rPr>
          <w:rFonts w:ascii="Arial" w:hAnsi="Arial" w:cs="Arial"/>
          <w:sz w:val="22"/>
          <w:szCs w:val="22"/>
        </w:rPr>
        <w:t xml:space="preserve"> but</w:t>
      </w:r>
      <w:r w:rsidRPr="003931FC">
        <w:rPr>
          <w:rFonts w:ascii="Arial" w:hAnsi="Arial" w:cs="Arial"/>
          <w:sz w:val="22"/>
          <w:szCs w:val="22"/>
        </w:rPr>
        <w:t xml:space="preserve"> may be available from another provider or </w:t>
      </w:r>
      <w:r w:rsidR="00A8468A" w:rsidRPr="003931FC">
        <w:rPr>
          <w:rFonts w:ascii="Arial" w:hAnsi="Arial" w:cs="Arial"/>
          <w:sz w:val="22"/>
          <w:szCs w:val="22"/>
        </w:rPr>
        <w:t>via a digital offer.</w:t>
      </w:r>
      <w:r w:rsidR="001176C7" w:rsidRPr="003931FC">
        <w:rPr>
          <w:rFonts w:ascii="Arial" w:hAnsi="Arial" w:cs="Arial"/>
          <w:sz w:val="22"/>
          <w:szCs w:val="22"/>
        </w:rPr>
        <w:t xml:space="preserve"> Appendix </w:t>
      </w:r>
      <w:r w:rsidR="00FF5A1A">
        <w:rPr>
          <w:rFonts w:ascii="Arial" w:hAnsi="Arial" w:cs="Arial"/>
          <w:sz w:val="22"/>
          <w:szCs w:val="22"/>
        </w:rPr>
        <w:t>2</w:t>
      </w:r>
      <w:r w:rsidR="001176C7" w:rsidRPr="003931FC">
        <w:rPr>
          <w:rFonts w:ascii="Arial" w:hAnsi="Arial" w:cs="Arial"/>
          <w:sz w:val="22"/>
          <w:szCs w:val="22"/>
        </w:rPr>
        <w:t xml:space="preserve"> details the service off</w:t>
      </w:r>
      <w:r w:rsidR="00E24F06" w:rsidRPr="003931FC">
        <w:rPr>
          <w:rFonts w:ascii="Arial" w:hAnsi="Arial" w:cs="Arial"/>
          <w:sz w:val="22"/>
          <w:szCs w:val="22"/>
        </w:rPr>
        <w:t>ers.</w:t>
      </w:r>
      <w:r w:rsidR="001176C7" w:rsidRPr="003931FC">
        <w:rPr>
          <w:rFonts w:ascii="Arial" w:hAnsi="Arial" w:cs="Arial"/>
          <w:sz w:val="22"/>
          <w:szCs w:val="22"/>
        </w:rPr>
        <w:t xml:space="preserve"> </w:t>
      </w:r>
    </w:p>
    <w:p w14:paraId="67CCA7AD" w14:textId="77777777" w:rsidR="00495F15" w:rsidRDefault="00495F15" w:rsidP="008A1A20">
      <w:pPr>
        <w:pStyle w:val="Default"/>
        <w:rPr>
          <w:rFonts w:ascii="Arial" w:hAnsi="Arial" w:cs="Arial"/>
          <w:sz w:val="22"/>
          <w:szCs w:val="22"/>
        </w:rPr>
      </w:pPr>
    </w:p>
    <w:p w14:paraId="69E03B81" w14:textId="77777777" w:rsidR="00495F15" w:rsidRDefault="00495F15" w:rsidP="008A1A20">
      <w:pPr>
        <w:pStyle w:val="Default"/>
        <w:rPr>
          <w:rFonts w:ascii="Arial" w:hAnsi="Arial" w:cs="Arial"/>
          <w:sz w:val="22"/>
          <w:szCs w:val="22"/>
        </w:rPr>
      </w:pPr>
    </w:p>
    <w:p w14:paraId="70A578E7" w14:textId="77777777" w:rsidR="00495F15" w:rsidRDefault="00495F15" w:rsidP="008A1A20">
      <w:pPr>
        <w:pStyle w:val="Default"/>
        <w:rPr>
          <w:rFonts w:ascii="Arial" w:hAnsi="Arial" w:cs="Arial"/>
          <w:sz w:val="22"/>
          <w:szCs w:val="22"/>
        </w:rPr>
      </w:pPr>
    </w:p>
    <w:p w14:paraId="2D0DBAC6" w14:textId="77777777" w:rsidR="00495F15" w:rsidRDefault="00495F15" w:rsidP="008A1A20">
      <w:pPr>
        <w:pStyle w:val="Default"/>
        <w:rPr>
          <w:rFonts w:ascii="Arial" w:hAnsi="Arial" w:cs="Arial"/>
          <w:sz w:val="22"/>
          <w:szCs w:val="22"/>
        </w:rPr>
      </w:pPr>
    </w:p>
    <w:p w14:paraId="0ECA70E4" w14:textId="77777777" w:rsidR="00495F15" w:rsidRDefault="00495F15" w:rsidP="008A1A20">
      <w:pPr>
        <w:pStyle w:val="Default"/>
        <w:rPr>
          <w:rFonts w:ascii="Arial" w:hAnsi="Arial" w:cs="Arial"/>
          <w:sz w:val="22"/>
          <w:szCs w:val="22"/>
        </w:rPr>
      </w:pPr>
    </w:p>
    <w:p w14:paraId="14477166" w14:textId="77777777" w:rsidR="00495F15" w:rsidRPr="003931FC" w:rsidRDefault="00495F15" w:rsidP="008A1A20">
      <w:pPr>
        <w:pStyle w:val="Default"/>
        <w:rPr>
          <w:rFonts w:ascii="Arial" w:hAnsi="Arial" w:cs="Arial"/>
          <w:sz w:val="22"/>
          <w:szCs w:val="22"/>
        </w:rPr>
      </w:pPr>
    </w:p>
    <w:p w14:paraId="4214F0F5" w14:textId="77777777" w:rsidR="00B201DF" w:rsidRPr="003931FC" w:rsidRDefault="00B201DF" w:rsidP="008A1A20">
      <w:pPr>
        <w:pStyle w:val="Default"/>
        <w:rPr>
          <w:rFonts w:ascii="Arial" w:hAnsi="Arial" w:cs="Arial"/>
          <w:sz w:val="22"/>
          <w:szCs w:val="22"/>
        </w:rPr>
      </w:pPr>
    </w:p>
    <w:p w14:paraId="7CD32449" w14:textId="60112B8B" w:rsidR="007E78A4" w:rsidRPr="007E78A4" w:rsidRDefault="007E78A4" w:rsidP="007E78A4">
      <w:pPr>
        <w:pStyle w:val="Default"/>
        <w:rPr>
          <w:rFonts w:ascii="Arial" w:hAnsi="Arial" w:cs="Arial"/>
          <w:sz w:val="22"/>
          <w:szCs w:val="22"/>
        </w:rPr>
      </w:pPr>
      <w:r w:rsidRPr="007E78A4">
        <w:rPr>
          <w:rFonts w:ascii="Arial" w:hAnsi="Arial" w:cs="Arial"/>
          <w:sz w:val="22"/>
          <w:szCs w:val="22"/>
        </w:rPr>
        <w:t>The level 3</w:t>
      </w:r>
      <w:r w:rsidR="002B14EE">
        <w:rPr>
          <w:rFonts w:ascii="Arial" w:hAnsi="Arial" w:cs="Arial"/>
          <w:sz w:val="22"/>
          <w:szCs w:val="22"/>
        </w:rPr>
        <w:t xml:space="preserve"> specialist</w:t>
      </w:r>
      <w:r w:rsidRPr="007E78A4">
        <w:rPr>
          <w:rFonts w:ascii="Arial" w:hAnsi="Arial" w:cs="Arial"/>
          <w:sz w:val="22"/>
          <w:szCs w:val="22"/>
        </w:rPr>
        <w:t xml:space="preserve"> sexual health services are shown in figure </w:t>
      </w:r>
      <w:r w:rsidR="00F64885" w:rsidRPr="00A333BB">
        <w:rPr>
          <w:rFonts w:ascii="Arial" w:hAnsi="Arial" w:cs="Arial"/>
          <w:sz w:val="22"/>
          <w:szCs w:val="22"/>
        </w:rPr>
        <w:t>5.1</w:t>
      </w:r>
      <w:r w:rsidRPr="007E78A4">
        <w:rPr>
          <w:rFonts w:ascii="Arial" w:hAnsi="Arial" w:cs="Arial"/>
          <w:sz w:val="22"/>
          <w:szCs w:val="22"/>
        </w:rPr>
        <w:t xml:space="preserve"> and include th</w:t>
      </w:r>
      <w:r w:rsidR="00033234">
        <w:rPr>
          <w:rFonts w:ascii="Arial" w:hAnsi="Arial" w:cs="Arial"/>
          <w:sz w:val="22"/>
          <w:szCs w:val="22"/>
        </w:rPr>
        <w:t>ose</w:t>
      </w:r>
      <w:r w:rsidRPr="007E78A4">
        <w:rPr>
          <w:rFonts w:ascii="Arial" w:hAnsi="Arial" w:cs="Arial"/>
          <w:sz w:val="22"/>
          <w:szCs w:val="22"/>
        </w:rPr>
        <w:t xml:space="preserve"> in Plymouth and Torbay as this will be accessible to people around these areas. The main</w:t>
      </w:r>
      <w:r w:rsidR="00501B9F">
        <w:rPr>
          <w:rFonts w:ascii="Arial" w:hAnsi="Arial" w:cs="Arial"/>
          <w:sz w:val="22"/>
          <w:szCs w:val="22"/>
        </w:rPr>
        <w:t xml:space="preserve"> </w:t>
      </w:r>
      <w:r w:rsidRPr="007E78A4">
        <w:rPr>
          <w:rFonts w:ascii="Arial" w:hAnsi="Arial" w:cs="Arial"/>
          <w:sz w:val="22"/>
          <w:szCs w:val="22"/>
        </w:rPr>
        <w:t>clinics are in Exeter, Barnstaple, Torbay and Plymouth</w:t>
      </w:r>
      <w:r w:rsidR="00ED75BD">
        <w:rPr>
          <w:rFonts w:ascii="Arial" w:hAnsi="Arial" w:cs="Arial"/>
          <w:sz w:val="22"/>
          <w:szCs w:val="22"/>
        </w:rPr>
        <w:t xml:space="preserve"> with s</w:t>
      </w:r>
      <w:r w:rsidR="004713C4">
        <w:rPr>
          <w:rFonts w:ascii="Arial" w:hAnsi="Arial" w:cs="Arial"/>
          <w:sz w:val="22"/>
          <w:szCs w:val="22"/>
        </w:rPr>
        <w:t>atellite</w:t>
      </w:r>
      <w:r w:rsidRPr="007E78A4">
        <w:rPr>
          <w:rFonts w:ascii="Arial" w:hAnsi="Arial" w:cs="Arial"/>
          <w:sz w:val="22"/>
          <w:szCs w:val="22"/>
        </w:rPr>
        <w:t xml:space="preserve"> clinics </w:t>
      </w:r>
      <w:r w:rsidR="00ED75BD">
        <w:rPr>
          <w:rFonts w:ascii="Arial" w:hAnsi="Arial" w:cs="Arial"/>
          <w:sz w:val="22"/>
          <w:szCs w:val="22"/>
        </w:rPr>
        <w:t xml:space="preserve">in Holsworthy, Bideford, </w:t>
      </w:r>
      <w:r w:rsidR="008301E6">
        <w:rPr>
          <w:rFonts w:ascii="Arial" w:hAnsi="Arial" w:cs="Arial"/>
          <w:sz w:val="22"/>
          <w:szCs w:val="22"/>
        </w:rPr>
        <w:t>Ilfracombe</w:t>
      </w:r>
      <w:r w:rsidR="00ED75BD">
        <w:rPr>
          <w:rFonts w:ascii="Arial" w:hAnsi="Arial" w:cs="Arial"/>
          <w:sz w:val="22"/>
          <w:szCs w:val="22"/>
        </w:rPr>
        <w:t xml:space="preserve"> and Tiverton</w:t>
      </w:r>
      <w:r w:rsidRPr="007E78A4">
        <w:rPr>
          <w:rFonts w:ascii="Arial" w:hAnsi="Arial" w:cs="Arial"/>
          <w:sz w:val="22"/>
          <w:szCs w:val="22"/>
        </w:rPr>
        <w:t>.</w:t>
      </w:r>
      <w:r w:rsidR="00315A67">
        <w:rPr>
          <w:rFonts w:ascii="Arial" w:hAnsi="Arial" w:cs="Arial"/>
          <w:sz w:val="22"/>
          <w:szCs w:val="22"/>
        </w:rPr>
        <w:t xml:space="preserve"> </w:t>
      </w:r>
      <w:r w:rsidRPr="007E78A4">
        <w:rPr>
          <w:rFonts w:ascii="Arial" w:hAnsi="Arial" w:cs="Arial"/>
          <w:sz w:val="22"/>
          <w:szCs w:val="22"/>
        </w:rPr>
        <w:t>Po</w:t>
      </w:r>
      <w:r w:rsidR="003F0665">
        <w:rPr>
          <w:rFonts w:ascii="Arial" w:hAnsi="Arial" w:cs="Arial"/>
          <w:sz w:val="22"/>
          <w:szCs w:val="22"/>
        </w:rPr>
        <w:t>s</w:t>
      </w:r>
      <w:r w:rsidRPr="007E78A4">
        <w:rPr>
          <w:rFonts w:ascii="Arial" w:hAnsi="Arial" w:cs="Arial"/>
          <w:sz w:val="22"/>
          <w:szCs w:val="22"/>
        </w:rPr>
        <w:t>t COVID-19 pandemic, consistency of provision of s</w:t>
      </w:r>
      <w:r w:rsidR="008301E6">
        <w:rPr>
          <w:rFonts w:ascii="Arial" w:hAnsi="Arial" w:cs="Arial"/>
          <w:sz w:val="22"/>
          <w:szCs w:val="22"/>
        </w:rPr>
        <w:t>atellite</w:t>
      </w:r>
      <w:r w:rsidRPr="007E78A4">
        <w:rPr>
          <w:rFonts w:ascii="Arial" w:hAnsi="Arial" w:cs="Arial"/>
          <w:sz w:val="22"/>
          <w:szCs w:val="22"/>
        </w:rPr>
        <w:t xml:space="preserve"> clinics is challenged due to </w:t>
      </w:r>
      <w:r w:rsidR="00044805">
        <w:rPr>
          <w:rFonts w:ascii="Arial" w:hAnsi="Arial" w:cs="Arial"/>
          <w:sz w:val="22"/>
          <w:szCs w:val="22"/>
        </w:rPr>
        <w:t xml:space="preserve">the </w:t>
      </w:r>
      <w:r w:rsidRPr="007E78A4">
        <w:rPr>
          <w:rFonts w:ascii="Arial" w:hAnsi="Arial" w:cs="Arial"/>
          <w:sz w:val="22"/>
          <w:szCs w:val="22"/>
        </w:rPr>
        <w:t>loss of appropriate clinical space. </w:t>
      </w:r>
    </w:p>
    <w:p w14:paraId="4B2403AC" w14:textId="77777777" w:rsidR="007E78A4" w:rsidRPr="007E78A4" w:rsidRDefault="007E78A4" w:rsidP="007E78A4">
      <w:pPr>
        <w:pStyle w:val="Default"/>
        <w:rPr>
          <w:rFonts w:ascii="Arial" w:hAnsi="Arial" w:cs="Arial"/>
          <w:sz w:val="22"/>
          <w:szCs w:val="22"/>
        </w:rPr>
      </w:pPr>
      <w:r w:rsidRPr="007E78A4">
        <w:rPr>
          <w:rFonts w:ascii="Arial" w:hAnsi="Arial" w:cs="Arial"/>
          <w:sz w:val="22"/>
          <w:szCs w:val="22"/>
        </w:rPr>
        <w:t> </w:t>
      </w:r>
    </w:p>
    <w:p w14:paraId="3FADC0C4" w14:textId="76861275" w:rsidR="007E78A4" w:rsidRPr="007E78A4" w:rsidRDefault="007E78A4" w:rsidP="007E78A4">
      <w:pPr>
        <w:pStyle w:val="Default"/>
        <w:rPr>
          <w:rFonts w:ascii="Arial" w:hAnsi="Arial" w:cs="Arial"/>
          <w:sz w:val="22"/>
          <w:szCs w:val="22"/>
        </w:rPr>
      </w:pPr>
      <w:r w:rsidRPr="007E78A4">
        <w:rPr>
          <w:rFonts w:ascii="Arial" w:hAnsi="Arial" w:cs="Arial"/>
          <w:sz w:val="22"/>
          <w:szCs w:val="22"/>
        </w:rPr>
        <w:t>Figure 5</w:t>
      </w:r>
      <w:r w:rsidR="0058012E" w:rsidRPr="00A333BB">
        <w:rPr>
          <w:rFonts w:ascii="Arial" w:hAnsi="Arial" w:cs="Arial"/>
          <w:sz w:val="22"/>
          <w:szCs w:val="22"/>
        </w:rPr>
        <w:t>.1</w:t>
      </w:r>
      <w:r w:rsidRPr="007E78A4">
        <w:rPr>
          <w:rFonts w:ascii="Arial" w:hAnsi="Arial" w:cs="Arial"/>
          <w:sz w:val="22"/>
          <w:szCs w:val="22"/>
        </w:rPr>
        <w:t xml:space="preserve"> – Sexual Health Clinics </w:t>
      </w:r>
    </w:p>
    <w:p w14:paraId="07C8EC88" w14:textId="0B21AD26" w:rsidR="007E78A4" w:rsidRPr="007E78A4" w:rsidRDefault="007E78A4" w:rsidP="007E78A4">
      <w:pPr>
        <w:pStyle w:val="Default"/>
        <w:rPr>
          <w:rFonts w:cs="Arial"/>
        </w:rPr>
      </w:pPr>
      <w:r w:rsidRPr="007E78A4">
        <w:rPr>
          <w:rFonts w:cs="Arial"/>
          <w:noProof/>
        </w:rPr>
        <w:drawing>
          <wp:inline distT="0" distB="0" distL="0" distR="0" wp14:anchorId="1005335E" wp14:editId="16F33414">
            <wp:extent cx="3914775" cy="3600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3600450"/>
                    </a:xfrm>
                    <a:prstGeom prst="rect">
                      <a:avLst/>
                    </a:prstGeom>
                    <a:noFill/>
                    <a:ln>
                      <a:noFill/>
                    </a:ln>
                  </pic:spPr>
                </pic:pic>
              </a:graphicData>
            </a:graphic>
          </wp:inline>
        </w:drawing>
      </w:r>
      <w:r w:rsidRPr="007E78A4">
        <w:rPr>
          <w:rFonts w:cs="Arial"/>
        </w:rPr>
        <w:t> </w:t>
      </w:r>
    </w:p>
    <w:p w14:paraId="4226E244" w14:textId="77777777" w:rsidR="007E78A4" w:rsidRPr="007E78A4" w:rsidRDefault="007E78A4" w:rsidP="007E78A4">
      <w:pPr>
        <w:pStyle w:val="Default"/>
        <w:rPr>
          <w:rFonts w:cs="Arial"/>
        </w:rPr>
      </w:pPr>
      <w:r w:rsidRPr="007E78A4">
        <w:rPr>
          <w:rFonts w:cs="Arial"/>
        </w:rPr>
        <w:t> </w:t>
      </w:r>
    </w:p>
    <w:p w14:paraId="68C321C5" w14:textId="77777777" w:rsidR="007E78A4" w:rsidRPr="007E78A4" w:rsidRDefault="007E78A4" w:rsidP="007E78A4">
      <w:pPr>
        <w:pStyle w:val="Default"/>
        <w:rPr>
          <w:rFonts w:cs="Arial"/>
        </w:rPr>
      </w:pPr>
      <w:r w:rsidRPr="007E78A4">
        <w:rPr>
          <w:rFonts w:cs="Arial"/>
        </w:rPr>
        <w:t> </w:t>
      </w:r>
    </w:p>
    <w:p w14:paraId="20F35EF5" w14:textId="1C0F650B" w:rsidR="007E78A4" w:rsidRPr="007E78A4" w:rsidRDefault="007E78A4" w:rsidP="007E78A4">
      <w:pPr>
        <w:pStyle w:val="Default"/>
        <w:rPr>
          <w:rFonts w:ascii="Arial" w:hAnsi="Arial" w:cs="Arial"/>
          <w:sz w:val="22"/>
          <w:szCs w:val="22"/>
        </w:rPr>
      </w:pPr>
      <w:r w:rsidRPr="007E78A4">
        <w:rPr>
          <w:rFonts w:ascii="Arial" w:hAnsi="Arial" w:cs="Arial"/>
          <w:sz w:val="22"/>
          <w:szCs w:val="22"/>
        </w:rPr>
        <w:t xml:space="preserve">Condom Distribution Service collection/registration points are shown in </w:t>
      </w:r>
      <w:r w:rsidR="006B47B4">
        <w:rPr>
          <w:rFonts w:ascii="Arial" w:hAnsi="Arial" w:cs="Arial"/>
          <w:sz w:val="22"/>
          <w:szCs w:val="22"/>
        </w:rPr>
        <w:t>f</w:t>
      </w:r>
      <w:r w:rsidRPr="007E78A4">
        <w:rPr>
          <w:rFonts w:ascii="Arial" w:hAnsi="Arial" w:cs="Arial"/>
          <w:sz w:val="22"/>
          <w:szCs w:val="22"/>
        </w:rPr>
        <w:t xml:space="preserve">igure </w:t>
      </w:r>
      <w:r w:rsidR="00F513CB" w:rsidRPr="003931FC">
        <w:rPr>
          <w:rFonts w:ascii="Arial" w:hAnsi="Arial" w:cs="Arial"/>
          <w:sz w:val="22"/>
          <w:szCs w:val="22"/>
        </w:rPr>
        <w:t>5</w:t>
      </w:r>
      <w:r w:rsidRPr="007E78A4">
        <w:rPr>
          <w:rFonts w:ascii="Arial" w:hAnsi="Arial" w:cs="Arial"/>
          <w:sz w:val="22"/>
          <w:szCs w:val="22"/>
        </w:rPr>
        <w:t>.</w:t>
      </w:r>
      <w:r w:rsidR="00F513CB" w:rsidRPr="003931FC">
        <w:rPr>
          <w:rFonts w:ascii="Arial" w:hAnsi="Arial" w:cs="Arial"/>
          <w:sz w:val="22"/>
          <w:szCs w:val="22"/>
        </w:rPr>
        <w:t>2.</w:t>
      </w:r>
      <w:r w:rsidRPr="007E78A4">
        <w:rPr>
          <w:rFonts w:ascii="Arial" w:hAnsi="Arial" w:cs="Arial"/>
          <w:sz w:val="22"/>
          <w:szCs w:val="22"/>
        </w:rPr>
        <w:t xml:space="preserve"> The service has transitioned from a paper-based approach to an electronic system.</w:t>
      </w:r>
      <w:r w:rsidR="00FF5A1A">
        <w:rPr>
          <w:rFonts w:ascii="Arial" w:hAnsi="Arial" w:cs="Arial"/>
          <w:sz w:val="22"/>
          <w:szCs w:val="22"/>
        </w:rPr>
        <w:t xml:space="preserve"> </w:t>
      </w:r>
      <w:r w:rsidRPr="007E78A4">
        <w:rPr>
          <w:rFonts w:ascii="Arial" w:hAnsi="Arial" w:cs="Arial"/>
          <w:sz w:val="22"/>
          <w:szCs w:val="22"/>
        </w:rPr>
        <w:t xml:space="preserve">This enables more robust monitoring of activity and alerts to be raised regarding potential risks. </w:t>
      </w:r>
      <w:r w:rsidR="00A54C60" w:rsidRPr="007E78A4">
        <w:rPr>
          <w:rFonts w:ascii="Arial" w:hAnsi="Arial" w:cs="Arial"/>
          <w:sz w:val="22"/>
          <w:szCs w:val="22"/>
        </w:rPr>
        <w:t>Furthermore,</w:t>
      </w:r>
      <w:r w:rsidRPr="007E78A4">
        <w:rPr>
          <w:rFonts w:ascii="Arial" w:hAnsi="Arial" w:cs="Arial"/>
          <w:sz w:val="22"/>
          <w:szCs w:val="22"/>
        </w:rPr>
        <w:t xml:space="preserve"> young people 16+ can receive condoms by post.  </w:t>
      </w:r>
    </w:p>
    <w:p w14:paraId="338E8F0F" w14:textId="77777777" w:rsidR="007E78A4" w:rsidRPr="007E78A4" w:rsidRDefault="007E78A4" w:rsidP="007E78A4">
      <w:pPr>
        <w:pStyle w:val="Default"/>
        <w:rPr>
          <w:rFonts w:ascii="Arial" w:hAnsi="Arial" w:cs="Arial"/>
          <w:sz w:val="22"/>
          <w:szCs w:val="22"/>
        </w:rPr>
      </w:pPr>
      <w:r w:rsidRPr="007E78A4">
        <w:rPr>
          <w:rFonts w:ascii="Arial" w:hAnsi="Arial" w:cs="Arial"/>
          <w:sz w:val="22"/>
          <w:szCs w:val="22"/>
        </w:rPr>
        <w:t> </w:t>
      </w:r>
    </w:p>
    <w:p w14:paraId="7F12F2CF" w14:textId="77777777" w:rsidR="007E78A4" w:rsidRPr="007E78A4" w:rsidRDefault="007E78A4" w:rsidP="007E78A4">
      <w:pPr>
        <w:pStyle w:val="Default"/>
        <w:rPr>
          <w:rFonts w:ascii="Arial" w:hAnsi="Arial" w:cs="Arial"/>
          <w:sz w:val="22"/>
          <w:szCs w:val="22"/>
        </w:rPr>
      </w:pPr>
      <w:r w:rsidRPr="007E78A4">
        <w:rPr>
          <w:rFonts w:ascii="Arial" w:hAnsi="Arial" w:cs="Arial"/>
          <w:sz w:val="22"/>
          <w:szCs w:val="22"/>
        </w:rPr>
        <w:t>To enable under 16 access and choice for all young people, provision is in place for young people to register and collect condoms from sites across Devon. Some of these sites are not openly available to the general public but are more focused, for example youth offending teams and supported housing.  </w:t>
      </w:r>
    </w:p>
    <w:p w14:paraId="14F9F087" w14:textId="77777777" w:rsidR="007E78A4" w:rsidRPr="007E78A4" w:rsidRDefault="007E78A4" w:rsidP="007E78A4">
      <w:pPr>
        <w:pStyle w:val="Default"/>
        <w:rPr>
          <w:rFonts w:ascii="Arial" w:hAnsi="Arial" w:cs="Arial"/>
          <w:sz w:val="22"/>
          <w:szCs w:val="22"/>
        </w:rPr>
      </w:pPr>
      <w:r w:rsidRPr="007E78A4">
        <w:rPr>
          <w:rFonts w:ascii="Arial" w:hAnsi="Arial" w:cs="Arial"/>
          <w:sz w:val="22"/>
          <w:szCs w:val="22"/>
        </w:rPr>
        <w:t> </w:t>
      </w:r>
    </w:p>
    <w:p w14:paraId="2F63A0E5" w14:textId="3199164E" w:rsidR="00886E11" w:rsidRDefault="007E78A4" w:rsidP="007E78A4">
      <w:pPr>
        <w:pStyle w:val="Default"/>
        <w:rPr>
          <w:rFonts w:ascii="Arial" w:hAnsi="Arial" w:cs="Arial"/>
          <w:sz w:val="22"/>
          <w:szCs w:val="22"/>
        </w:rPr>
      </w:pPr>
      <w:r w:rsidRPr="388E42C8">
        <w:rPr>
          <w:rFonts w:ascii="Arial" w:hAnsi="Arial" w:cs="Arial"/>
          <w:sz w:val="22"/>
          <w:szCs w:val="22"/>
        </w:rPr>
        <w:t xml:space="preserve">Notably since the last Health Needs Assessment in 2017, </w:t>
      </w:r>
      <w:r w:rsidR="00375132">
        <w:rPr>
          <w:rFonts w:ascii="Arial" w:hAnsi="Arial" w:cs="Arial"/>
          <w:sz w:val="22"/>
          <w:szCs w:val="22"/>
        </w:rPr>
        <w:t xml:space="preserve">the roles and </w:t>
      </w:r>
      <w:r w:rsidR="00E815AF">
        <w:rPr>
          <w:rFonts w:ascii="Arial" w:hAnsi="Arial" w:cs="Arial"/>
          <w:sz w:val="22"/>
          <w:szCs w:val="22"/>
        </w:rPr>
        <w:t>availability</w:t>
      </w:r>
      <w:r w:rsidR="00293434">
        <w:rPr>
          <w:rFonts w:ascii="Arial" w:hAnsi="Arial" w:cs="Arial"/>
          <w:sz w:val="22"/>
          <w:szCs w:val="22"/>
        </w:rPr>
        <w:t xml:space="preserve"> of key </w:t>
      </w:r>
      <w:r w:rsidR="00F60EFE">
        <w:rPr>
          <w:rFonts w:ascii="Arial" w:hAnsi="Arial" w:cs="Arial"/>
          <w:sz w:val="22"/>
          <w:szCs w:val="22"/>
        </w:rPr>
        <w:t>front</w:t>
      </w:r>
      <w:r w:rsidR="00293434">
        <w:rPr>
          <w:rFonts w:ascii="Arial" w:hAnsi="Arial" w:cs="Arial"/>
          <w:sz w:val="22"/>
          <w:szCs w:val="22"/>
        </w:rPr>
        <w:t xml:space="preserve"> line workers</w:t>
      </w:r>
      <w:r w:rsidR="009D4F0A">
        <w:rPr>
          <w:rFonts w:ascii="Arial" w:hAnsi="Arial" w:cs="Arial"/>
          <w:sz w:val="22"/>
          <w:szCs w:val="22"/>
        </w:rPr>
        <w:t>,</w:t>
      </w:r>
      <w:r w:rsidR="00F60EFE">
        <w:rPr>
          <w:rFonts w:ascii="Arial" w:hAnsi="Arial" w:cs="Arial"/>
          <w:sz w:val="22"/>
          <w:szCs w:val="22"/>
        </w:rPr>
        <w:t xml:space="preserve"> </w:t>
      </w:r>
      <w:r w:rsidR="00293434">
        <w:rPr>
          <w:rFonts w:ascii="Arial" w:hAnsi="Arial" w:cs="Arial"/>
          <w:sz w:val="22"/>
          <w:szCs w:val="22"/>
        </w:rPr>
        <w:t>from</w:t>
      </w:r>
      <w:r w:rsidR="00375132">
        <w:rPr>
          <w:rFonts w:ascii="Arial" w:hAnsi="Arial" w:cs="Arial"/>
          <w:sz w:val="22"/>
          <w:szCs w:val="22"/>
        </w:rPr>
        <w:t xml:space="preserve"> </w:t>
      </w:r>
      <w:r w:rsidR="00886E11">
        <w:rPr>
          <w:rFonts w:ascii="Arial" w:hAnsi="Arial" w:cs="Arial"/>
          <w:sz w:val="22"/>
          <w:szCs w:val="22"/>
        </w:rPr>
        <w:t>allied professionals</w:t>
      </w:r>
      <w:r w:rsidR="009D4F0A">
        <w:rPr>
          <w:rFonts w:ascii="Arial" w:hAnsi="Arial" w:cs="Arial"/>
          <w:sz w:val="22"/>
          <w:szCs w:val="22"/>
        </w:rPr>
        <w:t>,</w:t>
      </w:r>
      <w:r w:rsidR="00886E11">
        <w:rPr>
          <w:rFonts w:ascii="Arial" w:hAnsi="Arial" w:cs="Arial"/>
          <w:sz w:val="22"/>
          <w:szCs w:val="22"/>
        </w:rPr>
        <w:t xml:space="preserve"> </w:t>
      </w:r>
      <w:r w:rsidR="001C5F18">
        <w:rPr>
          <w:rFonts w:ascii="Arial" w:hAnsi="Arial" w:cs="Arial"/>
          <w:sz w:val="22"/>
          <w:szCs w:val="22"/>
        </w:rPr>
        <w:t>ha</w:t>
      </w:r>
      <w:r w:rsidR="008111E0">
        <w:rPr>
          <w:rFonts w:ascii="Arial" w:hAnsi="Arial" w:cs="Arial"/>
          <w:sz w:val="22"/>
          <w:szCs w:val="22"/>
        </w:rPr>
        <w:t>s changed</w:t>
      </w:r>
      <w:r w:rsidR="00C31202">
        <w:rPr>
          <w:rFonts w:ascii="Arial" w:hAnsi="Arial" w:cs="Arial"/>
          <w:sz w:val="22"/>
          <w:szCs w:val="22"/>
        </w:rPr>
        <w:t>.</w:t>
      </w:r>
      <w:r w:rsidR="004257D0">
        <w:rPr>
          <w:rFonts w:ascii="Arial" w:hAnsi="Arial" w:cs="Arial"/>
          <w:sz w:val="22"/>
          <w:szCs w:val="22"/>
        </w:rPr>
        <w:t xml:space="preserve"> </w:t>
      </w:r>
      <w:r w:rsidR="00F60EFE">
        <w:rPr>
          <w:rFonts w:ascii="Arial" w:hAnsi="Arial" w:cs="Arial"/>
          <w:sz w:val="22"/>
          <w:szCs w:val="22"/>
        </w:rPr>
        <w:t xml:space="preserve">This has impacted on the </w:t>
      </w:r>
      <w:r w:rsidR="004A3217">
        <w:rPr>
          <w:rFonts w:ascii="Arial" w:hAnsi="Arial" w:cs="Arial"/>
          <w:sz w:val="22"/>
          <w:szCs w:val="22"/>
        </w:rPr>
        <w:t>face to face delivery of services, including condom distribution.</w:t>
      </w:r>
      <w:r w:rsidR="005B4ACB">
        <w:rPr>
          <w:rFonts w:ascii="Arial" w:hAnsi="Arial" w:cs="Arial"/>
          <w:sz w:val="22"/>
          <w:szCs w:val="22"/>
        </w:rPr>
        <w:t xml:space="preserve"> </w:t>
      </w:r>
      <w:r w:rsidR="001E4F91">
        <w:rPr>
          <w:rFonts w:ascii="Arial" w:hAnsi="Arial" w:cs="Arial"/>
          <w:sz w:val="22"/>
          <w:szCs w:val="22"/>
        </w:rPr>
        <w:t>For</w:t>
      </w:r>
      <w:r w:rsidR="005B4ACB">
        <w:rPr>
          <w:rFonts w:ascii="Arial" w:hAnsi="Arial" w:cs="Arial"/>
          <w:sz w:val="22"/>
          <w:szCs w:val="22"/>
        </w:rPr>
        <w:t xml:space="preserve"> example</w:t>
      </w:r>
      <w:r w:rsidR="001E4F91">
        <w:rPr>
          <w:rFonts w:ascii="Arial" w:hAnsi="Arial" w:cs="Arial"/>
          <w:sz w:val="22"/>
          <w:szCs w:val="22"/>
        </w:rPr>
        <w:t xml:space="preserve">, the capacity of </w:t>
      </w:r>
      <w:r w:rsidR="00FF6195">
        <w:rPr>
          <w:rFonts w:ascii="Arial" w:hAnsi="Arial" w:cs="Arial"/>
          <w:sz w:val="22"/>
          <w:szCs w:val="22"/>
        </w:rPr>
        <w:t xml:space="preserve">Youth Services and </w:t>
      </w:r>
      <w:r w:rsidR="000E76F8">
        <w:rPr>
          <w:rFonts w:ascii="Arial" w:hAnsi="Arial" w:cs="Arial"/>
          <w:sz w:val="22"/>
          <w:szCs w:val="22"/>
        </w:rPr>
        <w:t>School Nurs</w:t>
      </w:r>
      <w:r w:rsidR="001E4F91">
        <w:rPr>
          <w:rFonts w:ascii="Arial" w:hAnsi="Arial" w:cs="Arial"/>
          <w:sz w:val="22"/>
          <w:szCs w:val="22"/>
        </w:rPr>
        <w:t xml:space="preserve">ing to </w:t>
      </w:r>
      <w:r w:rsidR="000E76F8">
        <w:rPr>
          <w:rFonts w:ascii="Arial" w:hAnsi="Arial" w:cs="Arial"/>
          <w:sz w:val="22"/>
          <w:szCs w:val="22"/>
        </w:rPr>
        <w:t>deliver</w:t>
      </w:r>
      <w:r w:rsidR="001E4F91">
        <w:rPr>
          <w:rFonts w:ascii="Arial" w:hAnsi="Arial" w:cs="Arial"/>
          <w:sz w:val="22"/>
          <w:szCs w:val="22"/>
        </w:rPr>
        <w:t xml:space="preserve"> regular </w:t>
      </w:r>
      <w:r w:rsidR="00555B07">
        <w:rPr>
          <w:rFonts w:ascii="Arial" w:hAnsi="Arial" w:cs="Arial"/>
          <w:sz w:val="22"/>
          <w:szCs w:val="22"/>
        </w:rPr>
        <w:t>drop-in clinics on school sites.</w:t>
      </w:r>
      <w:r w:rsidR="000E76F8">
        <w:rPr>
          <w:rFonts w:ascii="Arial" w:hAnsi="Arial" w:cs="Arial"/>
          <w:sz w:val="22"/>
          <w:szCs w:val="22"/>
        </w:rPr>
        <w:t xml:space="preserve"> </w:t>
      </w:r>
    </w:p>
    <w:p w14:paraId="1AA3E958" w14:textId="77777777" w:rsidR="00886E11" w:rsidRDefault="00886E11" w:rsidP="007E78A4">
      <w:pPr>
        <w:pStyle w:val="Default"/>
        <w:rPr>
          <w:rFonts w:ascii="Arial" w:hAnsi="Arial" w:cs="Arial"/>
          <w:sz w:val="22"/>
          <w:szCs w:val="22"/>
        </w:rPr>
      </w:pPr>
    </w:p>
    <w:p w14:paraId="39EBCABB" w14:textId="77777777" w:rsidR="009F0AB6" w:rsidRDefault="009F0AB6" w:rsidP="007E78A4">
      <w:pPr>
        <w:pStyle w:val="Default"/>
        <w:rPr>
          <w:rFonts w:ascii="Arial" w:hAnsi="Arial" w:cs="Arial"/>
          <w:sz w:val="22"/>
          <w:szCs w:val="22"/>
        </w:rPr>
      </w:pPr>
    </w:p>
    <w:p w14:paraId="4B813BB5" w14:textId="77777777" w:rsidR="009F0AB6" w:rsidRDefault="009F0AB6" w:rsidP="007E78A4">
      <w:pPr>
        <w:pStyle w:val="Default"/>
        <w:rPr>
          <w:rFonts w:ascii="Arial" w:hAnsi="Arial" w:cs="Arial"/>
          <w:sz w:val="22"/>
          <w:szCs w:val="22"/>
        </w:rPr>
      </w:pPr>
    </w:p>
    <w:p w14:paraId="20740090" w14:textId="77777777" w:rsidR="009F0AB6" w:rsidRDefault="009F0AB6" w:rsidP="007E78A4">
      <w:pPr>
        <w:pStyle w:val="Default"/>
        <w:rPr>
          <w:rFonts w:ascii="Arial" w:hAnsi="Arial" w:cs="Arial"/>
          <w:sz w:val="22"/>
          <w:szCs w:val="22"/>
        </w:rPr>
      </w:pPr>
    </w:p>
    <w:p w14:paraId="2D005943" w14:textId="77777777" w:rsidR="009F0AB6" w:rsidRPr="007E78A4" w:rsidRDefault="009F0AB6" w:rsidP="007E78A4">
      <w:pPr>
        <w:pStyle w:val="Default"/>
        <w:rPr>
          <w:rFonts w:ascii="Arial" w:hAnsi="Arial" w:cs="Arial"/>
          <w:sz w:val="22"/>
          <w:szCs w:val="22"/>
        </w:rPr>
      </w:pPr>
    </w:p>
    <w:p w14:paraId="6ACF83D8" w14:textId="77777777" w:rsidR="007E78A4" w:rsidRDefault="007E78A4" w:rsidP="007E78A4">
      <w:pPr>
        <w:pStyle w:val="Default"/>
        <w:rPr>
          <w:rFonts w:ascii="Arial" w:hAnsi="Arial" w:cs="Arial"/>
          <w:sz w:val="22"/>
          <w:szCs w:val="22"/>
        </w:rPr>
      </w:pPr>
      <w:r w:rsidRPr="007E78A4">
        <w:rPr>
          <w:rFonts w:ascii="Arial" w:hAnsi="Arial" w:cs="Arial"/>
          <w:sz w:val="22"/>
          <w:szCs w:val="22"/>
        </w:rPr>
        <w:t> </w:t>
      </w:r>
    </w:p>
    <w:p w14:paraId="66CB6058" w14:textId="77777777" w:rsidR="00352379" w:rsidRDefault="00352379" w:rsidP="007E78A4">
      <w:pPr>
        <w:pStyle w:val="Default"/>
        <w:rPr>
          <w:rFonts w:ascii="Arial" w:hAnsi="Arial" w:cs="Arial"/>
          <w:sz w:val="22"/>
          <w:szCs w:val="22"/>
        </w:rPr>
      </w:pPr>
    </w:p>
    <w:p w14:paraId="4F3FFC72" w14:textId="77777777" w:rsidR="00352379" w:rsidRDefault="00352379" w:rsidP="007E78A4">
      <w:pPr>
        <w:pStyle w:val="Default"/>
        <w:rPr>
          <w:rFonts w:ascii="Arial" w:hAnsi="Arial" w:cs="Arial"/>
          <w:sz w:val="22"/>
          <w:szCs w:val="22"/>
        </w:rPr>
      </w:pPr>
    </w:p>
    <w:p w14:paraId="600FA5EA" w14:textId="77777777" w:rsidR="00352379" w:rsidRDefault="00352379" w:rsidP="007E78A4">
      <w:pPr>
        <w:pStyle w:val="Default"/>
        <w:rPr>
          <w:rFonts w:ascii="Arial" w:hAnsi="Arial" w:cs="Arial"/>
          <w:sz w:val="22"/>
          <w:szCs w:val="22"/>
        </w:rPr>
      </w:pPr>
    </w:p>
    <w:p w14:paraId="765A92D6" w14:textId="77777777" w:rsidR="00352379" w:rsidRDefault="00352379" w:rsidP="00D825E4">
      <w:pPr>
        <w:pStyle w:val="Default"/>
        <w:rPr>
          <w:rFonts w:ascii="Arial" w:hAnsi="Arial" w:cs="Arial"/>
          <w:sz w:val="22"/>
          <w:szCs w:val="22"/>
        </w:rPr>
      </w:pPr>
    </w:p>
    <w:p w14:paraId="7126A280" w14:textId="77777777" w:rsidR="00D825E4" w:rsidRPr="007E78A4" w:rsidRDefault="00D825E4" w:rsidP="00D825E4">
      <w:pPr>
        <w:pStyle w:val="Default"/>
        <w:rPr>
          <w:rFonts w:ascii="Arial" w:hAnsi="Arial" w:cs="Arial"/>
          <w:sz w:val="22"/>
          <w:szCs w:val="22"/>
        </w:rPr>
      </w:pPr>
    </w:p>
    <w:p w14:paraId="3601E770" w14:textId="6B39F674" w:rsidR="007E78A4" w:rsidRPr="007E78A4" w:rsidRDefault="007E78A4" w:rsidP="007E78A4">
      <w:pPr>
        <w:pStyle w:val="Default"/>
        <w:rPr>
          <w:rFonts w:ascii="Arial" w:hAnsi="Arial" w:cs="Arial"/>
          <w:sz w:val="22"/>
          <w:szCs w:val="22"/>
        </w:rPr>
      </w:pPr>
      <w:r w:rsidRPr="007E78A4">
        <w:rPr>
          <w:rFonts w:ascii="Arial" w:hAnsi="Arial" w:cs="Arial"/>
          <w:sz w:val="22"/>
          <w:szCs w:val="22"/>
        </w:rPr>
        <w:t xml:space="preserve">Figure </w:t>
      </w:r>
      <w:r w:rsidR="0058012E" w:rsidRPr="00A333BB">
        <w:rPr>
          <w:rFonts w:ascii="Arial" w:hAnsi="Arial" w:cs="Arial"/>
          <w:sz w:val="22"/>
          <w:szCs w:val="22"/>
        </w:rPr>
        <w:t>5.2</w:t>
      </w:r>
      <w:r w:rsidRPr="007E78A4">
        <w:rPr>
          <w:rFonts w:ascii="Arial" w:hAnsi="Arial" w:cs="Arial"/>
          <w:sz w:val="22"/>
          <w:szCs w:val="22"/>
        </w:rPr>
        <w:t xml:space="preserve"> – Condom Distribution Service </w:t>
      </w:r>
    </w:p>
    <w:p w14:paraId="021871CF" w14:textId="2E126A20" w:rsidR="007E78A4" w:rsidRPr="007E78A4" w:rsidRDefault="007E78A4" w:rsidP="007E78A4">
      <w:pPr>
        <w:pStyle w:val="Default"/>
        <w:rPr>
          <w:rFonts w:cs="Arial"/>
        </w:rPr>
      </w:pPr>
      <w:r w:rsidRPr="007E78A4">
        <w:rPr>
          <w:rFonts w:cs="Arial"/>
          <w:noProof/>
        </w:rPr>
        <w:drawing>
          <wp:inline distT="0" distB="0" distL="0" distR="0" wp14:anchorId="32905E1D" wp14:editId="03E973F7">
            <wp:extent cx="3914775" cy="35528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3552825"/>
                    </a:xfrm>
                    <a:prstGeom prst="rect">
                      <a:avLst/>
                    </a:prstGeom>
                    <a:noFill/>
                    <a:ln>
                      <a:noFill/>
                    </a:ln>
                  </pic:spPr>
                </pic:pic>
              </a:graphicData>
            </a:graphic>
          </wp:inline>
        </w:drawing>
      </w:r>
      <w:r w:rsidRPr="007E78A4">
        <w:rPr>
          <w:rFonts w:cs="Arial"/>
        </w:rPr>
        <w:t> </w:t>
      </w:r>
    </w:p>
    <w:p w14:paraId="748C4B53" w14:textId="6D80EA28" w:rsidR="007E78A4" w:rsidRPr="007E78A4" w:rsidRDefault="007E78A4" w:rsidP="007E78A4">
      <w:pPr>
        <w:pStyle w:val="Default"/>
        <w:rPr>
          <w:rFonts w:cs="Arial"/>
        </w:rPr>
      </w:pPr>
      <w:r w:rsidRPr="007E78A4">
        <w:rPr>
          <w:rFonts w:cs="Arial"/>
        </w:rPr>
        <w:t> </w:t>
      </w:r>
    </w:p>
    <w:p w14:paraId="4532A337" w14:textId="1C5F79B6" w:rsidR="007E78A4" w:rsidRPr="007E78A4" w:rsidRDefault="007E78A4" w:rsidP="007E78A4">
      <w:pPr>
        <w:pStyle w:val="Default"/>
        <w:rPr>
          <w:rFonts w:ascii="Arial" w:hAnsi="Arial" w:cs="Arial"/>
          <w:sz w:val="22"/>
          <w:szCs w:val="22"/>
        </w:rPr>
      </w:pPr>
      <w:r w:rsidRPr="007E78A4">
        <w:rPr>
          <w:rFonts w:ascii="Arial" w:hAnsi="Arial" w:cs="Arial"/>
          <w:sz w:val="22"/>
          <w:szCs w:val="22"/>
        </w:rPr>
        <w:t xml:space="preserve">Chlamydia screening for people of all ages is available from sexual health clinics (Figure </w:t>
      </w:r>
      <w:r w:rsidR="00F513CB" w:rsidRPr="00A333BB">
        <w:rPr>
          <w:rFonts w:ascii="Arial" w:hAnsi="Arial" w:cs="Arial"/>
          <w:sz w:val="22"/>
          <w:szCs w:val="22"/>
        </w:rPr>
        <w:t>5.3</w:t>
      </w:r>
      <w:r w:rsidRPr="007E78A4">
        <w:rPr>
          <w:rFonts w:ascii="Arial" w:hAnsi="Arial" w:cs="Arial"/>
          <w:sz w:val="22"/>
          <w:szCs w:val="22"/>
        </w:rPr>
        <w:t xml:space="preserve">). For young people aged under 24 years, testing kits are available from pharmacies (Figure </w:t>
      </w:r>
      <w:r w:rsidR="00284C74" w:rsidRPr="00A333BB">
        <w:rPr>
          <w:rFonts w:ascii="Arial" w:hAnsi="Arial" w:cs="Arial"/>
          <w:sz w:val="22"/>
          <w:szCs w:val="22"/>
        </w:rPr>
        <w:t>5.4</w:t>
      </w:r>
      <w:r w:rsidRPr="007E78A4">
        <w:rPr>
          <w:rFonts w:ascii="Arial" w:hAnsi="Arial" w:cs="Arial"/>
          <w:sz w:val="22"/>
          <w:szCs w:val="22"/>
        </w:rPr>
        <w:t xml:space="preserve">); </w:t>
      </w:r>
      <w:r w:rsidR="00E67728">
        <w:rPr>
          <w:rFonts w:ascii="Arial" w:hAnsi="Arial" w:cs="Arial"/>
          <w:sz w:val="22"/>
          <w:szCs w:val="22"/>
        </w:rPr>
        <w:t xml:space="preserve">some </w:t>
      </w:r>
      <w:r w:rsidRPr="007E78A4">
        <w:rPr>
          <w:rFonts w:ascii="Arial" w:hAnsi="Arial" w:cs="Arial"/>
          <w:sz w:val="22"/>
          <w:szCs w:val="22"/>
        </w:rPr>
        <w:t xml:space="preserve">youth service settings, schools and FE colleges. Screening is also available from GP practices. For </w:t>
      </w:r>
      <w:bookmarkStart w:id="8" w:name="_Int_V2z138ru"/>
      <w:r w:rsidRPr="007E78A4">
        <w:rPr>
          <w:rFonts w:ascii="Arial" w:hAnsi="Arial" w:cs="Arial"/>
          <w:sz w:val="22"/>
          <w:szCs w:val="22"/>
        </w:rPr>
        <w:t>16-24 year olds</w:t>
      </w:r>
      <w:bookmarkEnd w:id="8"/>
      <w:r w:rsidRPr="007E78A4">
        <w:rPr>
          <w:rFonts w:ascii="Arial" w:hAnsi="Arial" w:cs="Arial"/>
          <w:sz w:val="22"/>
          <w:szCs w:val="22"/>
        </w:rPr>
        <w:t xml:space="preserve">, testing kits for use at home are also available online via </w:t>
      </w:r>
      <w:hyperlink r:id="rId16">
        <w:r w:rsidRPr="686F9A7D">
          <w:rPr>
            <w:rStyle w:val="Hyperlink"/>
            <w:rFonts w:ascii="Arial" w:hAnsi="Arial" w:cs="Arial"/>
            <w:sz w:val="22"/>
            <w:szCs w:val="22"/>
          </w:rPr>
          <w:t>www.freetestme</w:t>
        </w:r>
      </w:hyperlink>
      <w:r w:rsidRPr="686F9A7D">
        <w:rPr>
          <w:rFonts w:ascii="Arial" w:hAnsi="Arial" w:cs="Arial"/>
          <w:sz w:val="22"/>
          <w:szCs w:val="22"/>
        </w:rPr>
        <w:t>. </w:t>
      </w:r>
    </w:p>
    <w:p w14:paraId="42AC5CC2" w14:textId="77777777" w:rsidR="007E78A4" w:rsidRPr="007E78A4" w:rsidRDefault="007E78A4" w:rsidP="007E78A4">
      <w:pPr>
        <w:pStyle w:val="Default"/>
        <w:rPr>
          <w:rFonts w:ascii="Arial" w:hAnsi="Arial" w:cs="Arial"/>
          <w:sz w:val="22"/>
          <w:szCs w:val="22"/>
        </w:rPr>
      </w:pPr>
      <w:r w:rsidRPr="007E78A4">
        <w:rPr>
          <w:rFonts w:ascii="Arial" w:hAnsi="Arial" w:cs="Arial"/>
          <w:sz w:val="22"/>
          <w:szCs w:val="22"/>
        </w:rPr>
        <w:t> </w:t>
      </w:r>
    </w:p>
    <w:p w14:paraId="696F47E7" w14:textId="77777777" w:rsidR="007E78A4" w:rsidRPr="007E78A4" w:rsidRDefault="007E78A4" w:rsidP="007E78A4">
      <w:pPr>
        <w:pStyle w:val="Default"/>
        <w:rPr>
          <w:rFonts w:ascii="Arial" w:hAnsi="Arial" w:cs="Arial"/>
          <w:sz w:val="22"/>
          <w:szCs w:val="22"/>
        </w:rPr>
      </w:pPr>
      <w:r w:rsidRPr="007E78A4">
        <w:rPr>
          <w:rFonts w:ascii="Arial" w:hAnsi="Arial" w:cs="Arial"/>
          <w:sz w:val="22"/>
          <w:szCs w:val="22"/>
        </w:rPr>
        <w:t> </w:t>
      </w:r>
    </w:p>
    <w:p w14:paraId="6D26696B" w14:textId="6B9A3411" w:rsidR="007E78A4" w:rsidRPr="007E78A4" w:rsidRDefault="007E78A4" w:rsidP="007E78A4">
      <w:pPr>
        <w:pStyle w:val="Default"/>
        <w:rPr>
          <w:rFonts w:ascii="Arial" w:hAnsi="Arial" w:cs="Arial"/>
          <w:sz w:val="22"/>
          <w:szCs w:val="22"/>
        </w:rPr>
      </w:pPr>
      <w:r w:rsidRPr="007E78A4">
        <w:rPr>
          <w:rFonts w:ascii="Arial" w:hAnsi="Arial" w:cs="Arial"/>
          <w:sz w:val="22"/>
          <w:szCs w:val="22"/>
        </w:rPr>
        <w:t xml:space="preserve">Figure </w:t>
      </w:r>
      <w:r w:rsidR="0058012E" w:rsidRPr="00A333BB">
        <w:rPr>
          <w:rFonts w:ascii="Arial" w:hAnsi="Arial" w:cs="Arial"/>
          <w:sz w:val="22"/>
          <w:szCs w:val="22"/>
        </w:rPr>
        <w:t>5.3</w:t>
      </w:r>
      <w:r w:rsidRPr="007E78A4">
        <w:rPr>
          <w:rFonts w:ascii="Arial" w:hAnsi="Arial" w:cs="Arial"/>
          <w:sz w:val="22"/>
          <w:szCs w:val="22"/>
        </w:rPr>
        <w:t xml:space="preserve"> – Chlamydia Screening </w:t>
      </w:r>
    </w:p>
    <w:p w14:paraId="75A71B6A" w14:textId="45754B29" w:rsidR="007E78A4" w:rsidRPr="007E78A4" w:rsidRDefault="007E78A4" w:rsidP="007E78A4">
      <w:pPr>
        <w:pStyle w:val="Default"/>
        <w:rPr>
          <w:rFonts w:cs="Arial"/>
        </w:rPr>
      </w:pPr>
      <w:r w:rsidRPr="007E78A4">
        <w:rPr>
          <w:rFonts w:cs="Arial"/>
          <w:noProof/>
        </w:rPr>
        <w:drawing>
          <wp:inline distT="0" distB="0" distL="0" distR="0" wp14:anchorId="67774484" wp14:editId="129D220A">
            <wp:extent cx="3905250" cy="3519781"/>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6174" cy="3538639"/>
                    </a:xfrm>
                    <a:prstGeom prst="rect">
                      <a:avLst/>
                    </a:prstGeom>
                    <a:noFill/>
                    <a:ln>
                      <a:noFill/>
                    </a:ln>
                  </pic:spPr>
                </pic:pic>
              </a:graphicData>
            </a:graphic>
          </wp:inline>
        </w:drawing>
      </w:r>
      <w:r w:rsidRPr="007E78A4">
        <w:rPr>
          <w:rFonts w:cs="Arial"/>
        </w:rPr>
        <w:t> </w:t>
      </w:r>
    </w:p>
    <w:p w14:paraId="436EAB22" w14:textId="60E515E2" w:rsidR="007E78A4" w:rsidRPr="007E78A4" w:rsidRDefault="007E78A4" w:rsidP="007E78A4">
      <w:pPr>
        <w:pStyle w:val="Default"/>
        <w:rPr>
          <w:rFonts w:cs="Arial"/>
        </w:rPr>
      </w:pPr>
      <w:r w:rsidRPr="007E78A4">
        <w:rPr>
          <w:rFonts w:cs="Arial"/>
        </w:rPr>
        <w:t> </w:t>
      </w:r>
      <w:r w:rsidRPr="007E78A4">
        <w:rPr>
          <w:rFonts w:ascii="Arial" w:hAnsi="Arial" w:cs="Arial"/>
        </w:rPr>
        <w:t> </w:t>
      </w:r>
    </w:p>
    <w:p w14:paraId="07A820A1" w14:textId="77777777" w:rsidR="007E78A4" w:rsidRPr="007E78A4" w:rsidRDefault="007E78A4" w:rsidP="007E78A4">
      <w:pPr>
        <w:pStyle w:val="Default"/>
        <w:rPr>
          <w:rFonts w:ascii="Arial" w:hAnsi="Arial" w:cs="Arial"/>
        </w:rPr>
      </w:pPr>
      <w:r w:rsidRPr="007E78A4">
        <w:rPr>
          <w:rFonts w:ascii="Arial" w:hAnsi="Arial" w:cs="Arial"/>
        </w:rPr>
        <w:t> </w:t>
      </w:r>
    </w:p>
    <w:p w14:paraId="38810589" w14:textId="77777777" w:rsidR="00585E4A" w:rsidRDefault="00585E4A" w:rsidP="007E78A4">
      <w:pPr>
        <w:pStyle w:val="Default"/>
        <w:rPr>
          <w:rFonts w:ascii="Arial" w:hAnsi="Arial" w:cs="Arial"/>
          <w:sz w:val="22"/>
          <w:szCs w:val="22"/>
        </w:rPr>
      </w:pPr>
    </w:p>
    <w:p w14:paraId="57F87BD5" w14:textId="4E4E9A44" w:rsidR="007E78A4" w:rsidRPr="007E78A4" w:rsidRDefault="007E78A4" w:rsidP="007E78A4">
      <w:pPr>
        <w:pStyle w:val="Default"/>
        <w:rPr>
          <w:rFonts w:ascii="Arial" w:hAnsi="Arial" w:cs="Arial"/>
          <w:sz w:val="22"/>
          <w:szCs w:val="22"/>
        </w:rPr>
      </w:pPr>
      <w:r w:rsidRPr="007E78A4">
        <w:rPr>
          <w:rFonts w:ascii="Arial" w:hAnsi="Arial" w:cs="Arial"/>
          <w:sz w:val="22"/>
          <w:szCs w:val="22"/>
        </w:rPr>
        <w:t xml:space="preserve">Pharmacies offer chlamydia screening and advice to young people aged 16-24 in addition to emergency contraception and advice. Locations of pharmacies offering these services are shown in figure </w:t>
      </w:r>
      <w:r w:rsidR="00DF1C21" w:rsidRPr="00A333BB">
        <w:rPr>
          <w:rFonts w:ascii="Arial" w:hAnsi="Arial" w:cs="Arial"/>
          <w:sz w:val="22"/>
          <w:szCs w:val="22"/>
        </w:rPr>
        <w:t>5.4</w:t>
      </w:r>
      <w:r w:rsidRPr="007E78A4">
        <w:rPr>
          <w:rFonts w:ascii="Arial" w:hAnsi="Arial" w:cs="Arial"/>
          <w:sz w:val="22"/>
          <w:szCs w:val="22"/>
        </w:rPr>
        <w:t>. Although the map shows the sites of the services currently commissioned in pharmacies, access to the service may be limited by the staff that are trained and able to deliver the service. The service will only be available at times when these trained staff are available. </w:t>
      </w:r>
    </w:p>
    <w:p w14:paraId="72B36ED2" w14:textId="77777777" w:rsidR="007E78A4" w:rsidRPr="007E78A4" w:rsidRDefault="007E78A4" w:rsidP="007E78A4">
      <w:pPr>
        <w:pStyle w:val="Default"/>
        <w:rPr>
          <w:rFonts w:ascii="Arial" w:hAnsi="Arial" w:cs="Arial"/>
          <w:sz w:val="22"/>
          <w:szCs w:val="22"/>
        </w:rPr>
      </w:pPr>
      <w:r w:rsidRPr="007E78A4">
        <w:rPr>
          <w:rFonts w:ascii="Arial" w:hAnsi="Arial" w:cs="Arial"/>
          <w:sz w:val="22"/>
          <w:szCs w:val="22"/>
        </w:rPr>
        <w:t> </w:t>
      </w:r>
    </w:p>
    <w:p w14:paraId="68AF6353" w14:textId="65C83773" w:rsidR="007E78A4" w:rsidRPr="007E78A4" w:rsidRDefault="007E78A4" w:rsidP="007E78A4">
      <w:pPr>
        <w:pStyle w:val="Default"/>
        <w:rPr>
          <w:rFonts w:ascii="Arial" w:hAnsi="Arial" w:cs="Arial"/>
          <w:sz w:val="22"/>
          <w:szCs w:val="22"/>
        </w:rPr>
      </w:pPr>
      <w:r w:rsidRPr="007E78A4">
        <w:rPr>
          <w:rFonts w:ascii="Arial" w:hAnsi="Arial" w:cs="Arial"/>
          <w:sz w:val="22"/>
          <w:szCs w:val="22"/>
        </w:rPr>
        <w:t xml:space="preserve">Figure </w:t>
      </w:r>
      <w:r w:rsidR="0058012E" w:rsidRPr="00A333BB">
        <w:rPr>
          <w:rFonts w:ascii="Arial" w:hAnsi="Arial" w:cs="Arial"/>
          <w:sz w:val="22"/>
          <w:szCs w:val="22"/>
        </w:rPr>
        <w:t>5.4</w:t>
      </w:r>
      <w:r w:rsidRPr="007E78A4">
        <w:rPr>
          <w:rFonts w:ascii="Arial" w:hAnsi="Arial" w:cs="Arial"/>
          <w:sz w:val="22"/>
          <w:szCs w:val="22"/>
        </w:rPr>
        <w:t xml:space="preserve"> – Emergency Hormonal Contraception &amp; Chlamydia Screening </w:t>
      </w:r>
    </w:p>
    <w:p w14:paraId="2B825CDE" w14:textId="1DA9846D" w:rsidR="007E78A4" w:rsidRPr="007E78A4" w:rsidRDefault="007E78A4" w:rsidP="007E78A4">
      <w:pPr>
        <w:pStyle w:val="Default"/>
        <w:rPr>
          <w:rFonts w:cs="Arial"/>
        </w:rPr>
      </w:pPr>
      <w:r w:rsidRPr="007E78A4">
        <w:rPr>
          <w:rFonts w:cs="Arial"/>
          <w:noProof/>
        </w:rPr>
        <w:drawing>
          <wp:inline distT="0" distB="0" distL="0" distR="0" wp14:anchorId="658C6ED1" wp14:editId="2639BA18">
            <wp:extent cx="3924300" cy="357747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6136" cy="3597378"/>
                    </a:xfrm>
                    <a:prstGeom prst="rect">
                      <a:avLst/>
                    </a:prstGeom>
                    <a:noFill/>
                    <a:ln>
                      <a:noFill/>
                    </a:ln>
                  </pic:spPr>
                </pic:pic>
              </a:graphicData>
            </a:graphic>
          </wp:inline>
        </w:drawing>
      </w:r>
      <w:r w:rsidRPr="007E78A4">
        <w:rPr>
          <w:rFonts w:cs="Arial"/>
        </w:rPr>
        <w:t> </w:t>
      </w:r>
    </w:p>
    <w:p w14:paraId="433171D6" w14:textId="77777777" w:rsidR="007E78A4" w:rsidRPr="007E78A4" w:rsidRDefault="007E78A4" w:rsidP="007E78A4">
      <w:pPr>
        <w:pStyle w:val="Default"/>
        <w:rPr>
          <w:rFonts w:cs="Arial"/>
        </w:rPr>
      </w:pPr>
      <w:r w:rsidRPr="007E78A4">
        <w:rPr>
          <w:rFonts w:cs="Arial"/>
        </w:rPr>
        <w:t> </w:t>
      </w:r>
    </w:p>
    <w:p w14:paraId="4CA01E3B" w14:textId="7DE741B2" w:rsidR="00BB31C5" w:rsidRPr="007E78A4" w:rsidRDefault="007E78A4" w:rsidP="007E78A4">
      <w:pPr>
        <w:pStyle w:val="Default"/>
        <w:rPr>
          <w:rFonts w:ascii="Arial" w:hAnsi="Arial" w:cs="Arial"/>
          <w:sz w:val="22"/>
          <w:szCs w:val="22"/>
        </w:rPr>
      </w:pPr>
      <w:r w:rsidRPr="007E78A4">
        <w:rPr>
          <w:rFonts w:ascii="Arial" w:hAnsi="Arial" w:cs="Arial"/>
          <w:sz w:val="22"/>
          <w:szCs w:val="22"/>
        </w:rPr>
        <w:t xml:space="preserve">Appropriately trained doctors and nurses in general practices </w:t>
      </w:r>
      <w:bookmarkStart w:id="9" w:name="_Int_1UHIsh2v"/>
      <w:r w:rsidRPr="007E78A4">
        <w:rPr>
          <w:rFonts w:ascii="Arial" w:hAnsi="Arial" w:cs="Arial"/>
          <w:sz w:val="22"/>
          <w:szCs w:val="22"/>
        </w:rPr>
        <w:t>are able to</w:t>
      </w:r>
      <w:bookmarkEnd w:id="9"/>
      <w:r w:rsidRPr="007E78A4">
        <w:rPr>
          <w:rFonts w:ascii="Arial" w:hAnsi="Arial" w:cs="Arial"/>
          <w:sz w:val="22"/>
          <w:szCs w:val="22"/>
        </w:rPr>
        <w:t xml:space="preserve"> provide Long-Acting Reversible Contraception to patients via a contract with public health. IUD and contraceptive implants insertion and removal are available in the practices highlighted in figures </w:t>
      </w:r>
      <w:r w:rsidR="00DF1C21" w:rsidRPr="00A333BB">
        <w:rPr>
          <w:rFonts w:ascii="Arial" w:hAnsi="Arial" w:cs="Arial"/>
          <w:sz w:val="22"/>
          <w:szCs w:val="22"/>
        </w:rPr>
        <w:t>5.5</w:t>
      </w:r>
      <w:r w:rsidRPr="007E78A4">
        <w:rPr>
          <w:rFonts w:ascii="Arial" w:hAnsi="Arial" w:cs="Arial"/>
          <w:sz w:val="22"/>
          <w:szCs w:val="22"/>
        </w:rPr>
        <w:t xml:space="preserve"> and </w:t>
      </w:r>
      <w:r w:rsidR="00DF1C21" w:rsidRPr="00A333BB">
        <w:rPr>
          <w:rFonts w:ascii="Arial" w:hAnsi="Arial" w:cs="Arial"/>
          <w:sz w:val="22"/>
          <w:szCs w:val="22"/>
        </w:rPr>
        <w:t>5.6</w:t>
      </w:r>
      <w:r w:rsidRPr="007E78A4">
        <w:rPr>
          <w:rFonts w:ascii="Arial" w:hAnsi="Arial" w:cs="Arial"/>
          <w:sz w:val="22"/>
          <w:szCs w:val="22"/>
        </w:rPr>
        <w:t>. Although the map shows the sites of the services currently commissioned in general practices, access to the service may be limited by the staff that are trained and accredited to deliver the service. The service will only be available at times when these trained staff are available</w:t>
      </w:r>
      <w:r w:rsidR="00352379">
        <w:rPr>
          <w:rFonts w:ascii="Arial" w:hAnsi="Arial" w:cs="Arial"/>
          <w:sz w:val="22"/>
          <w:szCs w:val="22"/>
        </w:rPr>
        <w:t>.</w:t>
      </w:r>
    </w:p>
    <w:p w14:paraId="1E4A8555" w14:textId="77777777" w:rsidR="007E78A4" w:rsidRPr="007E78A4" w:rsidRDefault="007E78A4" w:rsidP="007E78A4">
      <w:pPr>
        <w:pStyle w:val="Default"/>
        <w:rPr>
          <w:rFonts w:ascii="Arial" w:hAnsi="Arial" w:cs="Arial"/>
          <w:sz w:val="22"/>
          <w:szCs w:val="22"/>
        </w:rPr>
      </w:pPr>
      <w:r w:rsidRPr="007E78A4">
        <w:rPr>
          <w:rFonts w:ascii="Arial" w:hAnsi="Arial" w:cs="Arial"/>
          <w:sz w:val="22"/>
          <w:szCs w:val="22"/>
        </w:rPr>
        <w:t> </w:t>
      </w:r>
    </w:p>
    <w:p w14:paraId="727A86B3" w14:textId="77777777" w:rsidR="00352379" w:rsidRDefault="00352379" w:rsidP="007E78A4">
      <w:pPr>
        <w:pStyle w:val="Default"/>
        <w:rPr>
          <w:rFonts w:ascii="Arial" w:hAnsi="Arial" w:cs="Arial"/>
          <w:sz w:val="22"/>
          <w:szCs w:val="22"/>
        </w:rPr>
      </w:pPr>
    </w:p>
    <w:p w14:paraId="32E6A76C" w14:textId="77777777" w:rsidR="00352379" w:rsidRDefault="00352379" w:rsidP="007E78A4">
      <w:pPr>
        <w:pStyle w:val="Default"/>
        <w:rPr>
          <w:rFonts w:ascii="Arial" w:hAnsi="Arial" w:cs="Arial"/>
          <w:sz w:val="22"/>
          <w:szCs w:val="22"/>
        </w:rPr>
      </w:pPr>
    </w:p>
    <w:p w14:paraId="196ADBB6" w14:textId="77777777" w:rsidR="00352379" w:rsidRDefault="00352379" w:rsidP="007E78A4">
      <w:pPr>
        <w:pStyle w:val="Default"/>
        <w:rPr>
          <w:rFonts w:ascii="Arial" w:hAnsi="Arial" w:cs="Arial"/>
          <w:sz w:val="22"/>
          <w:szCs w:val="22"/>
        </w:rPr>
      </w:pPr>
    </w:p>
    <w:p w14:paraId="27F44135" w14:textId="77777777" w:rsidR="00352379" w:rsidRDefault="00352379" w:rsidP="007E78A4">
      <w:pPr>
        <w:pStyle w:val="Default"/>
        <w:rPr>
          <w:rFonts w:ascii="Arial" w:hAnsi="Arial" w:cs="Arial"/>
          <w:sz w:val="22"/>
          <w:szCs w:val="22"/>
        </w:rPr>
      </w:pPr>
    </w:p>
    <w:p w14:paraId="379E683F" w14:textId="77777777" w:rsidR="00352379" w:rsidRDefault="00352379" w:rsidP="007E78A4">
      <w:pPr>
        <w:pStyle w:val="Default"/>
        <w:rPr>
          <w:rFonts w:ascii="Arial" w:hAnsi="Arial" w:cs="Arial"/>
          <w:sz w:val="22"/>
          <w:szCs w:val="22"/>
        </w:rPr>
      </w:pPr>
    </w:p>
    <w:p w14:paraId="783711CC" w14:textId="77777777" w:rsidR="00352379" w:rsidRDefault="00352379" w:rsidP="007E78A4">
      <w:pPr>
        <w:pStyle w:val="Default"/>
        <w:rPr>
          <w:rFonts w:ascii="Arial" w:hAnsi="Arial" w:cs="Arial"/>
          <w:sz w:val="22"/>
          <w:szCs w:val="22"/>
        </w:rPr>
      </w:pPr>
    </w:p>
    <w:p w14:paraId="2C39C830" w14:textId="77777777" w:rsidR="00352379" w:rsidRDefault="00352379" w:rsidP="007E78A4">
      <w:pPr>
        <w:pStyle w:val="Default"/>
        <w:rPr>
          <w:rFonts w:ascii="Arial" w:hAnsi="Arial" w:cs="Arial"/>
          <w:sz w:val="22"/>
          <w:szCs w:val="22"/>
        </w:rPr>
      </w:pPr>
    </w:p>
    <w:p w14:paraId="00FCAB07" w14:textId="77777777" w:rsidR="00352379" w:rsidRDefault="00352379" w:rsidP="007E78A4">
      <w:pPr>
        <w:pStyle w:val="Default"/>
        <w:rPr>
          <w:rFonts w:ascii="Arial" w:hAnsi="Arial" w:cs="Arial"/>
          <w:sz w:val="22"/>
          <w:szCs w:val="22"/>
        </w:rPr>
      </w:pPr>
    </w:p>
    <w:p w14:paraId="5D396AFE" w14:textId="77777777" w:rsidR="00352379" w:rsidRDefault="00352379" w:rsidP="007E78A4">
      <w:pPr>
        <w:pStyle w:val="Default"/>
        <w:rPr>
          <w:rFonts w:ascii="Arial" w:hAnsi="Arial" w:cs="Arial"/>
          <w:sz w:val="22"/>
          <w:szCs w:val="22"/>
        </w:rPr>
      </w:pPr>
    </w:p>
    <w:p w14:paraId="3685A780" w14:textId="77777777" w:rsidR="00352379" w:rsidRDefault="00352379" w:rsidP="007E78A4">
      <w:pPr>
        <w:pStyle w:val="Default"/>
        <w:rPr>
          <w:rFonts w:ascii="Arial" w:hAnsi="Arial" w:cs="Arial"/>
          <w:sz w:val="22"/>
          <w:szCs w:val="22"/>
        </w:rPr>
      </w:pPr>
    </w:p>
    <w:p w14:paraId="4B83DE23" w14:textId="77777777" w:rsidR="00352379" w:rsidRDefault="00352379" w:rsidP="007E78A4">
      <w:pPr>
        <w:pStyle w:val="Default"/>
        <w:rPr>
          <w:rFonts w:ascii="Arial" w:hAnsi="Arial" w:cs="Arial"/>
          <w:sz w:val="22"/>
          <w:szCs w:val="22"/>
        </w:rPr>
      </w:pPr>
    </w:p>
    <w:p w14:paraId="6ADEBAC9" w14:textId="77777777" w:rsidR="00352379" w:rsidRDefault="00352379" w:rsidP="007E78A4">
      <w:pPr>
        <w:pStyle w:val="Default"/>
        <w:rPr>
          <w:rFonts w:ascii="Arial" w:hAnsi="Arial" w:cs="Arial"/>
          <w:sz w:val="22"/>
          <w:szCs w:val="22"/>
        </w:rPr>
      </w:pPr>
    </w:p>
    <w:p w14:paraId="7CCB3DA0" w14:textId="77777777" w:rsidR="00352379" w:rsidRDefault="00352379" w:rsidP="007E78A4">
      <w:pPr>
        <w:pStyle w:val="Default"/>
        <w:rPr>
          <w:rFonts w:ascii="Arial" w:hAnsi="Arial" w:cs="Arial"/>
          <w:sz w:val="22"/>
          <w:szCs w:val="22"/>
        </w:rPr>
      </w:pPr>
    </w:p>
    <w:p w14:paraId="7ED8A3EA" w14:textId="77777777" w:rsidR="00352379" w:rsidRDefault="00352379" w:rsidP="007E78A4">
      <w:pPr>
        <w:pStyle w:val="Default"/>
        <w:rPr>
          <w:rFonts w:ascii="Arial" w:hAnsi="Arial" w:cs="Arial"/>
          <w:sz w:val="22"/>
          <w:szCs w:val="22"/>
        </w:rPr>
      </w:pPr>
    </w:p>
    <w:p w14:paraId="43B6AEFB" w14:textId="77777777" w:rsidR="00352379" w:rsidRDefault="00352379" w:rsidP="007E78A4">
      <w:pPr>
        <w:pStyle w:val="Default"/>
        <w:rPr>
          <w:rFonts w:ascii="Arial" w:hAnsi="Arial" w:cs="Arial"/>
          <w:sz w:val="22"/>
          <w:szCs w:val="22"/>
        </w:rPr>
      </w:pPr>
    </w:p>
    <w:p w14:paraId="56BA9C4A" w14:textId="77777777" w:rsidR="00352379" w:rsidRDefault="00352379" w:rsidP="007E78A4">
      <w:pPr>
        <w:pStyle w:val="Default"/>
        <w:rPr>
          <w:rFonts w:ascii="Arial" w:hAnsi="Arial" w:cs="Arial"/>
          <w:sz w:val="22"/>
          <w:szCs w:val="22"/>
        </w:rPr>
      </w:pPr>
    </w:p>
    <w:p w14:paraId="41A41CF5" w14:textId="77777777" w:rsidR="00352379" w:rsidRDefault="00352379" w:rsidP="007E78A4">
      <w:pPr>
        <w:pStyle w:val="Default"/>
        <w:rPr>
          <w:rFonts w:ascii="Arial" w:hAnsi="Arial" w:cs="Arial"/>
          <w:sz w:val="22"/>
          <w:szCs w:val="22"/>
        </w:rPr>
      </w:pPr>
    </w:p>
    <w:p w14:paraId="6E4B19AE" w14:textId="77777777" w:rsidR="00352379" w:rsidRDefault="00352379" w:rsidP="007E78A4">
      <w:pPr>
        <w:pStyle w:val="Default"/>
        <w:rPr>
          <w:rFonts w:ascii="Arial" w:hAnsi="Arial" w:cs="Arial"/>
          <w:sz w:val="22"/>
          <w:szCs w:val="22"/>
        </w:rPr>
      </w:pPr>
    </w:p>
    <w:p w14:paraId="763E9FAB" w14:textId="77777777" w:rsidR="00352379" w:rsidRDefault="00352379" w:rsidP="007E78A4">
      <w:pPr>
        <w:pStyle w:val="Default"/>
        <w:rPr>
          <w:rFonts w:ascii="Arial" w:hAnsi="Arial" w:cs="Arial"/>
          <w:sz w:val="22"/>
          <w:szCs w:val="22"/>
        </w:rPr>
      </w:pPr>
    </w:p>
    <w:p w14:paraId="2BE9E15A" w14:textId="52252664" w:rsidR="007E78A4" w:rsidRPr="007E78A4" w:rsidRDefault="007E78A4" w:rsidP="007E78A4">
      <w:pPr>
        <w:pStyle w:val="Default"/>
        <w:rPr>
          <w:rFonts w:ascii="Arial" w:hAnsi="Arial" w:cs="Arial"/>
          <w:sz w:val="22"/>
          <w:szCs w:val="22"/>
        </w:rPr>
      </w:pPr>
      <w:r w:rsidRPr="007E78A4">
        <w:rPr>
          <w:rFonts w:ascii="Arial" w:hAnsi="Arial" w:cs="Arial"/>
          <w:sz w:val="22"/>
          <w:szCs w:val="22"/>
        </w:rPr>
        <w:t xml:space="preserve">Figure </w:t>
      </w:r>
      <w:r w:rsidR="00F64885" w:rsidRPr="00A333BB">
        <w:rPr>
          <w:rFonts w:ascii="Arial" w:hAnsi="Arial" w:cs="Arial"/>
          <w:sz w:val="22"/>
          <w:szCs w:val="22"/>
        </w:rPr>
        <w:t>5.5</w:t>
      </w:r>
      <w:r w:rsidRPr="007E78A4">
        <w:rPr>
          <w:rFonts w:ascii="Arial" w:hAnsi="Arial" w:cs="Arial"/>
          <w:sz w:val="22"/>
          <w:szCs w:val="22"/>
        </w:rPr>
        <w:t xml:space="preserve"> – </w:t>
      </w:r>
      <w:r w:rsidR="00D4643E">
        <w:rPr>
          <w:rFonts w:ascii="Arial" w:hAnsi="Arial" w:cs="Arial"/>
          <w:sz w:val="22"/>
          <w:szCs w:val="22"/>
        </w:rPr>
        <w:t>I</w:t>
      </w:r>
      <w:r w:rsidRPr="007E78A4">
        <w:rPr>
          <w:rFonts w:ascii="Arial" w:hAnsi="Arial" w:cs="Arial"/>
          <w:sz w:val="22"/>
          <w:szCs w:val="22"/>
        </w:rPr>
        <w:t>ntrauterine device insertion/removal </w:t>
      </w:r>
    </w:p>
    <w:p w14:paraId="4676FA82" w14:textId="7B2A21B2" w:rsidR="007E78A4" w:rsidRPr="007E78A4" w:rsidRDefault="007E78A4" w:rsidP="007E78A4">
      <w:pPr>
        <w:pStyle w:val="Default"/>
        <w:rPr>
          <w:rFonts w:cs="Arial"/>
        </w:rPr>
      </w:pPr>
      <w:r w:rsidRPr="007E78A4">
        <w:rPr>
          <w:rFonts w:cs="Arial"/>
          <w:noProof/>
        </w:rPr>
        <w:drawing>
          <wp:inline distT="0" distB="0" distL="0" distR="0" wp14:anchorId="57843339" wp14:editId="140767E9">
            <wp:extent cx="3876675" cy="3533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3533775"/>
                    </a:xfrm>
                    <a:prstGeom prst="rect">
                      <a:avLst/>
                    </a:prstGeom>
                    <a:noFill/>
                    <a:ln>
                      <a:noFill/>
                    </a:ln>
                  </pic:spPr>
                </pic:pic>
              </a:graphicData>
            </a:graphic>
          </wp:inline>
        </w:drawing>
      </w:r>
      <w:r w:rsidRPr="007E78A4">
        <w:rPr>
          <w:rFonts w:cs="Arial"/>
        </w:rPr>
        <w:t> </w:t>
      </w:r>
    </w:p>
    <w:p w14:paraId="5D752BA2" w14:textId="77777777" w:rsidR="007E78A4" w:rsidRPr="007E78A4" w:rsidRDefault="007E78A4" w:rsidP="007E78A4">
      <w:pPr>
        <w:pStyle w:val="Default"/>
        <w:rPr>
          <w:rFonts w:cs="Arial"/>
        </w:rPr>
      </w:pPr>
      <w:r w:rsidRPr="007E78A4">
        <w:rPr>
          <w:rFonts w:cs="Arial"/>
        </w:rPr>
        <w:t> </w:t>
      </w:r>
    </w:p>
    <w:p w14:paraId="7317E0F5" w14:textId="77777777" w:rsidR="007E78A4" w:rsidRPr="007E78A4" w:rsidRDefault="007E78A4" w:rsidP="007E78A4">
      <w:pPr>
        <w:pStyle w:val="Default"/>
        <w:rPr>
          <w:rFonts w:cs="Arial"/>
        </w:rPr>
      </w:pPr>
      <w:r w:rsidRPr="007E78A4">
        <w:rPr>
          <w:rFonts w:cs="Arial"/>
        </w:rPr>
        <w:t> </w:t>
      </w:r>
    </w:p>
    <w:p w14:paraId="782E6373" w14:textId="38B14FC6" w:rsidR="007E78A4" w:rsidRPr="007E78A4" w:rsidRDefault="007E78A4" w:rsidP="007E78A4">
      <w:pPr>
        <w:pStyle w:val="Default"/>
        <w:rPr>
          <w:rFonts w:ascii="Arial" w:hAnsi="Arial" w:cs="Arial"/>
          <w:sz w:val="22"/>
          <w:szCs w:val="22"/>
        </w:rPr>
      </w:pPr>
      <w:r w:rsidRPr="007E78A4">
        <w:rPr>
          <w:rFonts w:ascii="Arial" w:hAnsi="Arial" w:cs="Arial"/>
          <w:sz w:val="22"/>
          <w:szCs w:val="22"/>
        </w:rPr>
        <w:t>Figure </w:t>
      </w:r>
      <w:r w:rsidR="00F64885" w:rsidRPr="009F0AB6">
        <w:rPr>
          <w:rFonts w:ascii="Arial" w:hAnsi="Arial" w:cs="Arial"/>
          <w:sz w:val="22"/>
          <w:szCs w:val="22"/>
        </w:rPr>
        <w:t>5.6 – Implant insertion/removal</w:t>
      </w:r>
    </w:p>
    <w:p w14:paraId="26AA1BE7" w14:textId="2048EDD0" w:rsidR="007E78A4" w:rsidRPr="007E78A4" w:rsidRDefault="007E78A4" w:rsidP="007E78A4">
      <w:pPr>
        <w:pStyle w:val="Default"/>
        <w:rPr>
          <w:rFonts w:cs="Arial"/>
        </w:rPr>
      </w:pPr>
      <w:r w:rsidRPr="007E78A4">
        <w:rPr>
          <w:rFonts w:cs="Arial"/>
          <w:noProof/>
        </w:rPr>
        <w:drawing>
          <wp:inline distT="0" distB="0" distL="0" distR="0" wp14:anchorId="05ADEFBF" wp14:editId="1AAAAA03">
            <wp:extent cx="3876675" cy="3457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675" cy="3457575"/>
                    </a:xfrm>
                    <a:prstGeom prst="rect">
                      <a:avLst/>
                    </a:prstGeom>
                    <a:noFill/>
                    <a:ln>
                      <a:noFill/>
                    </a:ln>
                  </pic:spPr>
                </pic:pic>
              </a:graphicData>
            </a:graphic>
          </wp:inline>
        </w:drawing>
      </w:r>
      <w:r w:rsidRPr="007E78A4">
        <w:rPr>
          <w:rFonts w:cs="Arial"/>
        </w:rPr>
        <w:t> </w:t>
      </w:r>
    </w:p>
    <w:p w14:paraId="3C5FAC5B" w14:textId="77777777" w:rsidR="00B201DF" w:rsidRDefault="00B201DF" w:rsidP="008A1A20">
      <w:pPr>
        <w:pStyle w:val="Default"/>
        <w:rPr>
          <w:rFonts w:ascii="Arial" w:hAnsi="Arial" w:cs="Arial"/>
        </w:rPr>
      </w:pPr>
    </w:p>
    <w:bookmarkEnd w:id="4"/>
    <w:p w14:paraId="0026D36D" w14:textId="31ACD9A4" w:rsidR="00E17BEB" w:rsidRDefault="00E17BEB" w:rsidP="00E10CDE">
      <w:pPr>
        <w:pStyle w:val="Default"/>
        <w:rPr>
          <w:rFonts w:ascii="Arial" w:hAnsi="Arial" w:cs="Arial"/>
        </w:rPr>
      </w:pPr>
    </w:p>
    <w:p w14:paraId="17ED2300" w14:textId="77777777" w:rsidR="00BB31C5" w:rsidRDefault="00BB31C5" w:rsidP="00E10CDE">
      <w:pPr>
        <w:pStyle w:val="Default"/>
        <w:rPr>
          <w:color w:val="FF0000"/>
        </w:rPr>
      </w:pPr>
    </w:p>
    <w:p w14:paraId="14F59FE8" w14:textId="77777777" w:rsidR="00E17BEB" w:rsidRPr="00F2127D" w:rsidRDefault="00E17BEB" w:rsidP="00E10CDE">
      <w:pPr>
        <w:pStyle w:val="Default"/>
        <w:rPr>
          <w:color w:val="FF0000"/>
        </w:rPr>
      </w:pPr>
    </w:p>
    <w:p w14:paraId="414417E4" w14:textId="77777777" w:rsidR="00585E4A" w:rsidRDefault="00585E4A" w:rsidP="002F0247">
      <w:pPr>
        <w:pStyle w:val="Heading1"/>
        <w:spacing w:before="0" w:after="240"/>
        <w:rPr>
          <w:sz w:val="28"/>
          <w:szCs w:val="28"/>
        </w:rPr>
      </w:pPr>
    </w:p>
    <w:p w14:paraId="3AAD0931" w14:textId="48BE22A6" w:rsidR="00770D51" w:rsidRPr="00C90110" w:rsidRDefault="00CD6474" w:rsidP="002F0247">
      <w:pPr>
        <w:pStyle w:val="Heading1"/>
        <w:spacing w:before="0" w:after="240"/>
        <w:rPr>
          <w:sz w:val="28"/>
          <w:szCs w:val="28"/>
        </w:rPr>
      </w:pPr>
      <w:r>
        <w:rPr>
          <w:sz w:val="28"/>
          <w:szCs w:val="28"/>
        </w:rPr>
        <w:t>6</w:t>
      </w:r>
      <w:r w:rsidR="00E65CD5" w:rsidRPr="00DC70D7">
        <w:rPr>
          <w:sz w:val="28"/>
          <w:szCs w:val="28"/>
        </w:rPr>
        <w:t xml:space="preserve">. </w:t>
      </w:r>
      <w:r w:rsidR="00E65CD5" w:rsidRPr="00C90110">
        <w:rPr>
          <w:sz w:val="28"/>
          <w:szCs w:val="28"/>
        </w:rPr>
        <w:t>Variation in Outcomes</w:t>
      </w:r>
      <w:r w:rsidR="00770D51" w:rsidRPr="00C90110">
        <w:rPr>
          <w:sz w:val="28"/>
          <w:szCs w:val="28"/>
        </w:rPr>
        <w:t xml:space="preserve"> in </w:t>
      </w:r>
      <w:r w:rsidR="009D253D" w:rsidRPr="00C90110">
        <w:rPr>
          <w:sz w:val="28"/>
          <w:szCs w:val="28"/>
        </w:rPr>
        <w:t>S</w:t>
      </w:r>
      <w:r w:rsidR="00770D51" w:rsidRPr="00C90110">
        <w:rPr>
          <w:sz w:val="28"/>
          <w:szCs w:val="28"/>
        </w:rPr>
        <w:t xml:space="preserve">exual and </w:t>
      </w:r>
      <w:r w:rsidR="009D253D" w:rsidRPr="00C90110">
        <w:rPr>
          <w:sz w:val="28"/>
          <w:szCs w:val="28"/>
        </w:rPr>
        <w:t>R</w:t>
      </w:r>
      <w:r w:rsidR="00770D51" w:rsidRPr="00C90110">
        <w:rPr>
          <w:sz w:val="28"/>
          <w:szCs w:val="28"/>
        </w:rPr>
        <w:t xml:space="preserve">eproductive </w:t>
      </w:r>
      <w:r w:rsidR="009D253D" w:rsidRPr="00C90110">
        <w:rPr>
          <w:sz w:val="28"/>
          <w:szCs w:val="28"/>
        </w:rPr>
        <w:t>H</w:t>
      </w:r>
      <w:r w:rsidR="00770D51" w:rsidRPr="00C90110">
        <w:rPr>
          <w:sz w:val="28"/>
          <w:szCs w:val="28"/>
        </w:rPr>
        <w:t>ealth</w:t>
      </w:r>
      <w:r w:rsidR="009D253D" w:rsidRPr="00C90110">
        <w:rPr>
          <w:sz w:val="28"/>
          <w:szCs w:val="28"/>
        </w:rPr>
        <w:t xml:space="preserve"> - </w:t>
      </w:r>
      <w:r w:rsidR="00770D51" w:rsidRPr="00C90110">
        <w:rPr>
          <w:sz w:val="28"/>
          <w:szCs w:val="28"/>
        </w:rPr>
        <w:t xml:space="preserve">A </w:t>
      </w:r>
      <w:r w:rsidR="002F0247" w:rsidRPr="00C90110">
        <w:rPr>
          <w:sz w:val="28"/>
          <w:szCs w:val="28"/>
        </w:rPr>
        <w:t>T</w:t>
      </w:r>
      <w:r w:rsidR="00770D51" w:rsidRPr="00C90110">
        <w:rPr>
          <w:sz w:val="28"/>
          <w:szCs w:val="28"/>
        </w:rPr>
        <w:t xml:space="preserve">oolkit to </w:t>
      </w:r>
      <w:r w:rsidR="002F0247" w:rsidRPr="00C90110">
        <w:rPr>
          <w:sz w:val="28"/>
          <w:szCs w:val="28"/>
        </w:rPr>
        <w:t>E</w:t>
      </w:r>
      <w:r w:rsidR="00770D51" w:rsidRPr="00C90110">
        <w:rPr>
          <w:sz w:val="28"/>
          <w:szCs w:val="28"/>
        </w:rPr>
        <w:t xml:space="preserve">xplore </w:t>
      </w:r>
      <w:r w:rsidR="002F0247" w:rsidRPr="00C90110">
        <w:rPr>
          <w:sz w:val="28"/>
          <w:szCs w:val="28"/>
        </w:rPr>
        <w:t>I</w:t>
      </w:r>
      <w:r w:rsidR="00770D51" w:rsidRPr="00C90110">
        <w:rPr>
          <w:sz w:val="28"/>
          <w:szCs w:val="28"/>
        </w:rPr>
        <w:t xml:space="preserve">nequalities at a </w:t>
      </w:r>
      <w:r w:rsidR="002F0247" w:rsidRPr="00C90110">
        <w:rPr>
          <w:sz w:val="28"/>
          <w:szCs w:val="28"/>
        </w:rPr>
        <w:t>L</w:t>
      </w:r>
      <w:r w:rsidR="00770D51" w:rsidRPr="00C90110">
        <w:rPr>
          <w:sz w:val="28"/>
          <w:szCs w:val="28"/>
        </w:rPr>
        <w:t>ocal</w:t>
      </w:r>
      <w:r w:rsidR="002F0247" w:rsidRPr="00C90110">
        <w:rPr>
          <w:sz w:val="28"/>
          <w:szCs w:val="28"/>
        </w:rPr>
        <w:t xml:space="preserve"> L</w:t>
      </w:r>
      <w:r w:rsidR="00770D51" w:rsidRPr="00C90110">
        <w:rPr>
          <w:sz w:val="28"/>
          <w:szCs w:val="28"/>
        </w:rPr>
        <w:t>eve</w:t>
      </w:r>
      <w:r w:rsidR="002F0247" w:rsidRPr="00C90110">
        <w:rPr>
          <w:sz w:val="28"/>
          <w:szCs w:val="28"/>
        </w:rPr>
        <w:t>l</w:t>
      </w:r>
    </w:p>
    <w:p w14:paraId="476470F5" w14:textId="58F97E82" w:rsidR="009059EC" w:rsidRPr="00831D0E" w:rsidRDefault="00C91A61" w:rsidP="00790C59">
      <w:pPr>
        <w:rPr>
          <w:sz w:val="22"/>
          <w:szCs w:val="22"/>
        </w:rPr>
      </w:pPr>
      <w:r w:rsidRPr="00831D0E">
        <w:rPr>
          <w:sz w:val="22"/>
          <w:szCs w:val="22"/>
        </w:rPr>
        <w:t>This section uses existing data about sexual and reproductive health indicators</w:t>
      </w:r>
      <w:r w:rsidR="00A46AEE">
        <w:rPr>
          <w:sz w:val="22"/>
          <w:szCs w:val="22"/>
        </w:rPr>
        <w:t>,</w:t>
      </w:r>
      <w:r w:rsidRPr="00831D0E">
        <w:rPr>
          <w:sz w:val="22"/>
          <w:szCs w:val="22"/>
        </w:rPr>
        <w:t xml:space="preserve"> to understand where variation </w:t>
      </w:r>
      <w:r w:rsidR="00150A13" w:rsidRPr="00831D0E">
        <w:rPr>
          <w:sz w:val="22"/>
          <w:szCs w:val="22"/>
        </w:rPr>
        <w:t>occurs</w:t>
      </w:r>
      <w:r w:rsidR="009542D9">
        <w:rPr>
          <w:sz w:val="22"/>
          <w:szCs w:val="22"/>
        </w:rPr>
        <w:t xml:space="preserve"> and </w:t>
      </w:r>
      <w:r w:rsidRPr="00831D0E">
        <w:rPr>
          <w:sz w:val="22"/>
          <w:szCs w:val="22"/>
        </w:rPr>
        <w:t>inform ways to reduce</w:t>
      </w:r>
      <w:r w:rsidR="00097D5E">
        <w:rPr>
          <w:sz w:val="22"/>
          <w:szCs w:val="22"/>
        </w:rPr>
        <w:t xml:space="preserve"> </w:t>
      </w:r>
      <w:r w:rsidRPr="00831D0E">
        <w:rPr>
          <w:sz w:val="22"/>
          <w:szCs w:val="22"/>
        </w:rPr>
        <w:t>inequality and improve outcomes.</w:t>
      </w:r>
      <w:r w:rsidR="00790C59" w:rsidRPr="00831D0E">
        <w:rPr>
          <w:sz w:val="22"/>
          <w:szCs w:val="22"/>
        </w:rPr>
        <w:t xml:space="preserve"> </w:t>
      </w:r>
      <w:r w:rsidR="00FD7453" w:rsidRPr="00831D0E">
        <w:rPr>
          <w:sz w:val="22"/>
          <w:szCs w:val="22"/>
        </w:rPr>
        <w:t>Th</w:t>
      </w:r>
      <w:r w:rsidR="00B00809" w:rsidRPr="00831D0E">
        <w:rPr>
          <w:sz w:val="22"/>
          <w:szCs w:val="22"/>
        </w:rPr>
        <w:t>e</w:t>
      </w:r>
      <w:r w:rsidR="00790C59" w:rsidRPr="00831D0E">
        <w:rPr>
          <w:sz w:val="22"/>
          <w:szCs w:val="22"/>
        </w:rPr>
        <w:t xml:space="preserve"> good overall picture</w:t>
      </w:r>
      <w:r w:rsidR="00B00809" w:rsidRPr="00831D0E">
        <w:rPr>
          <w:sz w:val="22"/>
          <w:szCs w:val="22"/>
        </w:rPr>
        <w:t xml:space="preserve"> for Devon</w:t>
      </w:r>
      <w:r w:rsidR="00790C59" w:rsidRPr="00831D0E">
        <w:rPr>
          <w:sz w:val="22"/>
          <w:szCs w:val="22"/>
        </w:rPr>
        <w:t xml:space="preserve"> can mask inequalities</w:t>
      </w:r>
      <w:r w:rsidR="00657AE7">
        <w:rPr>
          <w:sz w:val="22"/>
          <w:szCs w:val="22"/>
        </w:rPr>
        <w:t>, which</w:t>
      </w:r>
      <w:r w:rsidR="00790C59" w:rsidRPr="00831D0E">
        <w:rPr>
          <w:sz w:val="22"/>
          <w:szCs w:val="22"/>
        </w:rPr>
        <w:t xml:space="preserve"> need to be</w:t>
      </w:r>
      <w:r w:rsidR="00DC0057" w:rsidRPr="00831D0E">
        <w:rPr>
          <w:sz w:val="22"/>
          <w:szCs w:val="22"/>
        </w:rPr>
        <w:t xml:space="preserve"> a</w:t>
      </w:r>
      <w:r w:rsidR="00790C59" w:rsidRPr="00831D0E">
        <w:rPr>
          <w:sz w:val="22"/>
          <w:szCs w:val="22"/>
        </w:rPr>
        <w:t>ddressed</w:t>
      </w:r>
      <w:r w:rsidR="00A77132">
        <w:rPr>
          <w:sz w:val="22"/>
          <w:szCs w:val="22"/>
        </w:rPr>
        <w:t xml:space="preserve"> by</w:t>
      </w:r>
      <w:r w:rsidR="00EC5930">
        <w:rPr>
          <w:sz w:val="22"/>
          <w:szCs w:val="22"/>
        </w:rPr>
        <w:t xml:space="preserve"> </w:t>
      </w:r>
      <w:r w:rsidR="00790C59" w:rsidRPr="00831D0E">
        <w:rPr>
          <w:sz w:val="22"/>
          <w:szCs w:val="22"/>
        </w:rPr>
        <w:t xml:space="preserve">interventions </w:t>
      </w:r>
      <w:r w:rsidR="004B2450">
        <w:rPr>
          <w:sz w:val="22"/>
          <w:szCs w:val="22"/>
        </w:rPr>
        <w:t xml:space="preserve">that </w:t>
      </w:r>
      <w:r w:rsidR="00790C59" w:rsidRPr="00831D0E">
        <w:rPr>
          <w:sz w:val="22"/>
          <w:szCs w:val="22"/>
        </w:rPr>
        <w:t xml:space="preserve">do not </w:t>
      </w:r>
      <w:r w:rsidR="005422BE">
        <w:rPr>
          <w:sz w:val="22"/>
          <w:szCs w:val="22"/>
        </w:rPr>
        <w:t xml:space="preserve">risk </w:t>
      </w:r>
      <w:r w:rsidR="00790C59" w:rsidRPr="00831D0E">
        <w:rPr>
          <w:sz w:val="22"/>
          <w:szCs w:val="22"/>
        </w:rPr>
        <w:t>widen</w:t>
      </w:r>
      <w:r w:rsidR="005422BE">
        <w:rPr>
          <w:sz w:val="22"/>
          <w:szCs w:val="22"/>
        </w:rPr>
        <w:t>ing</w:t>
      </w:r>
      <w:r w:rsidR="00790C59" w:rsidRPr="00831D0E">
        <w:rPr>
          <w:sz w:val="22"/>
          <w:szCs w:val="22"/>
        </w:rPr>
        <w:t xml:space="preserve"> </w:t>
      </w:r>
      <w:r w:rsidR="0022647A">
        <w:rPr>
          <w:sz w:val="22"/>
          <w:szCs w:val="22"/>
        </w:rPr>
        <w:t xml:space="preserve">these </w:t>
      </w:r>
      <w:r w:rsidR="00790C59" w:rsidRPr="00831D0E">
        <w:rPr>
          <w:sz w:val="22"/>
          <w:szCs w:val="22"/>
        </w:rPr>
        <w:t>existing inequalities</w:t>
      </w:r>
      <w:r w:rsidR="00DC0057" w:rsidRPr="00831D0E">
        <w:rPr>
          <w:sz w:val="22"/>
          <w:szCs w:val="22"/>
        </w:rPr>
        <w:t>.</w:t>
      </w:r>
    </w:p>
    <w:p w14:paraId="1251200F" w14:textId="77777777" w:rsidR="000E53D0" w:rsidRDefault="000E53D0" w:rsidP="00C91A61"/>
    <w:p w14:paraId="2D53D927" w14:textId="6FBE0D23" w:rsidR="00684B5C" w:rsidRPr="00FF03C5" w:rsidRDefault="00684B5C" w:rsidP="008E2B24">
      <w:pPr>
        <w:rPr>
          <w:b/>
          <w:bCs/>
          <w:sz w:val="22"/>
          <w:szCs w:val="22"/>
        </w:rPr>
      </w:pPr>
      <w:r w:rsidRPr="00FF03C5">
        <w:rPr>
          <w:b/>
          <w:bCs/>
          <w:sz w:val="22"/>
          <w:szCs w:val="22"/>
        </w:rPr>
        <w:t xml:space="preserve">1 </w:t>
      </w:r>
      <w:r w:rsidR="008E2B24" w:rsidRPr="00FF03C5">
        <w:rPr>
          <w:b/>
          <w:bCs/>
          <w:sz w:val="22"/>
          <w:szCs w:val="22"/>
        </w:rPr>
        <w:t>S</w:t>
      </w:r>
      <w:r w:rsidR="001E748D">
        <w:rPr>
          <w:b/>
          <w:bCs/>
          <w:sz w:val="22"/>
          <w:szCs w:val="22"/>
        </w:rPr>
        <w:t xml:space="preserve">exually </w:t>
      </w:r>
      <w:r w:rsidR="008E2B24" w:rsidRPr="00FF03C5">
        <w:rPr>
          <w:b/>
          <w:bCs/>
          <w:sz w:val="22"/>
          <w:szCs w:val="22"/>
        </w:rPr>
        <w:t>T</w:t>
      </w:r>
      <w:r w:rsidR="001E748D">
        <w:rPr>
          <w:b/>
          <w:bCs/>
          <w:sz w:val="22"/>
          <w:szCs w:val="22"/>
        </w:rPr>
        <w:t xml:space="preserve">ransmitted </w:t>
      </w:r>
      <w:r w:rsidR="008E2B24" w:rsidRPr="00FF03C5">
        <w:rPr>
          <w:b/>
          <w:bCs/>
          <w:sz w:val="22"/>
          <w:szCs w:val="22"/>
        </w:rPr>
        <w:t>I</w:t>
      </w:r>
      <w:r w:rsidR="001E748D">
        <w:rPr>
          <w:b/>
          <w:bCs/>
          <w:sz w:val="22"/>
          <w:szCs w:val="22"/>
        </w:rPr>
        <w:t>nfection</w:t>
      </w:r>
      <w:r w:rsidR="008E2B24" w:rsidRPr="00FF03C5">
        <w:rPr>
          <w:b/>
          <w:bCs/>
          <w:sz w:val="22"/>
          <w:szCs w:val="22"/>
        </w:rPr>
        <w:t>s</w:t>
      </w:r>
      <w:r w:rsidR="00FF03C5" w:rsidRPr="00FF03C5">
        <w:rPr>
          <w:b/>
          <w:bCs/>
          <w:sz w:val="22"/>
          <w:szCs w:val="22"/>
        </w:rPr>
        <w:t xml:space="preserve"> in sexually active adults and young people</w:t>
      </w:r>
    </w:p>
    <w:p w14:paraId="5188100A" w14:textId="77777777" w:rsidR="00FF03C5" w:rsidRPr="008E2B24" w:rsidRDefault="00FF03C5" w:rsidP="008E2B24">
      <w:pPr>
        <w:rPr>
          <w:sz w:val="22"/>
          <w:szCs w:val="22"/>
        </w:rPr>
      </w:pPr>
    </w:p>
    <w:p w14:paraId="759CB354" w14:textId="5BA2580C" w:rsidR="000E53D0" w:rsidRPr="00D74B0F" w:rsidRDefault="00D17721" w:rsidP="000E53D0">
      <w:pPr>
        <w:rPr>
          <w:sz w:val="22"/>
          <w:szCs w:val="22"/>
          <w:u w:val="single"/>
        </w:rPr>
      </w:pPr>
      <w:r>
        <w:rPr>
          <w:sz w:val="22"/>
          <w:szCs w:val="22"/>
          <w:u w:val="single"/>
        </w:rPr>
        <w:t xml:space="preserve">1.1 </w:t>
      </w:r>
      <w:r w:rsidR="000E53D0" w:rsidRPr="00D74B0F">
        <w:rPr>
          <w:sz w:val="22"/>
          <w:szCs w:val="22"/>
          <w:u w:val="single"/>
        </w:rPr>
        <w:t>S</w:t>
      </w:r>
      <w:r w:rsidR="00647A15" w:rsidRPr="00D74B0F">
        <w:rPr>
          <w:sz w:val="22"/>
          <w:szCs w:val="22"/>
          <w:u w:val="single"/>
        </w:rPr>
        <w:t>exually Transmitted Infection (S</w:t>
      </w:r>
      <w:r w:rsidR="000E53D0" w:rsidRPr="00D74B0F">
        <w:rPr>
          <w:sz w:val="22"/>
          <w:szCs w:val="22"/>
          <w:u w:val="single"/>
        </w:rPr>
        <w:t>TI</w:t>
      </w:r>
      <w:r w:rsidR="00647A15" w:rsidRPr="00D74B0F">
        <w:rPr>
          <w:sz w:val="22"/>
          <w:szCs w:val="22"/>
          <w:u w:val="single"/>
        </w:rPr>
        <w:t>)</w:t>
      </w:r>
      <w:r w:rsidR="000E53D0" w:rsidRPr="00D74B0F">
        <w:rPr>
          <w:sz w:val="22"/>
          <w:szCs w:val="22"/>
          <w:u w:val="single"/>
        </w:rPr>
        <w:t xml:space="preserve"> Testing and Diagnosis</w:t>
      </w:r>
    </w:p>
    <w:p w14:paraId="179886F1" w14:textId="77777777" w:rsidR="000E53D0" w:rsidRPr="00D74B0F" w:rsidRDefault="000E53D0" w:rsidP="000E53D0">
      <w:pPr>
        <w:rPr>
          <w:sz w:val="22"/>
          <w:szCs w:val="22"/>
        </w:rPr>
      </w:pPr>
    </w:p>
    <w:p w14:paraId="49BA6C28" w14:textId="174B5284" w:rsidR="00490077" w:rsidRDefault="000E53D0" w:rsidP="000E53D0">
      <w:pPr>
        <w:rPr>
          <w:sz w:val="22"/>
          <w:szCs w:val="22"/>
        </w:rPr>
      </w:pPr>
      <w:r w:rsidRPr="00D74B0F">
        <w:rPr>
          <w:sz w:val="22"/>
          <w:szCs w:val="22"/>
        </w:rPr>
        <w:t>The 202</w:t>
      </w:r>
      <w:r w:rsidR="00C4226B">
        <w:rPr>
          <w:sz w:val="22"/>
          <w:szCs w:val="22"/>
        </w:rPr>
        <w:t>2</w:t>
      </w:r>
      <w:r w:rsidRPr="00D74B0F">
        <w:rPr>
          <w:sz w:val="22"/>
          <w:szCs w:val="22"/>
        </w:rPr>
        <w:t xml:space="preserve"> STI testing</w:t>
      </w:r>
      <w:r w:rsidR="00BB264F" w:rsidRPr="00D74B0F">
        <w:rPr>
          <w:sz w:val="22"/>
          <w:szCs w:val="22"/>
        </w:rPr>
        <w:t xml:space="preserve"> rate</w:t>
      </w:r>
      <w:r w:rsidRPr="00D74B0F">
        <w:rPr>
          <w:sz w:val="22"/>
          <w:szCs w:val="22"/>
        </w:rPr>
        <w:t xml:space="preserve"> (excluding chlamydia for those aged under 25) for Devon was 2</w:t>
      </w:r>
      <w:r w:rsidR="00E50323">
        <w:rPr>
          <w:sz w:val="22"/>
          <w:szCs w:val="22"/>
        </w:rPr>
        <w:t>,</w:t>
      </w:r>
      <w:r w:rsidR="00E216E3">
        <w:rPr>
          <w:sz w:val="22"/>
          <w:szCs w:val="22"/>
        </w:rPr>
        <w:t>945</w:t>
      </w:r>
      <w:r w:rsidRPr="00D74B0F">
        <w:rPr>
          <w:sz w:val="22"/>
          <w:szCs w:val="22"/>
        </w:rPr>
        <w:t xml:space="preserve"> per 100,000 population. This </w:t>
      </w:r>
      <w:r w:rsidRPr="00D55598">
        <w:rPr>
          <w:sz w:val="22"/>
          <w:szCs w:val="22"/>
        </w:rPr>
        <w:t>is higher than the average rate for</w:t>
      </w:r>
      <w:r w:rsidR="005F2435" w:rsidRPr="00D55598">
        <w:rPr>
          <w:sz w:val="22"/>
          <w:szCs w:val="22"/>
        </w:rPr>
        <w:t xml:space="preserve"> similar</w:t>
      </w:r>
      <w:r w:rsidR="00016751" w:rsidRPr="00D55598">
        <w:rPr>
          <w:sz w:val="22"/>
          <w:szCs w:val="22"/>
        </w:rPr>
        <w:t xml:space="preserve"> local authority areas</w:t>
      </w:r>
      <w:r w:rsidR="005F2435" w:rsidRPr="00D55598">
        <w:rPr>
          <w:sz w:val="22"/>
          <w:szCs w:val="22"/>
        </w:rPr>
        <w:t xml:space="preserve"> </w:t>
      </w:r>
      <w:r w:rsidR="004549A7" w:rsidRPr="00D55598">
        <w:rPr>
          <w:sz w:val="22"/>
          <w:szCs w:val="22"/>
        </w:rPr>
        <w:t>to Devon</w:t>
      </w:r>
      <w:r w:rsidR="00817973" w:rsidRPr="00D55598">
        <w:rPr>
          <w:sz w:val="22"/>
          <w:szCs w:val="22"/>
        </w:rPr>
        <w:t>, know</w:t>
      </w:r>
      <w:r w:rsidR="002D22D0" w:rsidRPr="00D55598">
        <w:rPr>
          <w:sz w:val="22"/>
          <w:szCs w:val="22"/>
        </w:rPr>
        <w:t xml:space="preserve">n </w:t>
      </w:r>
      <w:r w:rsidR="00817973" w:rsidRPr="00D55598">
        <w:rPr>
          <w:sz w:val="22"/>
          <w:szCs w:val="22"/>
        </w:rPr>
        <w:t>as</w:t>
      </w:r>
      <w:r w:rsidRPr="00D55598">
        <w:rPr>
          <w:sz w:val="22"/>
          <w:szCs w:val="22"/>
        </w:rPr>
        <w:t xml:space="preserve"> CIPFA neighbours. The recent trend has been </w:t>
      </w:r>
      <w:r w:rsidR="00E216E3" w:rsidRPr="00D55598">
        <w:rPr>
          <w:sz w:val="22"/>
          <w:szCs w:val="22"/>
        </w:rPr>
        <w:t>increasing and getting better</w:t>
      </w:r>
      <w:r w:rsidR="00E216E3">
        <w:rPr>
          <w:sz w:val="22"/>
          <w:szCs w:val="22"/>
        </w:rPr>
        <w:t xml:space="preserve"> </w:t>
      </w:r>
      <w:r w:rsidRPr="00D74B0F">
        <w:rPr>
          <w:sz w:val="22"/>
          <w:szCs w:val="22"/>
        </w:rPr>
        <w:t xml:space="preserve">for Devon. </w:t>
      </w:r>
    </w:p>
    <w:p w14:paraId="48EB5663" w14:textId="77777777" w:rsidR="00490077" w:rsidRDefault="00490077" w:rsidP="000E53D0">
      <w:pPr>
        <w:rPr>
          <w:sz w:val="22"/>
          <w:szCs w:val="22"/>
        </w:rPr>
      </w:pPr>
    </w:p>
    <w:p w14:paraId="6FE689E3" w14:textId="7A44B369" w:rsidR="00490077" w:rsidRPr="00D74B0F" w:rsidRDefault="00490077" w:rsidP="008741F0">
      <w:pPr>
        <w:jc w:val="center"/>
        <w:rPr>
          <w:sz w:val="22"/>
          <w:szCs w:val="22"/>
        </w:rPr>
      </w:pPr>
      <w:r>
        <w:rPr>
          <w:noProof/>
          <w14:shadow w14:blurRad="50800" w14:dist="50800" w14:dir="5400000" w14:sx="0" w14:sy="0" w14:kx="0" w14:ky="0" w14:algn="ctr">
            <w14:srgbClr w14:val="FFFFFF"/>
          </w14:shadow>
          <w14:textOutline w14:w="9525" w14:cap="rnd" w14:cmpd="sng" w14:algn="ctr">
            <w14:solidFill>
              <w14:srgbClr w14:val="4F81BD"/>
            </w14:solidFill>
            <w14:prstDash w14:val="solid"/>
            <w14:bevel/>
          </w14:textOutline>
        </w:rPr>
        <w:drawing>
          <wp:inline distT="0" distB="0" distL="0" distR="0" wp14:anchorId="38A3BD5A" wp14:editId="2ABA6A1F">
            <wp:extent cx="2511128" cy="2374900"/>
            <wp:effectExtent l="38100" t="38100" r="99060" b="1016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341" cy="2398746"/>
                    </a:xfrm>
                    <a:prstGeom prst="rect">
                      <a:avLst/>
                    </a:prstGeom>
                    <a:noFill/>
                    <a:effectLst>
                      <a:outerShdw blurRad="50800" dist="38100" dir="2700000" algn="tl" rotWithShape="0">
                        <a:prstClr val="black">
                          <a:alpha val="40000"/>
                        </a:prstClr>
                      </a:outerShdw>
                    </a:effectLst>
                  </pic:spPr>
                </pic:pic>
              </a:graphicData>
            </a:graphic>
          </wp:inline>
        </w:drawing>
      </w:r>
    </w:p>
    <w:p w14:paraId="59C65B73" w14:textId="77777777" w:rsidR="000E53D0" w:rsidRPr="000E53D0" w:rsidRDefault="000E53D0" w:rsidP="000E53D0"/>
    <w:p w14:paraId="5C5924FD" w14:textId="4D81F50F" w:rsidR="008741F0" w:rsidRDefault="000E53D0" w:rsidP="000E53D0">
      <w:pPr>
        <w:rPr>
          <w:b/>
          <w:bCs/>
          <w:sz w:val="22"/>
          <w:szCs w:val="22"/>
        </w:rPr>
      </w:pPr>
      <w:bookmarkStart w:id="10" w:name="_Hlk153529116"/>
      <w:r w:rsidRPr="0081350C">
        <w:rPr>
          <w:sz w:val="22"/>
          <w:szCs w:val="22"/>
        </w:rPr>
        <w:t>Testing rates and diagnosis rates are closely linked. The STI positivity figure shows new STI diagnosis (excluding chlamydia in those aged under 25) as a percentage of people who have had one or more tests for STI infections among the population. The STI positivity rate for Devon in 202</w:t>
      </w:r>
      <w:r w:rsidR="00AA5A2D">
        <w:rPr>
          <w:sz w:val="22"/>
          <w:szCs w:val="22"/>
        </w:rPr>
        <w:t>2</w:t>
      </w:r>
      <w:r w:rsidRPr="0081350C">
        <w:rPr>
          <w:sz w:val="22"/>
          <w:szCs w:val="22"/>
        </w:rPr>
        <w:t xml:space="preserve"> was </w:t>
      </w:r>
      <w:r w:rsidR="00AA5A2D">
        <w:rPr>
          <w:sz w:val="22"/>
          <w:szCs w:val="22"/>
        </w:rPr>
        <w:t>4.8</w:t>
      </w:r>
      <w:r w:rsidRPr="0081350C">
        <w:rPr>
          <w:sz w:val="22"/>
          <w:szCs w:val="22"/>
        </w:rPr>
        <w:t xml:space="preserve">%, this is </w:t>
      </w:r>
      <w:r w:rsidRPr="00D55598">
        <w:rPr>
          <w:sz w:val="22"/>
          <w:szCs w:val="22"/>
        </w:rPr>
        <w:t xml:space="preserve">lower than the average CIPFA neighbour rate of </w:t>
      </w:r>
      <w:r w:rsidR="00303A9D" w:rsidRPr="00D55598">
        <w:rPr>
          <w:sz w:val="22"/>
          <w:szCs w:val="22"/>
        </w:rPr>
        <w:t>5.5</w:t>
      </w:r>
      <w:r w:rsidRPr="00D55598">
        <w:rPr>
          <w:sz w:val="22"/>
          <w:szCs w:val="22"/>
        </w:rPr>
        <w:t xml:space="preserve">%, the recent trend for Devon shows </w:t>
      </w:r>
      <w:r w:rsidR="00303A9D" w:rsidRPr="00D55598">
        <w:rPr>
          <w:sz w:val="22"/>
          <w:szCs w:val="22"/>
        </w:rPr>
        <w:t>no significant change.</w:t>
      </w:r>
      <w:r w:rsidR="00D60942" w:rsidRPr="00D55598">
        <w:rPr>
          <w:sz w:val="22"/>
          <w:szCs w:val="22"/>
        </w:rPr>
        <w:t xml:space="preserve">  </w:t>
      </w:r>
      <w:r w:rsidR="00E22C8C" w:rsidRPr="00D55598">
        <w:rPr>
          <w:sz w:val="22"/>
          <w:szCs w:val="22"/>
        </w:rPr>
        <w:t>A</w:t>
      </w:r>
      <w:r w:rsidR="005D2E4D" w:rsidRPr="00D55598">
        <w:rPr>
          <w:sz w:val="22"/>
          <w:szCs w:val="22"/>
        </w:rPr>
        <w:t xml:space="preserve"> higher testing rate with a lower positivity rate could suggest that </w:t>
      </w:r>
      <w:r w:rsidR="002126DD" w:rsidRPr="00D55598">
        <w:rPr>
          <w:sz w:val="22"/>
          <w:szCs w:val="22"/>
        </w:rPr>
        <w:t xml:space="preserve">that right people </w:t>
      </w:r>
      <w:r w:rsidR="003F091B" w:rsidRPr="00D55598">
        <w:rPr>
          <w:sz w:val="22"/>
          <w:szCs w:val="22"/>
        </w:rPr>
        <w:t xml:space="preserve">may not be </w:t>
      </w:r>
      <w:r w:rsidR="002126DD" w:rsidRPr="00D55598">
        <w:rPr>
          <w:sz w:val="22"/>
          <w:szCs w:val="22"/>
        </w:rPr>
        <w:t>being tested.</w:t>
      </w:r>
      <w:r w:rsidR="002126DD">
        <w:rPr>
          <w:b/>
          <w:bCs/>
          <w:sz w:val="22"/>
          <w:szCs w:val="22"/>
        </w:rPr>
        <w:t xml:space="preserve"> </w:t>
      </w:r>
      <w:r w:rsidR="007300AE">
        <w:rPr>
          <w:b/>
          <w:bCs/>
          <w:sz w:val="22"/>
          <w:szCs w:val="22"/>
        </w:rPr>
        <w:t xml:space="preserve"> </w:t>
      </w:r>
    </w:p>
    <w:p w14:paraId="57E1413B" w14:textId="77777777" w:rsidR="00442BAC" w:rsidRDefault="00442BAC" w:rsidP="000E53D0">
      <w:pPr>
        <w:rPr>
          <w:b/>
          <w:bCs/>
          <w:sz w:val="22"/>
          <w:szCs w:val="22"/>
        </w:rPr>
      </w:pPr>
    </w:p>
    <w:p w14:paraId="1CC96D21" w14:textId="77777777" w:rsidR="0089575B" w:rsidRDefault="0089575B" w:rsidP="000E53D0">
      <w:pPr>
        <w:rPr>
          <w:b/>
          <w:bCs/>
          <w:sz w:val="22"/>
          <w:szCs w:val="22"/>
        </w:rPr>
      </w:pPr>
    </w:p>
    <w:p w14:paraId="744B578B" w14:textId="77777777" w:rsidR="0089575B" w:rsidRDefault="0089575B" w:rsidP="000E53D0">
      <w:pPr>
        <w:rPr>
          <w:b/>
          <w:bCs/>
          <w:sz w:val="22"/>
          <w:szCs w:val="22"/>
        </w:rPr>
      </w:pPr>
    </w:p>
    <w:p w14:paraId="094BBE0C" w14:textId="77777777" w:rsidR="0089575B" w:rsidRDefault="0089575B" w:rsidP="000E53D0">
      <w:pPr>
        <w:rPr>
          <w:b/>
          <w:bCs/>
          <w:sz w:val="22"/>
          <w:szCs w:val="22"/>
        </w:rPr>
      </w:pPr>
    </w:p>
    <w:p w14:paraId="77C9393D" w14:textId="77777777" w:rsidR="0089575B" w:rsidRDefault="0089575B" w:rsidP="000E53D0">
      <w:pPr>
        <w:rPr>
          <w:b/>
          <w:bCs/>
          <w:sz w:val="22"/>
          <w:szCs w:val="22"/>
        </w:rPr>
      </w:pPr>
    </w:p>
    <w:p w14:paraId="5D2472ED" w14:textId="77777777" w:rsidR="0089575B" w:rsidRDefault="0089575B" w:rsidP="000E53D0">
      <w:pPr>
        <w:rPr>
          <w:b/>
          <w:bCs/>
          <w:sz w:val="22"/>
          <w:szCs w:val="22"/>
        </w:rPr>
      </w:pPr>
    </w:p>
    <w:p w14:paraId="37EA7036" w14:textId="77777777" w:rsidR="0089575B" w:rsidRDefault="0089575B" w:rsidP="000E53D0">
      <w:pPr>
        <w:rPr>
          <w:b/>
          <w:bCs/>
          <w:sz w:val="22"/>
          <w:szCs w:val="22"/>
        </w:rPr>
      </w:pPr>
    </w:p>
    <w:p w14:paraId="06ABFF1F" w14:textId="77777777" w:rsidR="0089575B" w:rsidRDefault="0089575B" w:rsidP="000E53D0">
      <w:pPr>
        <w:rPr>
          <w:b/>
          <w:bCs/>
          <w:sz w:val="22"/>
          <w:szCs w:val="22"/>
        </w:rPr>
      </w:pPr>
    </w:p>
    <w:p w14:paraId="38A7F35A" w14:textId="77777777" w:rsidR="0089575B" w:rsidRDefault="0089575B" w:rsidP="000E53D0">
      <w:pPr>
        <w:rPr>
          <w:b/>
          <w:bCs/>
          <w:sz w:val="22"/>
          <w:szCs w:val="22"/>
        </w:rPr>
      </w:pPr>
    </w:p>
    <w:p w14:paraId="0FA6BA6A" w14:textId="77777777" w:rsidR="0089575B" w:rsidRDefault="0089575B" w:rsidP="000E53D0">
      <w:pPr>
        <w:rPr>
          <w:b/>
          <w:bCs/>
          <w:sz w:val="22"/>
          <w:szCs w:val="22"/>
        </w:rPr>
      </w:pPr>
    </w:p>
    <w:p w14:paraId="7A7FC95E" w14:textId="77777777" w:rsidR="0089575B" w:rsidRDefault="0089575B" w:rsidP="000E53D0">
      <w:pPr>
        <w:rPr>
          <w:b/>
          <w:bCs/>
          <w:sz w:val="22"/>
          <w:szCs w:val="22"/>
        </w:rPr>
      </w:pPr>
    </w:p>
    <w:p w14:paraId="7993B10F" w14:textId="77777777" w:rsidR="0089575B" w:rsidRDefault="0089575B" w:rsidP="000E53D0">
      <w:pPr>
        <w:rPr>
          <w:b/>
          <w:bCs/>
          <w:sz w:val="22"/>
          <w:szCs w:val="22"/>
        </w:rPr>
      </w:pPr>
    </w:p>
    <w:p w14:paraId="32B46023" w14:textId="77777777" w:rsidR="0089575B" w:rsidRDefault="0089575B" w:rsidP="000E53D0">
      <w:pPr>
        <w:rPr>
          <w:b/>
          <w:bCs/>
          <w:sz w:val="22"/>
          <w:szCs w:val="22"/>
        </w:rPr>
      </w:pPr>
    </w:p>
    <w:p w14:paraId="2EE268D1" w14:textId="77777777" w:rsidR="0089575B" w:rsidRDefault="0089575B" w:rsidP="000E53D0">
      <w:pPr>
        <w:rPr>
          <w:b/>
          <w:bCs/>
          <w:sz w:val="22"/>
          <w:szCs w:val="22"/>
        </w:rPr>
      </w:pPr>
    </w:p>
    <w:p w14:paraId="0AC8B23B" w14:textId="77777777" w:rsidR="0089575B" w:rsidRDefault="0089575B" w:rsidP="000E53D0">
      <w:pPr>
        <w:rPr>
          <w:b/>
          <w:bCs/>
          <w:sz w:val="22"/>
          <w:szCs w:val="22"/>
        </w:rPr>
      </w:pPr>
    </w:p>
    <w:p w14:paraId="3486D569" w14:textId="77777777" w:rsidR="0089575B" w:rsidRDefault="0089575B" w:rsidP="000E53D0">
      <w:pPr>
        <w:rPr>
          <w:b/>
          <w:bCs/>
          <w:sz w:val="22"/>
          <w:szCs w:val="22"/>
        </w:rPr>
      </w:pPr>
    </w:p>
    <w:p w14:paraId="21A4D1AB" w14:textId="77777777" w:rsidR="0089575B" w:rsidRPr="004D0F50" w:rsidRDefault="0089575B" w:rsidP="000E53D0">
      <w:pPr>
        <w:rPr>
          <w:b/>
          <w:bCs/>
          <w:sz w:val="22"/>
          <w:szCs w:val="22"/>
        </w:rPr>
      </w:pPr>
    </w:p>
    <w:bookmarkEnd w:id="10"/>
    <w:p w14:paraId="03CFFF88" w14:textId="3812BEE6" w:rsidR="000E53D0" w:rsidRPr="000E53D0" w:rsidRDefault="00F5356C" w:rsidP="00F5356C">
      <w:pPr>
        <w:jc w:val="center"/>
        <w:rPr>
          <w:b/>
          <w:bCs/>
        </w:rPr>
      </w:pPr>
      <w:r>
        <w:rPr>
          <w:b/>
          <w:bCs/>
          <w:noProof/>
        </w:rPr>
        <w:drawing>
          <wp:inline distT="0" distB="0" distL="0" distR="0" wp14:anchorId="447DD983" wp14:editId="279FDEEE">
            <wp:extent cx="2767639" cy="2584450"/>
            <wp:effectExtent l="38100" t="38100" r="90170" b="1016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139" cy="2597056"/>
                    </a:xfrm>
                    <a:prstGeom prst="rect">
                      <a:avLst/>
                    </a:prstGeom>
                    <a:noFill/>
                    <a:effectLst>
                      <a:outerShdw blurRad="50800" dist="38100" dir="2700000" algn="tl" rotWithShape="0">
                        <a:prstClr val="black">
                          <a:alpha val="40000"/>
                        </a:prstClr>
                      </a:outerShdw>
                    </a:effectLst>
                  </pic:spPr>
                </pic:pic>
              </a:graphicData>
            </a:graphic>
          </wp:inline>
        </w:drawing>
      </w:r>
    </w:p>
    <w:p w14:paraId="16D3D999" w14:textId="585FE3EA" w:rsidR="000E53D0" w:rsidRPr="00D55598" w:rsidRDefault="000E53D0" w:rsidP="000E53D0">
      <w:pPr>
        <w:rPr>
          <w:color w:val="FF0000"/>
          <w:sz w:val="22"/>
          <w:szCs w:val="22"/>
        </w:rPr>
      </w:pPr>
      <w:r w:rsidRPr="0081350C">
        <w:rPr>
          <w:sz w:val="22"/>
          <w:szCs w:val="22"/>
        </w:rPr>
        <w:t>In 202</w:t>
      </w:r>
      <w:r w:rsidR="00244586">
        <w:rPr>
          <w:sz w:val="22"/>
          <w:szCs w:val="22"/>
        </w:rPr>
        <w:t>2</w:t>
      </w:r>
      <w:r w:rsidRPr="0081350C">
        <w:rPr>
          <w:sz w:val="22"/>
          <w:szCs w:val="22"/>
        </w:rPr>
        <w:t xml:space="preserve"> there were </w:t>
      </w:r>
      <w:r w:rsidR="0004118A">
        <w:rPr>
          <w:sz w:val="22"/>
          <w:szCs w:val="22"/>
        </w:rPr>
        <w:t>4</w:t>
      </w:r>
      <w:r w:rsidRPr="0081350C">
        <w:rPr>
          <w:sz w:val="22"/>
          <w:szCs w:val="22"/>
        </w:rPr>
        <w:t>,</w:t>
      </w:r>
      <w:r w:rsidR="0004118A">
        <w:rPr>
          <w:sz w:val="22"/>
          <w:szCs w:val="22"/>
        </w:rPr>
        <w:t>191</w:t>
      </w:r>
      <w:r w:rsidRPr="0081350C">
        <w:rPr>
          <w:sz w:val="22"/>
          <w:szCs w:val="22"/>
        </w:rPr>
        <w:t xml:space="preserve"> </w:t>
      </w:r>
      <w:bookmarkStart w:id="11" w:name="_Hlk149203564"/>
      <w:r w:rsidRPr="0081350C">
        <w:rPr>
          <w:sz w:val="22"/>
          <w:szCs w:val="22"/>
        </w:rPr>
        <w:t xml:space="preserve">new STI diagnoses among people accessing sexual health services in Devon. </w:t>
      </w:r>
      <w:bookmarkEnd w:id="11"/>
      <w:r w:rsidRPr="0081350C">
        <w:rPr>
          <w:sz w:val="22"/>
          <w:szCs w:val="22"/>
        </w:rPr>
        <w:t xml:space="preserve">This equates to a rate of </w:t>
      </w:r>
      <w:r w:rsidR="00244586">
        <w:rPr>
          <w:sz w:val="22"/>
          <w:szCs w:val="22"/>
        </w:rPr>
        <w:t>515</w:t>
      </w:r>
      <w:r w:rsidRPr="0081350C">
        <w:rPr>
          <w:sz w:val="22"/>
          <w:szCs w:val="22"/>
        </w:rPr>
        <w:t xml:space="preserve"> per 100,000 population, wh</w:t>
      </w:r>
      <w:r w:rsidRPr="00D55598">
        <w:rPr>
          <w:sz w:val="22"/>
          <w:szCs w:val="22"/>
        </w:rPr>
        <w:t xml:space="preserve">ich is higher </w:t>
      </w:r>
      <w:r w:rsidR="00BE269B" w:rsidRPr="00D55598">
        <w:rPr>
          <w:sz w:val="22"/>
          <w:szCs w:val="22"/>
        </w:rPr>
        <w:t xml:space="preserve">(worse) </w:t>
      </w:r>
      <w:r w:rsidRPr="00D55598">
        <w:rPr>
          <w:sz w:val="22"/>
          <w:szCs w:val="22"/>
        </w:rPr>
        <w:t xml:space="preserve">than the average CIPFA neighbour rate of </w:t>
      </w:r>
      <w:r w:rsidR="00244586" w:rsidRPr="00D55598">
        <w:rPr>
          <w:sz w:val="22"/>
          <w:szCs w:val="22"/>
        </w:rPr>
        <w:t>426</w:t>
      </w:r>
      <w:r w:rsidRPr="00D55598">
        <w:rPr>
          <w:sz w:val="22"/>
          <w:szCs w:val="22"/>
        </w:rPr>
        <w:t xml:space="preserve"> per 100,000 population. Devon’s recent trend is decreasing</w:t>
      </w:r>
      <w:r w:rsidR="00F53079" w:rsidRPr="00D55598">
        <w:rPr>
          <w:sz w:val="22"/>
          <w:szCs w:val="22"/>
        </w:rPr>
        <w:t xml:space="preserve"> (getting better).</w:t>
      </w:r>
    </w:p>
    <w:p w14:paraId="13000854" w14:textId="77777777" w:rsidR="000E53D0" w:rsidRPr="000E53D0" w:rsidRDefault="000E53D0" w:rsidP="000E53D0"/>
    <w:p w14:paraId="034C3F7C" w14:textId="48CB18BE" w:rsidR="000E53D0" w:rsidRPr="000E53D0" w:rsidRDefault="00BF3828" w:rsidP="000E53D0">
      <w:pPr>
        <w:jc w:val="center"/>
      </w:pPr>
      <w:r>
        <w:rPr>
          <w:noProof/>
        </w:rPr>
        <w:drawing>
          <wp:inline distT="0" distB="0" distL="0" distR="0" wp14:anchorId="55E15327" wp14:editId="223A2158">
            <wp:extent cx="2679108" cy="2520950"/>
            <wp:effectExtent l="38100" t="38100" r="102235" b="889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6990" cy="2537777"/>
                    </a:xfrm>
                    <a:prstGeom prst="rect">
                      <a:avLst/>
                    </a:prstGeom>
                    <a:noFill/>
                    <a:effectLst>
                      <a:outerShdw blurRad="50800" dist="38100" dir="2700000" algn="tl" rotWithShape="0">
                        <a:prstClr val="black">
                          <a:alpha val="40000"/>
                        </a:prstClr>
                      </a:outerShdw>
                    </a:effectLst>
                  </pic:spPr>
                </pic:pic>
              </a:graphicData>
            </a:graphic>
          </wp:inline>
        </w:drawing>
      </w:r>
    </w:p>
    <w:p w14:paraId="1F2C17AB" w14:textId="77777777" w:rsidR="000E53D0" w:rsidRPr="000E53D0" w:rsidRDefault="000E53D0" w:rsidP="000E53D0"/>
    <w:p w14:paraId="3539FDFE" w14:textId="5DC51E19" w:rsidR="000E53D0" w:rsidRPr="00B72CCF" w:rsidRDefault="000E53D0" w:rsidP="000E53D0">
      <w:pPr>
        <w:rPr>
          <w:sz w:val="22"/>
          <w:szCs w:val="22"/>
        </w:rPr>
      </w:pPr>
      <w:r w:rsidRPr="00B72CCF">
        <w:rPr>
          <w:sz w:val="22"/>
          <w:szCs w:val="22"/>
        </w:rPr>
        <w:t xml:space="preserve">Users of the Service during 2022 were mapped by Lower Super Output Area and compared against areas of deprivation. Darker areas on the maps indicate higher numbers of service users, and deprivation respectively. </w:t>
      </w:r>
      <w:r w:rsidR="00F9042B" w:rsidRPr="00B72CCF">
        <w:rPr>
          <w:sz w:val="22"/>
          <w:szCs w:val="22"/>
        </w:rPr>
        <w:t xml:space="preserve">Comparing these two </w:t>
      </w:r>
      <w:r w:rsidR="002E5C92" w:rsidRPr="00B72CCF">
        <w:rPr>
          <w:sz w:val="22"/>
          <w:szCs w:val="22"/>
        </w:rPr>
        <w:t>m</w:t>
      </w:r>
      <w:r w:rsidR="00C67798" w:rsidRPr="00B72CCF">
        <w:rPr>
          <w:sz w:val="22"/>
          <w:szCs w:val="22"/>
        </w:rPr>
        <w:t>aps</w:t>
      </w:r>
      <w:r w:rsidR="0031775F" w:rsidRPr="00B72CCF">
        <w:rPr>
          <w:sz w:val="22"/>
          <w:szCs w:val="22"/>
        </w:rPr>
        <w:t xml:space="preserve"> highlight</w:t>
      </w:r>
      <w:r w:rsidR="008211D9" w:rsidRPr="00B72CCF">
        <w:rPr>
          <w:sz w:val="22"/>
          <w:szCs w:val="22"/>
        </w:rPr>
        <w:t>s</w:t>
      </w:r>
      <w:r w:rsidR="00C67798" w:rsidRPr="00B72CCF">
        <w:rPr>
          <w:sz w:val="22"/>
          <w:szCs w:val="22"/>
        </w:rPr>
        <w:t xml:space="preserve"> the</w:t>
      </w:r>
      <w:r w:rsidR="0031775F" w:rsidRPr="00B72CCF">
        <w:rPr>
          <w:sz w:val="22"/>
          <w:szCs w:val="22"/>
        </w:rPr>
        <w:t xml:space="preserve"> areas of greater need</w:t>
      </w:r>
      <w:r w:rsidR="00794F41" w:rsidRPr="00B72CCF">
        <w:rPr>
          <w:sz w:val="22"/>
          <w:szCs w:val="22"/>
        </w:rPr>
        <w:t xml:space="preserve">, </w:t>
      </w:r>
      <w:r w:rsidR="00B417B6" w:rsidRPr="00B72CCF">
        <w:rPr>
          <w:sz w:val="22"/>
          <w:szCs w:val="22"/>
        </w:rPr>
        <w:t xml:space="preserve">with </w:t>
      </w:r>
      <w:bookmarkStart w:id="12" w:name="_Int_ePxV8j4y"/>
      <w:r w:rsidR="00B417B6" w:rsidRPr="00B72CCF">
        <w:rPr>
          <w:sz w:val="22"/>
          <w:szCs w:val="22"/>
        </w:rPr>
        <w:t>lower than expected</w:t>
      </w:r>
      <w:bookmarkEnd w:id="12"/>
      <w:r w:rsidR="00B417B6" w:rsidRPr="00B72CCF">
        <w:rPr>
          <w:sz w:val="22"/>
          <w:szCs w:val="22"/>
        </w:rPr>
        <w:t xml:space="preserve"> numbers of </w:t>
      </w:r>
      <w:r w:rsidR="00C321FD" w:rsidRPr="00B72CCF">
        <w:rPr>
          <w:sz w:val="22"/>
          <w:szCs w:val="22"/>
        </w:rPr>
        <w:t>service users</w:t>
      </w:r>
      <w:r w:rsidR="0031775F" w:rsidRPr="00B72CCF">
        <w:rPr>
          <w:sz w:val="22"/>
          <w:szCs w:val="22"/>
        </w:rPr>
        <w:t xml:space="preserve">.  </w:t>
      </w:r>
      <w:r w:rsidR="00CE0688">
        <w:rPr>
          <w:sz w:val="22"/>
          <w:szCs w:val="22"/>
        </w:rPr>
        <w:t>In th</w:t>
      </w:r>
      <w:r w:rsidRPr="00B72CCF">
        <w:rPr>
          <w:sz w:val="22"/>
          <w:szCs w:val="22"/>
        </w:rPr>
        <w:t>e north of the county</w:t>
      </w:r>
      <w:r w:rsidR="008211D9" w:rsidRPr="00B72CCF">
        <w:rPr>
          <w:sz w:val="22"/>
          <w:szCs w:val="22"/>
        </w:rPr>
        <w:t xml:space="preserve">, </w:t>
      </w:r>
      <w:r w:rsidR="003F5483">
        <w:rPr>
          <w:sz w:val="22"/>
          <w:szCs w:val="22"/>
        </w:rPr>
        <w:t xml:space="preserve">areas </w:t>
      </w:r>
      <w:r w:rsidR="0003505B">
        <w:rPr>
          <w:sz w:val="22"/>
          <w:szCs w:val="22"/>
        </w:rPr>
        <w:t xml:space="preserve">within Barnstaple, </w:t>
      </w:r>
      <w:r w:rsidR="003F5483">
        <w:rPr>
          <w:sz w:val="22"/>
          <w:szCs w:val="22"/>
        </w:rPr>
        <w:t xml:space="preserve">Bideford and Ilfracombe </w:t>
      </w:r>
      <w:r w:rsidR="004001FB">
        <w:rPr>
          <w:sz w:val="22"/>
          <w:szCs w:val="22"/>
        </w:rPr>
        <w:t>and in the South are</w:t>
      </w:r>
      <w:r w:rsidR="00A01FC2">
        <w:rPr>
          <w:sz w:val="22"/>
          <w:szCs w:val="22"/>
        </w:rPr>
        <w:t>a</w:t>
      </w:r>
      <w:r w:rsidR="004001FB">
        <w:rPr>
          <w:sz w:val="22"/>
          <w:szCs w:val="22"/>
        </w:rPr>
        <w:t xml:space="preserve">s within Exmouth, Teignmouth and Newton Abbot </w:t>
      </w:r>
      <w:r w:rsidR="00A01FC2">
        <w:rPr>
          <w:sz w:val="22"/>
          <w:szCs w:val="22"/>
        </w:rPr>
        <w:t xml:space="preserve">show </w:t>
      </w:r>
      <w:r w:rsidR="003F5483">
        <w:rPr>
          <w:sz w:val="22"/>
          <w:szCs w:val="22"/>
        </w:rPr>
        <w:t xml:space="preserve">lower representation and </w:t>
      </w:r>
      <w:r w:rsidR="00B5426A">
        <w:rPr>
          <w:sz w:val="22"/>
          <w:szCs w:val="22"/>
        </w:rPr>
        <w:t xml:space="preserve">higher deprivation, </w:t>
      </w:r>
      <w:r w:rsidR="008211D9" w:rsidRPr="00B72CCF">
        <w:rPr>
          <w:sz w:val="22"/>
          <w:szCs w:val="22"/>
        </w:rPr>
        <w:t>which</w:t>
      </w:r>
      <w:r w:rsidR="00933DC0" w:rsidRPr="00B72CCF">
        <w:rPr>
          <w:sz w:val="22"/>
          <w:szCs w:val="22"/>
        </w:rPr>
        <w:t xml:space="preserve"> </w:t>
      </w:r>
      <w:r w:rsidRPr="00B72CCF">
        <w:rPr>
          <w:sz w:val="22"/>
          <w:szCs w:val="22"/>
        </w:rPr>
        <w:t>could indicate access issues. Note</w:t>
      </w:r>
      <w:r w:rsidR="00415FE8" w:rsidRPr="00B72CCF">
        <w:rPr>
          <w:sz w:val="22"/>
          <w:szCs w:val="22"/>
        </w:rPr>
        <w:t xml:space="preserve"> that</w:t>
      </w:r>
      <w:r w:rsidRPr="00B72CCF">
        <w:rPr>
          <w:sz w:val="22"/>
          <w:szCs w:val="22"/>
        </w:rPr>
        <w:t xml:space="preserve"> </w:t>
      </w:r>
      <w:r w:rsidR="00415FE8" w:rsidRPr="00B72CCF">
        <w:rPr>
          <w:sz w:val="22"/>
          <w:szCs w:val="22"/>
        </w:rPr>
        <w:t xml:space="preserve">areas of </w:t>
      </w:r>
      <w:r w:rsidRPr="00B72CCF">
        <w:rPr>
          <w:sz w:val="22"/>
          <w:szCs w:val="22"/>
        </w:rPr>
        <w:t xml:space="preserve">this map need caution in interpreting </w:t>
      </w:r>
      <w:r w:rsidR="00415FE8" w:rsidRPr="00B72CCF">
        <w:rPr>
          <w:sz w:val="22"/>
          <w:szCs w:val="22"/>
        </w:rPr>
        <w:t xml:space="preserve">due to </w:t>
      </w:r>
      <w:r w:rsidRPr="00B72CCF">
        <w:rPr>
          <w:sz w:val="22"/>
          <w:szCs w:val="22"/>
        </w:rPr>
        <w:t>the lack of data from</w:t>
      </w:r>
      <w:r w:rsidR="00A674EA" w:rsidRPr="00B72CCF">
        <w:rPr>
          <w:sz w:val="22"/>
          <w:szCs w:val="22"/>
        </w:rPr>
        <w:t xml:space="preserve"> Plymouth</w:t>
      </w:r>
      <w:r w:rsidR="002A2484" w:rsidRPr="00B72CCF">
        <w:rPr>
          <w:sz w:val="22"/>
          <w:szCs w:val="22"/>
        </w:rPr>
        <w:t>’s sexual health service</w:t>
      </w:r>
      <w:r w:rsidR="002E5C92" w:rsidRPr="00B72CCF">
        <w:rPr>
          <w:sz w:val="22"/>
          <w:szCs w:val="22"/>
        </w:rPr>
        <w:t xml:space="preserve">, accessed </w:t>
      </w:r>
      <w:r w:rsidR="002A2484" w:rsidRPr="00B72CCF">
        <w:rPr>
          <w:sz w:val="22"/>
          <w:szCs w:val="22"/>
        </w:rPr>
        <w:t>by residents of West Devon</w:t>
      </w:r>
      <w:r w:rsidR="001D3EB1">
        <w:rPr>
          <w:sz w:val="22"/>
          <w:szCs w:val="22"/>
        </w:rPr>
        <w:t xml:space="preserve"> and </w:t>
      </w:r>
      <w:r w:rsidR="00F13FD2">
        <w:rPr>
          <w:sz w:val="22"/>
          <w:szCs w:val="22"/>
        </w:rPr>
        <w:t>South Hams</w:t>
      </w:r>
      <w:r w:rsidRPr="00B72CCF">
        <w:rPr>
          <w:sz w:val="22"/>
          <w:szCs w:val="22"/>
        </w:rPr>
        <w:t>.</w:t>
      </w:r>
      <w:r w:rsidR="00A35A95">
        <w:rPr>
          <w:sz w:val="22"/>
          <w:szCs w:val="22"/>
        </w:rPr>
        <w:t xml:space="preserve"> </w:t>
      </w:r>
    </w:p>
    <w:p w14:paraId="51A7F40E" w14:textId="77777777" w:rsidR="000E53D0" w:rsidRDefault="000E53D0" w:rsidP="00C91A61"/>
    <w:p w14:paraId="2A451064" w14:textId="77777777" w:rsidR="00FF3D9B" w:rsidRPr="00FF3D9B" w:rsidRDefault="00FF3D9B" w:rsidP="00FF3D9B"/>
    <w:p w14:paraId="32487971" w14:textId="0DD88333" w:rsidR="00FF3D9B" w:rsidRDefault="00FF3D9B" w:rsidP="00FF3D9B"/>
    <w:p w14:paraId="66D0F083" w14:textId="77777777" w:rsidR="00585E4A" w:rsidRDefault="00585E4A" w:rsidP="00FF3D9B"/>
    <w:p w14:paraId="5414E4DF" w14:textId="77777777" w:rsidR="00585E4A" w:rsidRDefault="00585E4A" w:rsidP="00FF3D9B"/>
    <w:p w14:paraId="68F410A7" w14:textId="77777777" w:rsidR="00585E4A" w:rsidRDefault="00585E4A" w:rsidP="00FF3D9B"/>
    <w:p w14:paraId="23CEC0A2" w14:textId="77777777" w:rsidR="00585E4A" w:rsidRDefault="00585E4A" w:rsidP="00FF3D9B"/>
    <w:p w14:paraId="7B113CA0" w14:textId="77777777" w:rsidR="00585E4A" w:rsidRDefault="00585E4A" w:rsidP="00FF3D9B"/>
    <w:p w14:paraId="2167B487" w14:textId="77777777" w:rsidR="00FF3D9B" w:rsidRPr="00FF3D9B" w:rsidRDefault="00FF3D9B" w:rsidP="00FF3D9B"/>
    <w:p w14:paraId="02B53722" w14:textId="1874A5C5" w:rsidR="00442BAC" w:rsidRDefault="00442BAC" w:rsidP="00FF3D9B">
      <w:pPr>
        <w:rPr>
          <w:sz w:val="22"/>
          <w:szCs w:val="22"/>
        </w:rPr>
      </w:pPr>
    </w:p>
    <w:p w14:paraId="06DF4DBF" w14:textId="77777777" w:rsidR="00442BAC" w:rsidRDefault="00442BAC" w:rsidP="00FF3D9B">
      <w:pPr>
        <w:rPr>
          <w:sz w:val="22"/>
          <w:szCs w:val="22"/>
        </w:rPr>
      </w:pPr>
    </w:p>
    <w:p w14:paraId="502A27B7" w14:textId="2078DBD9" w:rsidR="00442BAC" w:rsidRDefault="00585E4A" w:rsidP="00FF3D9B">
      <w:pPr>
        <w:rPr>
          <w:sz w:val="22"/>
          <w:szCs w:val="22"/>
        </w:rPr>
      </w:pPr>
      <w:r>
        <w:rPr>
          <w:noProof/>
        </w:rPr>
        <w:drawing>
          <wp:inline distT="0" distB="0" distL="0" distR="0" wp14:anchorId="5796DC23" wp14:editId="51880F6B">
            <wp:extent cx="5676900" cy="273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2730500"/>
                    </a:xfrm>
                    <a:prstGeom prst="rect">
                      <a:avLst/>
                    </a:prstGeom>
                    <a:noFill/>
                  </pic:spPr>
                </pic:pic>
              </a:graphicData>
            </a:graphic>
          </wp:inline>
        </w:drawing>
      </w:r>
    </w:p>
    <w:p w14:paraId="1BD9EA46" w14:textId="77777777" w:rsidR="00442BAC" w:rsidRDefault="00442BAC" w:rsidP="00FF3D9B">
      <w:pPr>
        <w:rPr>
          <w:sz w:val="22"/>
          <w:szCs w:val="22"/>
        </w:rPr>
      </w:pPr>
    </w:p>
    <w:p w14:paraId="3C6B1F5D" w14:textId="77777777" w:rsidR="00442BAC" w:rsidRDefault="00442BAC" w:rsidP="00FF3D9B">
      <w:pPr>
        <w:rPr>
          <w:sz w:val="22"/>
          <w:szCs w:val="22"/>
        </w:rPr>
      </w:pPr>
    </w:p>
    <w:p w14:paraId="143B6D3B" w14:textId="77777777" w:rsidR="00442BAC" w:rsidRDefault="00442BAC" w:rsidP="00FF3D9B">
      <w:pPr>
        <w:rPr>
          <w:sz w:val="22"/>
          <w:szCs w:val="22"/>
        </w:rPr>
      </w:pPr>
    </w:p>
    <w:p w14:paraId="4652300C" w14:textId="46DA3717" w:rsidR="00286BEF" w:rsidRDefault="00FF3D9B" w:rsidP="00FF3D9B">
      <w:pPr>
        <w:rPr>
          <w:sz w:val="22"/>
          <w:szCs w:val="22"/>
        </w:rPr>
      </w:pPr>
      <w:r w:rsidRPr="00B72CCF">
        <w:rPr>
          <w:sz w:val="22"/>
          <w:szCs w:val="22"/>
        </w:rPr>
        <w:t xml:space="preserve">Characteristics of unique service users in 2022 are shown </w:t>
      </w:r>
      <w:r w:rsidR="007E5EB7">
        <w:rPr>
          <w:sz w:val="22"/>
          <w:szCs w:val="22"/>
        </w:rPr>
        <w:t>in the table</w:t>
      </w:r>
      <w:r w:rsidR="00D74385">
        <w:rPr>
          <w:sz w:val="22"/>
          <w:szCs w:val="22"/>
        </w:rPr>
        <w:t>s</w:t>
      </w:r>
      <w:r w:rsidR="007E5EB7">
        <w:rPr>
          <w:sz w:val="22"/>
          <w:szCs w:val="22"/>
        </w:rPr>
        <w:t xml:space="preserve"> </w:t>
      </w:r>
      <w:r w:rsidRPr="00B72CCF">
        <w:rPr>
          <w:sz w:val="22"/>
          <w:szCs w:val="22"/>
        </w:rPr>
        <w:t xml:space="preserve">below and as a percentage of the overall population. </w:t>
      </w:r>
    </w:p>
    <w:p w14:paraId="65676714" w14:textId="77777777" w:rsidR="00F607F9" w:rsidRDefault="00F607F9" w:rsidP="00FF3D9B">
      <w:pPr>
        <w:rPr>
          <w:sz w:val="22"/>
          <w:szCs w:val="22"/>
        </w:rPr>
      </w:pPr>
    </w:p>
    <w:p w14:paraId="1EEE4ED7" w14:textId="56AD4A6A" w:rsidR="00C23729" w:rsidRDefault="00286BEF" w:rsidP="00FF3D9B">
      <w:pPr>
        <w:rPr>
          <w:sz w:val="22"/>
          <w:szCs w:val="22"/>
        </w:rPr>
      </w:pPr>
      <w:r>
        <w:rPr>
          <w:sz w:val="22"/>
          <w:szCs w:val="22"/>
        </w:rPr>
        <w:t xml:space="preserve">Unique service users are the </w:t>
      </w:r>
      <w:r w:rsidR="00194B61">
        <w:rPr>
          <w:sz w:val="22"/>
          <w:szCs w:val="22"/>
        </w:rPr>
        <w:t xml:space="preserve">individual users of the </w:t>
      </w:r>
      <w:r w:rsidR="008C5C60">
        <w:rPr>
          <w:sz w:val="22"/>
          <w:szCs w:val="22"/>
        </w:rPr>
        <w:t xml:space="preserve">service who are counted as a </w:t>
      </w:r>
      <w:r w:rsidR="00A74001">
        <w:rPr>
          <w:sz w:val="22"/>
          <w:szCs w:val="22"/>
        </w:rPr>
        <w:t>single user</w:t>
      </w:r>
      <w:r w:rsidR="008C5C60">
        <w:rPr>
          <w:sz w:val="22"/>
          <w:szCs w:val="22"/>
        </w:rPr>
        <w:t xml:space="preserve"> irrespective of the number of times they have used the service in that year</w:t>
      </w:r>
      <w:r w:rsidR="000367FA">
        <w:rPr>
          <w:sz w:val="22"/>
          <w:szCs w:val="22"/>
        </w:rPr>
        <w:t xml:space="preserve"> </w:t>
      </w:r>
      <w:r w:rsidR="001E1E38">
        <w:rPr>
          <w:sz w:val="22"/>
          <w:szCs w:val="22"/>
        </w:rPr>
        <w:t>e.g.,</w:t>
      </w:r>
      <w:r w:rsidR="000367FA">
        <w:rPr>
          <w:sz w:val="22"/>
          <w:szCs w:val="22"/>
        </w:rPr>
        <w:t xml:space="preserve"> </w:t>
      </w:r>
      <w:r w:rsidR="008C5C60">
        <w:rPr>
          <w:sz w:val="22"/>
          <w:szCs w:val="22"/>
        </w:rPr>
        <w:t xml:space="preserve">one </w:t>
      </w:r>
      <w:r w:rsidR="003127C1">
        <w:rPr>
          <w:sz w:val="22"/>
          <w:szCs w:val="22"/>
        </w:rPr>
        <w:t>individual</w:t>
      </w:r>
      <w:r w:rsidR="008C5C60">
        <w:rPr>
          <w:sz w:val="22"/>
          <w:szCs w:val="22"/>
        </w:rPr>
        <w:t xml:space="preserve"> </w:t>
      </w:r>
      <w:r w:rsidR="00C23729">
        <w:rPr>
          <w:sz w:val="22"/>
          <w:szCs w:val="22"/>
        </w:rPr>
        <w:t>may have multiple a</w:t>
      </w:r>
      <w:r w:rsidR="008C5C60">
        <w:rPr>
          <w:sz w:val="22"/>
          <w:szCs w:val="22"/>
        </w:rPr>
        <w:t>ttendances</w:t>
      </w:r>
      <w:r w:rsidR="000367FA">
        <w:rPr>
          <w:sz w:val="22"/>
          <w:szCs w:val="22"/>
        </w:rPr>
        <w:t xml:space="preserve"> but will be counted as one unique service user.</w:t>
      </w:r>
    </w:p>
    <w:p w14:paraId="1E966AC8" w14:textId="77777777" w:rsidR="00A638D2" w:rsidRDefault="00A638D2" w:rsidP="00FF3D9B">
      <w:pPr>
        <w:rPr>
          <w:sz w:val="22"/>
          <w:szCs w:val="22"/>
        </w:rPr>
      </w:pPr>
    </w:p>
    <w:tbl>
      <w:tblPr>
        <w:tblStyle w:val="TableGrid"/>
        <w:tblW w:w="0" w:type="auto"/>
        <w:tblInd w:w="-5" w:type="dxa"/>
        <w:tblLook w:val="04A0" w:firstRow="1" w:lastRow="0" w:firstColumn="1" w:lastColumn="0" w:noHBand="0" w:noVBand="1"/>
      </w:tblPr>
      <w:tblGrid>
        <w:gridCol w:w="1701"/>
        <w:gridCol w:w="1276"/>
        <w:gridCol w:w="1387"/>
        <w:gridCol w:w="1448"/>
        <w:gridCol w:w="1843"/>
      </w:tblGrid>
      <w:tr w:rsidR="00040B78" w14:paraId="2C0E860E" w14:textId="77777777" w:rsidTr="00E31C5A">
        <w:tc>
          <w:tcPr>
            <w:tcW w:w="1701" w:type="dxa"/>
            <w:shd w:val="clear" w:color="auto" w:fill="EDEDED" w:themeFill="accent3" w:themeFillTint="33"/>
          </w:tcPr>
          <w:p w14:paraId="7F976A15" w14:textId="2DD188FB" w:rsidR="008C40E7" w:rsidRPr="00676B3F" w:rsidRDefault="005524DD" w:rsidP="00FF3D9B">
            <w:pPr>
              <w:rPr>
                <w:b/>
                <w:bCs/>
                <w:sz w:val="22"/>
                <w:szCs w:val="22"/>
              </w:rPr>
            </w:pPr>
            <w:bookmarkStart w:id="13" w:name="_Hlk157521915"/>
            <w:r w:rsidRPr="00676B3F">
              <w:rPr>
                <w:b/>
                <w:bCs/>
                <w:sz w:val="22"/>
                <w:szCs w:val="22"/>
              </w:rPr>
              <w:t>Sex</w:t>
            </w:r>
          </w:p>
        </w:tc>
        <w:tc>
          <w:tcPr>
            <w:tcW w:w="1276" w:type="dxa"/>
          </w:tcPr>
          <w:p w14:paraId="6ECD9ADE" w14:textId="3B307E8D" w:rsidR="008C40E7" w:rsidRDefault="002043E1" w:rsidP="00FF3D9B">
            <w:pPr>
              <w:rPr>
                <w:sz w:val="22"/>
                <w:szCs w:val="22"/>
              </w:rPr>
            </w:pPr>
            <w:r>
              <w:rPr>
                <w:sz w:val="22"/>
                <w:szCs w:val="22"/>
              </w:rPr>
              <w:t xml:space="preserve">No. </w:t>
            </w:r>
            <w:r w:rsidR="00C846BC">
              <w:rPr>
                <w:sz w:val="22"/>
                <w:szCs w:val="22"/>
              </w:rPr>
              <w:t xml:space="preserve">of </w:t>
            </w:r>
            <w:r w:rsidR="008C40E7">
              <w:rPr>
                <w:sz w:val="22"/>
                <w:szCs w:val="22"/>
              </w:rPr>
              <w:t>Unique service users</w:t>
            </w:r>
          </w:p>
        </w:tc>
        <w:tc>
          <w:tcPr>
            <w:tcW w:w="1387" w:type="dxa"/>
          </w:tcPr>
          <w:p w14:paraId="60BB1E93" w14:textId="3E122894" w:rsidR="008C40E7" w:rsidRDefault="00475814" w:rsidP="00FF3D9B">
            <w:pPr>
              <w:rPr>
                <w:sz w:val="22"/>
                <w:szCs w:val="22"/>
              </w:rPr>
            </w:pPr>
            <w:r>
              <w:rPr>
                <w:sz w:val="22"/>
                <w:szCs w:val="22"/>
              </w:rPr>
              <w:t>Percentage</w:t>
            </w:r>
            <w:r w:rsidR="008C40E7">
              <w:rPr>
                <w:sz w:val="22"/>
                <w:szCs w:val="22"/>
              </w:rPr>
              <w:t xml:space="preserve"> of unique users split</w:t>
            </w:r>
            <w:r w:rsidR="00EA0CE6">
              <w:rPr>
                <w:sz w:val="22"/>
                <w:szCs w:val="22"/>
              </w:rPr>
              <w:t xml:space="preserve"> by sex</w:t>
            </w:r>
          </w:p>
        </w:tc>
        <w:tc>
          <w:tcPr>
            <w:tcW w:w="1448" w:type="dxa"/>
          </w:tcPr>
          <w:p w14:paraId="0590C4D9" w14:textId="45B47FFD" w:rsidR="008C40E7" w:rsidRDefault="00A1495E" w:rsidP="00FF3D9B">
            <w:pPr>
              <w:rPr>
                <w:sz w:val="22"/>
                <w:szCs w:val="22"/>
              </w:rPr>
            </w:pPr>
            <w:r>
              <w:rPr>
                <w:sz w:val="22"/>
                <w:szCs w:val="22"/>
              </w:rPr>
              <w:t>Devon Population per Census 2021</w:t>
            </w:r>
          </w:p>
        </w:tc>
        <w:tc>
          <w:tcPr>
            <w:tcW w:w="1843" w:type="dxa"/>
          </w:tcPr>
          <w:p w14:paraId="1DDC6B56" w14:textId="7E4A7B61" w:rsidR="008C40E7" w:rsidRDefault="00A1495E" w:rsidP="00FF3D9B">
            <w:pPr>
              <w:rPr>
                <w:sz w:val="22"/>
                <w:szCs w:val="22"/>
              </w:rPr>
            </w:pPr>
            <w:r>
              <w:rPr>
                <w:sz w:val="22"/>
                <w:szCs w:val="22"/>
              </w:rPr>
              <w:t xml:space="preserve">Unique service users as a </w:t>
            </w:r>
            <w:r w:rsidR="00475814">
              <w:rPr>
                <w:sz w:val="22"/>
                <w:szCs w:val="22"/>
              </w:rPr>
              <w:t>percentage</w:t>
            </w:r>
            <w:r>
              <w:rPr>
                <w:sz w:val="22"/>
                <w:szCs w:val="22"/>
              </w:rPr>
              <w:t xml:space="preserve"> of </w:t>
            </w:r>
            <w:r w:rsidR="00046830">
              <w:rPr>
                <w:sz w:val="22"/>
                <w:szCs w:val="22"/>
              </w:rPr>
              <w:t xml:space="preserve">the </w:t>
            </w:r>
            <w:r>
              <w:rPr>
                <w:sz w:val="22"/>
                <w:szCs w:val="22"/>
              </w:rPr>
              <w:t>Devon Population</w:t>
            </w:r>
          </w:p>
        </w:tc>
      </w:tr>
      <w:tr w:rsidR="008C40E7" w14:paraId="2DB55C8A" w14:textId="77777777" w:rsidTr="00E31C5A">
        <w:tc>
          <w:tcPr>
            <w:tcW w:w="1701" w:type="dxa"/>
          </w:tcPr>
          <w:p w14:paraId="44398953" w14:textId="7944B780" w:rsidR="008C40E7" w:rsidRDefault="00E212F6" w:rsidP="00FF3D9B">
            <w:pPr>
              <w:rPr>
                <w:sz w:val="22"/>
                <w:szCs w:val="22"/>
              </w:rPr>
            </w:pPr>
            <w:r>
              <w:rPr>
                <w:sz w:val="22"/>
                <w:szCs w:val="22"/>
              </w:rPr>
              <w:t>Male</w:t>
            </w:r>
          </w:p>
        </w:tc>
        <w:tc>
          <w:tcPr>
            <w:tcW w:w="1276" w:type="dxa"/>
          </w:tcPr>
          <w:p w14:paraId="6E55FE81" w14:textId="75781FAB" w:rsidR="008C40E7" w:rsidRDefault="00E212F6" w:rsidP="00E665C0">
            <w:pPr>
              <w:jc w:val="right"/>
              <w:rPr>
                <w:sz w:val="22"/>
                <w:szCs w:val="22"/>
              </w:rPr>
            </w:pPr>
            <w:r>
              <w:rPr>
                <w:sz w:val="22"/>
                <w:szCs w:val="22"/>
              </w:rPr>
              <w:t>8</w:t>
            </w:r>
            <w:r w:rsidR="00066794">
              <w:rPr>
                <w:sz w:val="22"/>
                <w:szCs w:val="22"/>
              </w:rPr>
              <w:t>,</w:t>
            </w:r>
            <w:r>
              <w:rPr>
                <w:sz w:val="22"/>
                <w:szCs w:val="22"/>
              </w:rPr>
              <w:t>289</w:t>
            </w:r>
          </w:p>
        </w:tc>
        <w:tc>
          <w:tcPr>
            <w:tcW w:w="1387" w:type="dxa"/>
          </w:tcPr>
          <w:p w14:paraId="74119465" w14:textId="0665DA0B" w:rsidR="008C40E7" w:rsidRDefault="00FF6B8D" w:rsidP="00E665C0">
            <w:pPr>
              <w:jc w:val="right"/>
              <w:rPr>
                <w:sz w:val="22"/>
                <w:szCs w:val="22"/>
              </w:rPr>
            </w:pPr>
            <w:r>
              <w:rPr>
                <w:sz w:val="22"/>
                <w:szCs w:val="22"/>
              </w:rPr>
              <w:t>38%</w:t>
            </w:r>
          </w:p>
        </w:tc>
        <w:tc>
          <w:tcPr>
            <w:tcW w:w="1448" w:type="dxa"/>
          </w:tcPr>
          <w:p w14:paraId="6176D881" w14:textId="7FAE29AC" w:rsidR="008C40E7" w:rsidRDefault="00806CBE" w:rsidP="00E665C0">
            <w:pPr>
              <w:jc w:val="right"/>
              <w:rPr>
                <w:sz w:val="22"/>
                <w:szCs w:val="22"/>
              </w:rPr>
            </w:pPr>
            <w:r>
              <w:rPr>
                <w:sz w:val="22"/>
                <w:szCs w:val="22"/>
              </w:rPr>
              <w:t>394</w:t>
            </w:r>
            <w:r w:rsidR="00066794">
              <w:rPr>
                <w:sz w:val="22"/>
                <w:szCs w:val="22"/>
              </w:rPr>
              <w:t>,</w:t>
            </w:r>
            <w:r>
              <w:rPr>
                <w:sz w:val="22"/>
                <w:szCs w:val="22"/>
              </w:rPr>
              <w:t>026</w:t>
            </w:r>
          </w:p>
        </w:tc>
        <w:tc>
          <w:tcPr>
            <w:tcW w:w="1843" w:type="dxa"/>
          </w:tcPr>
          <w:p w14:paraId="275CC9C5" w14:textId="0C5EF737" w:rsidR="008C40E7" w:rsidRDefault="00F32FC7" w:rsidP="00E665C0">
            <w:pPr>
              <w:jc w:val="right"/>
              <w:rPr>
                <w:sz w:val="22"/>
                <w:szCs w:val="22"/>
              </w:rPr>
            </w:pPr>
            <w:r>
              <w:rPr>
                <w:sz w:val="22"/>
                <w:szCs w:val="22"/>
              </w:rPr>
              <w:t>2.1%</w:t>
            </w:r>
          </w:p>
        </w:tc>
      </w:tr>
      <w:tr w:rsidR="008C40E7" w14:paraId="12A38630" w14:textId="77777777" w:rsidTr="00E31C5A">
        <w:tc>
          <w:tcPr>
            <w:tcW w:w="1701" w:type="dxa"/>
          </w:tcPr>
          <w:p w14:paraId="21ABE909" w14:textId="31C14738" w:rsidR="008C40E7" w:rsidRDefault="00E212F6" w:rsidP="00FF3D9B">
            <w:pPr>
              <w:rPr>
                <w:sz w:val="22"/>
                <w:szCs w:val="22"/>
              </w:rPr>
            </w:pPr>
            <w:r>
              <w:rPr>
                <w:sz w:val="22"/>
                <w:szCs w:val="22"/>
              </w:rPr>
              <w:t>Female</w:t>
            </w:r>
          </w:p>
        </w:tc>
        <w:tc>
          <w:tcPr>
            <w:tcW w:w="1276" w:type="dxa"/>
          </w:tcPr>
          <w:p w14:paraId="5B17BC02" w14:textId="1C63D89C" w:rsidR="008C40E7" w:rsidRDefault="00E212F6" w:rsidP="00E665C0">
            <w:pPr>
              <w:jc w:val="right"/>
              <w:rPr>
                <w:sz w:val="22"/>
                <w:szCs w:val="22"/>
              </w:rPr>
            </w:pPr>
            <w:r>
              <w:rPr>
                <w:sz w:val="22"/>
                <w:szCs w:val="22"/>
              </w:rPr>
              <w:t>13</w:t>
            </w:r>
            <w:r w:rsidR="00066794">
              <w:rPr>
                <w:sz w:val="22"/>
                <w:szCs w:val="22"/>
              </w:rPr>
              <w:t>,</w:t>
            </w:r>
            <w:r>
              <w:rPr>
                <w:sz w:val="22"/>
                <w:szCs w:val="22"/>
              </w:rPr>
              <w:t>325</w:t>
            </w:r>
          </w:p>
        </w:tc>
        <w:tc>
          <w:tcPr>
            <w:tcW w:w="1387" w:type="dxa"/>
          </w:tcPr>
          <w:p w14:paraId="38948C57" w14:textId="0EFAECED" w:rsidR="008C40E7" w:rsidRDefault="00302FAC" w:rsidP="00E665C0">
            <w:pPr>
              <w:jc w:val="right"/>
              <w:rPr>
                <w:sz w:val="22"/>
                <w:szCs w:val="22"/>
              </w:rPr>
            </w:pPr>
            <w:r>
              <w:rPr>
                <w:sz w:val="22"/>
                <w:szCs w:val="22"/>
              </w:rPr>
              <w:t>62%</w:t>
            </w:r>
          </w:p>
        </w:tc>
        <w:tc>
          <w:tcPr>
            <w:tcW w:w="1448" w:type="dxa"/>
          </w:tcPr>
          <w:p w14:paraId="35D8C9DC" w14:textId="5781B739" w:rsidR="008C40E7" w:rsidRDefault="00806CBE" w:rsidP="00E665C0">
            <w:pPr>
              <w:jc w:val="right"/>
              <w:rPr>
                <w:sz w:val="22"/>
                <w:szCs w:val="22"/>
              </w:rPr>
            </w:pPr>
            <w:r>
              <w:rPr>
                <w:sz w:val="22"/>
                <w:szCs w:val="22"/>
              </w:rPr>
              <w:t>417</w:t>
            </w:r>
            <w:r w:rsidR="00066794">
              <w:rPr>
                <w:sz w:val="22"/>
                <w:szCs w:val="22"/>
              </w:rPr>
              <w:t>,</w:t>
            </w:r>
            <w:r>
              <w:rPr>
                <w:sz w:val="22"/>
                <w:szCs w:val="22"/>
              </w:rPr>
              <w:t>625</w:t>
            </w:r>
          </w:p>
        </w:tc>
        <w:tc>
          <w:tcPr>
            <w:tcW w:w="1843" w:type="dxa"/>
          </w:tcPr>
          <w:p w14:paraId="58C4D81C" w14:textId="288C2663" w:rsidR="008C40E7" w:rsidRDefault="00F32FC7" w:rsidP="00E665C0">
            <w:pPr>
              <w:jc w:val="right"/>
              <w:rPr>
                <w:sz w:val="22"/>
                <w:szCs w:val="22"/>
              </w:rPr>
            </w:pPr>
            <w:r>
              <w:rPr>
                <w:sz w:val="22"/>
                <w:szCs w:val="22"/>
              </w:rPr>
              <w:t>3.2%</w:t>
            </w:r>
          </w:p>
        </w:tc>
      </w:tr>
      <w:tr w:rsidR="008C40E7" w14:paraId="43F62105" w14:textId="77777777" w:rsidTr="00E31C5A">
        <w:tc>
          <w:tcPr>
            <w:tcW w:w="1701" w:type="dxa"/>
          </w:tcPr>
          <w:p w14:paraId="265F9503" w14:textId="56B69EAA" w:rsidR="008C40E7" w:rsidRDefault="00E212F6" w:rsidP="00FF3D9B">
            <w:pPr>
              <w:rPr>
                <w:sz w:val="22"/>
                <w:szCs w:val="22"/>
              </w:rPr>
            </w:pPr>
            <w:r>
              <w:rPr>
                <w:sz w:val="22"/>
                <w:szCs w:val="22"/>
              </w:rPr>
              <w:t>Not Known</w:t>
            </w:r>
          </w:p>
        </w:tc>
        <w:tc>
          <w:tcPr>
            <w:tcW w:w="1276" w:type="dxa"/>
          </w:tcPr>
          <w:p w14:paraId="3BE4690F" w14:textId="37373A22" w:rsidR="008C40E7" w:rsidRDefault="00E212F6" w:rsidP="00E665C0">
            <w:pPr>
              <w:jc w:val="right"/>
              <w:rPr>
                <w:sz w:val="22"/>
                <w:szCs w:val="22"/>
              </w:rPr>
            </w:pPr>
            <w:r>
              <w:rPr>
                <w:sz w:val="22"/>
                <w:szCs w:val="22"/>
              </w:rPr>
              <w:t>41</w:t>
            </w:r>
          </w:p>
        </w:tc>
        <w:tc>
          <w:tcPr>
            <w:tcW w:w="1387" w:type="dxa"/>
          </w:tcPr>
          <w:p w14:paraId="449F3D8A" w14:textId="52AB078E" w:rsidR="008C40E7" w:rsidRDefault="00F71823" w:rsidP="00E665C0">
            <w:pPr>
              <w:jc w:val="right"/>
              <w:rPr>
                <w:sz w:val="22"/>
                <w:szCs w:val="22"/>
              </w:rPr>
            </w:pPr>
            <w:r>
              <w:rPr>
                <w:sz w:val="22"/>
                <w:szCs w:val="22"/>
              </w:rPr>
              <w:t>0%</w:t>
            </w:r>
          </w:p>
        </w:tc>
        <w:tc>
          <w:tcPr>
            <w:tcW w:w="1448" w:type="dxa"/>
          </w:tcPr>
          <w:p w14:paraId="2C08AFD9" w14:textId="77777777" w:rsidR="008C40E7" w:rsidRDefault="008C40E7" w:rsidP="00E665C0">
            <w:pPr>
              <w:jc w:val="right"/>
              <w:rPr>
                <w:sz w:val="22"/>
                <w:szCs w:val="22"/>
              </w:rPr>
            </w:pPr>
          </w:p>
        </w:tc>
        <w:tc>
          <w:tcPr>
            <w:tcW w:w="1843" w:type="dxa"/>
          </w:tcPr>
          <w:p w14:paraId="644EF411" w14:textId="77777777" w:rsidR="008C40E7" w:rsidRDefault="008C40E7" w:rsidP="00E665C0">
            <w:pPr>
              <w:jc w:val="right"/>
              <w:rPr>
                <w:sz w:val="22"/>
                <w:szCs w:val="22"/>
              </w:rPr>
            </w:pPr>
          </w:p>
        </w:tc>
      </w:tr>
      <w:tr w:rsidR="008C40E7" w14:paraId="34F3B20E" w14:textId="77777777" w:rsidTr="00E31C5A">
        <w:tc>
          <w:tcPr>
            <w:tcW w:w="1701" w:type="dxa"/>
          </w:tcPr>
          <w:p w14:paraId="545D856C" w14:textId="59C85C6E" w:rsidR="008C40E7" w:rsidRDefault="00E212F6" w:rsidP="00FF3D9B">
            <w:pPr>
              <w:rPr>
                <w:sz w:val="22"/>
                <w:szCs w:val="22"/>
              </w:rPr>
            </w:pPr>
            <w:r>
              <w:rPr>
                <w:sz w:val="22"/>
                <w:szCs w:val="22"/>
              </w:rPr>
              <w:t>Total</w:t>
            </w:r>
          </w:p>
        </w:tc>
        <w:tc>
          <w:tcPr>
            <w:tcW w:w="1276" w:type="dxa"/>
          </w:tcPr>
          <w:p w14:paraId="22D45A73" w14:textId="3D79AB51" w:rsidR="008C40E7" w:rsidRDefault="00E212F6" w:rsidP="00E665C0">
            <w:pPr>
              <w:jc w:val="right"/>
              <w:rPr>
                <w:sz w:val="22"/>
                <w:szCs w:val="22"/>
              </w:rPr>
            </w:pPr>
            <w:r>
              <w:rPr>
                <w:sz w:val="22"/>
                <w:szCs w:val="22"/>
              </w:rPr>
              <w:t>21</w:t>
            </w:r>
            <w:r w:rsidR="00066794">
              <w:rPr>
                <w:sz w:val="22"/>
                <w:szCs w:val="22"/>
              </w:rPr>
              <w:t>,</w:t>
            </w:r>
            <w:r>
              <w:rPr>
                <w:sz w:val="22"/>
                <w:szCs w:val="22"/>
              </w:rPr>
              <w:t>655</w:t>
            </w:r>
          </w:p>
        </w:tc>
        <w:tc>
          <w:tcPr>
            <w:tcW w:w="1387" w:type="dxa"/>
          </w:tcPr>
          <w:p w14:paraId="479EBBED" w14:textId="30B196F3" w:rsidR="008C40E7" w:rsidRDefault="00F71823" w:rsidP="00E665C0">
            <w:pPr>
              <w:jc w:val="right"/>
              <w:rPr>
                <w:sz w:val="22"/>
                <w:szCs w:val="22"/>
              </w:rPr>
            </w:pPr>
            <w:r>
              <w:rPr>
                <w:sz w:val="22"/>
                <w:szCs w:val="22"/>
              </w:rPr>
              <w:t>100%</w:t>
            </w:r>
          </w:p>
        </w:tc>
        <w:tc>
          <w:tcPr>
            <w:tcW w:w="1448" w:type="dxa"/>
          </w:tcPr>
          <w:p w14:paraId="2F9C5E3F" w14:textId="265EFCC5" w:rsidR="008C40E7" w:rsidRDefault="00806CBE" w:rsidP="00E665C0">
            <w:pPr>
              <w:jc w:val="right"/>
              <w:rPr>
                <w:sz w:val="22"/>
                <w:szCs w:val="22"/>
              </w:rPr>
            </w:pPr>
            <w:r>
              <w:rPr>
                <w:sz w:val="22"/>
                <w:szCs w:val="22"/>
              </w:rPr>
              <w:t>811</w:t>
            </w:r>
            <w:r w:rsidR="00066794">
              <w:rPr>
                <w:sz w:val="22"/>
                <w:szCs w:val="22"/>
              </w:rPr>
              <w:t>,</w:t>
            </w:r>
            <w:r>
              <w:rPr>
                <w:sz w:val="22"/>
                <w:szCs w:val="22"/>
              </w:rPr>
              <w:t>651</w:t>
            </w:r>
          </w:p>
        </w:tc>
        <w:tc>
          <w:tcPr>
            <w:tcW w:w="1843" w:type="dxa"/>
          </w:tcPr>
          <w:p w14:paraId="1CD866FD" w14:textId="28B0738A" w:rsidR="008C40E7" w:rsidRDefault="00A8249C" w:rsidP="00E665C0">
            <w:pPr>
              <w:jc w:val="right"/>
              <w:rPr>
                <w:sz w:val="22"/>
                <w:szCs w:val="22"/>
              </w:rPr>
            </w:pPr>
            <w:r>
              <w:rPr>
                <w:sz w:val="22"/>
                <w:szCs w:val="22"/>
              </w:rPr>
              <w:t>2.7%</w:t>
            </w:r>
          </w:p>
        </w:tc>
      </w:tr>
      <w:bookmarkEnd w:id="13"/>
    </w:tbl>
    <w:p w14:paraId="78F397CD" w14:textId="77777777" w:rsidR="00A638D2" w:rsidRDefault="00A638D2" w:rsidP="00FF3D9B">
      <w:pPr>
        <w:rPr>
          <w:sz w:val="22"/>
          <w:szCs w:val="22"/>
        </w:rPr>
      </w:pPr>
    </w:p>
    <w:p w14:paraId="50A439CD" w14:textId="189B7110" w:rsidR="00CF604D" w:rsidRDefault="00CF604D" w:rsidP="00FF3D9B">
      <w:pPr>
        <w:rPr>
          <w:sz w:val="22"/>
          <w:szCs w:val="22"/>
        </w:rPr>
      </w:pPr>
      <w:r>
        <w:rPr>
          <w:sz w:val="22"/>
          <w:szCs w:val="22"/>
        </w:rPr>
        <w:t xml:space="preserve">Around 2.7% of Devon’s population used the service in 2022, </w:t>
      </w:r>
      <w:r w:rsidR="00D537B8">
        <w:rPr>
          <w:sz w:val="22"/>
          <w:szCs w:val="22"/>
        </w:rPr>
        <w:t>62% of these were female.</w:t>
      </w:r>
    </w:p>
    <w:p w14:paraId="13624E0E" w14:textId="77777777" w:rsidR="005B6453" w:rsidRDefault="005B6453" w:rsidP="00FF3D9B">
      <w:pPr>
        <w:rPr>
          <w:sz w:val="22"/>
          <w:szCs w:val="22"/>
        </w:rPr>
      </w:pPr>
    </w:p>
    <w:tbl>
      <w:tblPr>
        <w:tblStyle w:val="TableGrid"/>
        <w:tblW w:w="0" w:type="auto"/>
        <w:tblInd w:w="-5" w:type="dxa"/>
        <w:tblLook w:val="04A0" w:firstRow="1" w:lastRow="0" w:firstColumn="1" w:lastColumn="0" w:noHBand="0" w:noVBand="1"/>
      </w:tblPr>
      <w:tblGrid>
        <w:gridCol w:w="2332"/>
        <w:gridCol w:w="1276"/>
        <w:gridCol w:w="1387"/>
        <w:gridCol w:w="1306"/>
        <w:gridCol w:w="1317"/>
      </w:tblGrid>
      <w:tr w:rsidR="00040B78" w14:paraId="0C04A0F8" w14:textId="77777777" w:rsidTr="00404731">
        <w:tc>
          <w:tcPr>
            <w:tcW w:w="1701" w:type="dxa"/>
            <w:shd w:val="clear" w:color="auto" w:fill="EDEDED" w:themeFill="accent3" w:themeFillTint="33"/>
          </w:tcPr>
          <w:p w14:paraId="6538563D" w14:textId="749F9CAA" w:rsidR="00836B4B" w:rsidRDefault="005524DD" w:rsidP="003041E5">
            <w:pPr>
              <w:rPr>
                <w:sz w:val="22"/>
                <w:szCs w:val="22"/>
              </w:rPr>
            </w:pPr>
            <w:r w:rsidRPr="00404731">
              <w:rPr>
                <w:b/>
                <w:bCs/>
                <w:sz w:val="22"/>
                <w:szCs w:val="22"/>
              </w:rPr>
              <w:t>Sexual orientation</w:t>
            </w:r>
            <w:r>
              <w:rPr>
                <w:sz w:val="22"/>
                <w:szCs w:val="22"/>
              </w:rPr>
              <w:t xml:space="preserve"> </w:t>
            </w:r>
          </w:p>
        </w:tc>
        <w:tc>
          <w:tcPr>
            <w:tcW w:w="1276" w:type="dxa"/>
          </w:tcPr>
          <w:p w14:paraId="3D5146A4" w14:textId="77777777" w:rsidR="00836B4B" w:rsidRDefault="00836B4B" w:rsidP="003041E5">
            <w:pPr>
              <w:rPr>
                <w:sz w:val="22"/>
                <w:szCs w:val="22"/>
              </w:rPr>
            </w:pPr>
            <w:r>
              <w:rPr>
                <w:sz w:val="22"/>
                <w:szCs w:val="22"/>
              </w:rPr>
              <w:t>No. of Unique service users</w:t>
            </w:r>
          </w:p>
        </w:tc>
        <w:tc>
          <w:tcPr>
            <w:tcW w:w="1387" w:type="dxa"/>
          </w:tcPr>
          <w:p w14:paraId="720FCB4E" w14:textId="6E71D92E" w:rsidR="00836B4B" w:rsidRDefault="00836B4B" w:rsidP="003041E5">
            <w:pPr>
              <w:rPr>
                <w:sz w:val="22"/>
                <w:szCs w:val="22"/>
              </w:rPr>
            </w:pPr>
            <w:r>
              <w:rPr>
                <w:sz w:val="22"/>
                <w:szCs w:val="22"/>
              </w:rPr>
              <w:t>Percentage of unique users split by sex</w:t>
            </w:r>
            <w:r w:rsidR="00E57E05">
              <w:rPr>
                <w:sz w:val="22"/>
                <w:szCs w:val="22"/>
              </w:rPr>
              <w:t>ual orientation</w:t>
            </w:r>
          </w:p>
        </w:tc>
        <w:tc>
          <w:tcPr>
            <w:tcW w:w="1306" w:type="dxa"/>
          </w:tcPr>
          <w:p w14:paraId="76A35464" w14:textId="77777777" w:rsidR="00836B4B" w:rsidRDefault="00836B4B" w:rsidP="003041E5">
            <w:pPr>
              <w:rPr>
                <w:sz w:val="22"/>
                <w:szCs w:val="22"/>
              </w:rPr>
            </w:pPr>
            <w:r>
              <w:rPr>
                <w:sz w:val="22"/>
                <w:szCs w:val="22"/>
              </w:rPr>
              <w:t>Devon Population per Census 2021</w:t>
            </w:r>
          </w:p>
          <w:p w14:paraId="62F76559" w14:textId="7A37ADE4" w:rsidR="00F65D0B" w:rsidRDefault="00F65D0B" w:rsidP="003041E5">
            <w:pPr>
              <w:rPr>
                <w:sz w:val="22"/>
                <w:szCs w:val="22"/>
              </w:rPr>
            </w:pPr>
          </w:p>
        </w:tc>
        <w:tc>
          <w:tcPr>
            <w:tcW w:w="1317" w:type="dxa"/>
          </w:tcPr>
          <w:p w14:paraId="47F7E478" w14:textId="77777777" w:rsidR="00836B4B" w:rsidRDefault="00836B4B" w:rsidP="003041E5">
            <w:pPr>
              <w:rPr>
                <w:sz w:val="22"/>
                <w:szCs w:val="22"/>
              </w:rPr>
            </w:pPr>
            <w:r>
              <w:rPr>
                <w:sz w:val="22"/>
                <w:szCs w:val="22"/>
              </w:rPr>
              <w:t>Unique service users as a percentage of the Devon Population</w:t>
            </w:r>
          </w:p>
        </w:tc>
      </w:tr>
      <w:tr w:rsidR="00836B4B" w14:paraId="4873F2A2" w14:textId="77777777" w:rsidTr="003041E5">
        <w:tc>
          <w:tcPr>
            <w:tcW w:w="1701" w:type="dxa"/>
          </w:tcPr>
          <w:p w14:paraId="28A0079D" w14:textId="092C97A3" w:rsidR="00836B4B" w:rsidRDefault="005524DD" w:rsidP="003041E5">
            <w:pPr>
              <w:rPr>
                <w:sz w:val="22"/>
                <w:szCs w:val="22"/>
              </w:rPr>
            </w:pPr>
            <w:r>
              <w:rPr>
                <w:sz w:val="22"/>
                <w:szCs w:val="22"/>
              </w:rPr>
              <w:t>Heterosexual/Straight</w:t>
            </w:r>
          </w:p>
        </w:tc>
        <w:tc>
          <w:tcPr>
            <w:tcW w:w="1276" w:type="dxa"/>
          </w:tcPr>
          <w:p w14:paraId="1E50CA62" w14:textId="52B69166" w:rsidR="00836B4B" w:rsidRDefault="009B754F" w:rsidP="003041E5">
            <w:pPr>
              <w:jc w:val="right"/>
              <w:rPr>
                <w:sz w:val="22"/>
                <w:szCs w:val="22"/>
              </w:rPr>
            </w:pPr>
            <w:r>
              <w:rPr>
                <w:sz w:val="22"/>
                <w:szCs w:val="22"/>
              </w:rPr>
              <w:t>13</w:t>
            </w:r>
            <w:r w:rsidR="002A42FF">
              <w:rPr>
                <w:sz w:val="22"/>
                <w:szCs w:val="22"/>
              </w:rPr>
              <w:t>,</w:t>
            </w:r>
            <w:r>
              <w:rPr>
                <w:sz w:val="22"/>
                <w:szCs w:val="22"/>
              </w:rPr>
              <w:t>849</w:t>
            </w:r>
          </w:p>
        </w:tc>
        <w:tc>
          <w:tcPr>
            <w:tcW w:w="1387" w:type="dxa"/>
          </w:tcPr>
          <w:p w14:paraId="1C70DBDC" w14:textId="7A1628F2" w:rsidR="00836B4B" w:rsidRDefault="009B754F" w:rsidP="003041E5">
            <w:pPr>
              <w:jc w:val="right"/>
              <w:rPr>
                <w:sz w:val="22"/>
                <w:szCs w:val="22"/>
              </w:rPr>
            </w:pPr>
            <w:r>
              <w:rPr>
                <w:sz w:val="22"/>
                <w:szCs w:val="22"/>
              </w:rPr>
              <w:t>64%</w:t>
            </w:r>
          </w:p>
        </w:tc>
        <w:tc>
          <w:tcPr>
            <w:tcW w:w="1306" w:type="dxa"/>
          </w:tcPr>
          <w:p w14:paraId="30AF3AA0" w14:textId="6E3B6789" w:rsidR="00836B4B" w:rsidRDefault="00EF7297" w:rsidP="003041E5">
            <w:pPr>
              <w:jc w:val="right"/>
              <w:rPr>
                <w:sz w:val="22"/>
                <w:szCs w:val="22"/>
              </w:rPr>
            </w:pPr>
            <w:r>
              <w:rPr>
                <w:sz w:val="22"/>
                <w:szCs w:val="22"/>
              </w:rPr>
              <w:t>612</w:t>
            </w:r>
            <w:r w:rsidR="002A42FF">
              <w:rPr>
                <w:sz w:val="22"/>
                <w:szCs w:val="22"/>
              </w:rPr>
              <w:t>,</w:t>
            </w:r>
            <w:r>
              <w:rPr>
                <w:sz w:val="22"/>
                <w:szCs w:val="22"/>
              </w:rPr>
              <w:t>432</w:t>
            </w:r>
          </w:p>
        </w:tc>
        <w:tc>
          <w:tcPr>
            <w:tcW w:w="1317" w:type="dxa"/>
          </w:tcPr>
          <w:p w14:paraId="4D68CC57" w14:textId="280CA784" w:rsidR="00836B4B" w:rsidRDefault="005B6453" w:rsidP="003041E5">
            <w:pPr>
              <w:jc w:val="right"/>
              <w:rPr>
                <w:sz w:val="22"/>
                <w:szCs w:val="22"/>
              </w:rPr>
            </w:pPr>
            <w:r>
              <w:rPr>
                <w:sz w:val="22"/>
                <w:szCs w:val="22"/>
              </w:rPr>
              <w:t>2.3%</w:t>
            </w:r>
          </w:p>
        </w:tc>
      </w:tr>
      <w:tr w:rsidR="00836B4B" w14:paraId="56113FF7" w14:textId="77777777" w:rsidTr="003041E5">
        <w:tc>
          <w:tcPr>
            <w:tcW w:w="1701" w:type="dxa"/>
          </w:tcPr>
          <w:p w14:paraId="23300034" w14:textId="6CDC315E" w:rsidR="00836B4B" w:rsidRDefault="00AD7C9E" w:rsidP="003041E5">
            <w:pPr>
              <w:rPr>
                <w:sz w:val="22"/>
                <w:szCs w:val="22"/>
              </w:rPr>
            </w:pPr>
            <w:r>
              <w:rPr>
                <w:sz w:val="22"/>
                <w:szCs w:val="22"/>
              </w:rPr>
              <w:t>Gay/Lesbian</w:t>
            </w:r>
          </w:p>
        </w:tc>
        <w:tc>
          <w:tcPr>
            <w:tcW w:w="1276" w:type="dxa"/>
          </w:tcPr>
          <w:p w14:paraId="03848C15" w14:textId="7CF7C2E1" w:rsidR="00836B4B" w:rsidRDefault="009B754F" w:rsidP="003041E5">
            <w:pPr>
              <w:jc w:val="right"/>
              <w:rPr>
                <w:sz w:val="22"/>
                <w:szCs w:val="22"/>
              </w:rPr>
            </w:pPr>
            <w:r>
              <w:rPr>
                <w:sz w:val="22"/>
                <w:szCs w:val="22"/>
              </w:rPr>
              <w:t>1776</w:t>
            </w:r>
          </w:p>
        </w:tc>
        <w:tc>
          <w:tcPr>
            <w:tcW w:w="1387" w:type="dxa"/>
          </w:tcPr>
          <w:p w14:paraId="0EFEB628" w14:textId="5B610831" w:rsidR="00836B4B" w:rsidRDefault="009B754F" w:rsidP="003041E5">
            <w:pPr>
              <w:jc w:val="right"/>
              <w:rPr>
                <w:sz w:val="22"/>
                <w:szCs w:val="22"/>
              </w:rPr>
            </w:pPr>
            <w:r>
              <w:rPr>
                <w:sz w:val="22"/>
                <w:szCs w:val="22"/>
              </w:rPr>
              <w:t>8%</w:t>
            </w:r>
          </w:p>
        </w:tc>
        <w:tc>
          <w:tcPr>
            <w:tcW w:w="1306" w:type="dxa"/>
          </w:tcPr>
          <w:p w14:paraId="5C9EDCAB" w14:textId="3FC36D27" w:rsidR="00836B4B" w:rsidRDefault="00EF7297" w:rsidP="003041E5">
            <w:pPr>
              <w:jc w:val="right"/>
              <w:rPr>
                <w:sz w:val="22"/>
                <w:szCs w:val="22"/>
              </w:rPr>
            </w:pPr>
            <w:r>
              <w:rPr>
                <w:sz w:val="22"/>
                <w:szCs w:val="22"/>
              </w:rPr>
              <w:t>8820</w:t>
            </w:r>
          </w:p>
        </w:tc>
        <w:tc>
          <w:tcPr>
            <w:tcW w:w="1317" w:type="dxa"/>
          </w:tcPr>
          <w:p w14:paraId="5584788B" w14:textId="102D840F" w:rsidR="00836B4B" w:rsidRDefault="005B6453" w:rsidP="003041E5">
            <w:pPr>
              <w:jc w:val="right"/>
              <w:rPr>
                <w:sz w:val="22"/>
                <w:szCs w:val="22"/>
              </w:rPr>
            </w:pPr>
            <w:r>
              <w:rPr>
                <w:sz w:val="22"/>
                <w:szCs w:val="22"/>
              </w:rPr>
              <w:t>20.1%</w:t>
            </w:r>
          </w:p>
        </w:tc>
      </w:tr>
      <w:tr w:rsidR="00AD7C9E" w14:paraId="0D7A8A72" w14:textId="77777777" w:rsidTr="003041E5">
        <w:tc>
          <w:tcPr>
            <w:tcW w:w="1701" w:type="dxa"/>
          </w:tcPr>
          <w:p w14:paraId="66DB7669" w14:textId="1E984D1F" w:rsidR="00AD7C9E" w:rsidRDefault="00AD7C9E" w:rsidP="003041E5">
            <w:pPr>
              <w:rPr>
                <w:sz w:val="22"/>
                <w:szCs w:val="22"/>
              </w:rPr>
            </w:pPr>
            <w:r>
              <w:rPr>
                <w:sz w:val="22"/>
                <w:szCs w:val="22"/>
              </w:rPr>
              <w:t>Bisexual</w:t>
            </w:r>
          </w:p>
        </w:tc>
        <w:tc>
          <w:tcPr>
            <w:tcW w:w="1276" w:type="dxa"/>
          </w:tcPr>
          <w:p w14:paraId="0C5A8500" w14:textId="03F099AE" w:rsidR="00AD7C9E" w:rsidRDefault="009B754F" w:rsidP="003041E5">
            <w:pPr>
              <w:jc w:val="right"/>
              <w:rPr>
                <w:sz w:val="22"/>
                <w:szCs w:val="22"/>
              </w:rPr>
            </w:pPr>
            <w:r>
              <w:rPr>
                <w:sz w:val="22"/>
                <w:szCs w:val="22"/>
              </w:rPr>
              <w:t>1033</w:t>
            </w:r>
          </w:p>
        </w:tc>
        <w:tc>
          <w:tcPr>
            <w:tcW w:w="1387" w:type="dxa"/>
          </w:tcPr>
          <w:p w14:paraId="07ACF5DE" w14:textId="4E3F7310" w:rsidR="00AD7C9E" w:rsidRDefault="009B754F" w:rsidP="003041E5">
            <w:pPr>
              <w:jc w:val="right"/>
              <w:rPr>
                <w:sz w:val="22"/>
                <w:szCs w:val="22"/>
              </w:rPr>
            </w:pPr>
            <w:r>
              <w:rPr>
                <w:sz w:val="22"/>
                <w:szCs w:val="22"/>
              </w:rPr>
              <w:t>5%</w:t>
            </w:r>
          </w:p>
        </w:tc>
        <w:tc>
          <w:tcPr>
            <w:tcW w:w="1306" w:type="dxa"/>
          </w:tcPr>
          <w:p w14:paraId="11610737" w14:textId="670E0D50" w:rsidR="00AD7C9E" w:rsidRDefault="00F65D0B" w:rsidP="003041E5">
            <w:pPr>
              <w:jc w:val="right"/>
              <w:rPr>
                <w:sz w:val="22"/>
                <w:szCs w:val="22"/>
              </w:rPr>
            </w:pPr>
            <w:r>
              <w:rPr>
                <w:sz w:val="22"/>
                <w:szCs w:val="22"/>
              </w:rPr>
              <w:t>9985</w:t>
            </w:r>
          </w:p>
        </w:tc>
        <w:tc>
          <w:tcPr>
            <w:tcW w:w="1317" w:type="dxa"/>
          </w:tcPr>
          <w:p w14:paraId="525E79FC" w14:textId="1505E9AA" w:rsidR="00AD7C9E" w:rsidRDefault="005B6453" w:rsidP="003041E5">
            <w:pPr>
              <w:jc w:val="right"/>
              <w:rPr>
                <w:sz w:val="22"/>
                <w:szCs w:val="22"/>
              </w:rPr>
            </w:pPr>
            <w:r>
              <w:rPr>
                <w:sz w:val="22"/>
                <w:szCs w:val="22"/>
              </w:rPr>
              <w:t>10.3%</w:t>
            </w:r>
          </w:p>
        </w:tc>
      </w:tr>
      <w:tr w:rsidR="00836B4B" w14:paraId="5178B941" w14:textId="77777777" w:rsidTr="003041E5">
        <w:tc>
          <w:tcPr>
            <w:tcW w:w="1701" w:type="dxa"/>
          </w:tcPr>
          <w:p w14:paraId="6ECFCDE7" w14:textId="0804BEEC" w:rsidR="00836B4B" w:rsidRDefault="00AD7C9E" w:rsidP="003041E5">
            <w:pPr>
              <w:rPr>
                <w:sz w:val="22"/>
                <w:szCs w:val="22"/>
              </w:rPr>
            </w:pPr>
            <w:r>
              <w:rPr>
                <w:sz w:val="22"/>
                <w:szCs w:val="22"/>
              </w:rPr>
              <w:t>Other/</w:t>
            </w:r>
            <w:r w:rsidR="00836B4B">
              <w:rPr>
                <w:sz w:val="22"/>
                <w:szCs w:val="22"/>
              </w:rPr>
              <w:t>Not Known</w:t>
            </w:r>
          </w:p>
        </w:tc>
        <w:tc>
          <w:tcPr>
            <w:tcW w:w="1276" w:type="dxa"/>
          </w:tcPr>
          <w:p w14:paraId="351B1BB1" w14:textId="0945D97D" w:rsidR="00836B4B" w:rsidRDefault="009B754F" w:rsidP="003041E5">
            <w:pPr>
              <w:jc w:val="right"/>
              <w:rPr>
                <w:sz w:val="22"/>
                <w:szCs w:val="22"/>
              </w:rPr>
            </w:pPr>
            <w:r>
              <w:rPr>
                <w:sz w:val="22"/>
                <w:szCs w:val="22"/>
              </w:rPr>
              <w:t>4997</w:t>
            </w:r>
          </w:p>
        </w:tc>
        <w:tc>
          <w:tcPr>
            <w:tcW w:w="1387" w:type="dxa"/>
          </w:tcPr>
          <w:p w14:paraId="6C022A0B" w14:textId="655D2278" w:rsidR="00836B4B" w:rsidRDefault="009B754F" w:rsidP="003041E5">
            <w:pPr>
              <w:jc w:val="right"/>
              <w:rPr>
                <w:sz w:val="22"/>
                <w:szCs w:val="22"/>
              </w:rPr>
            </w:pPr>
            <w:r>
              <w:rPr>
                <w:sz w:val="22"/>
                <w:szCs w:val="22"/>
              </w:rPr>
              <w:t>23%</w:t>
            </w:r>
          </w:p>
        </w:tc>
        <w:tc>
          <w:tcPr>
            <w:tcW w:w="1306" w:type="dxa"/>
          </w:tcPr>
          <w:p w14:paraId="2A13D28C" w14:textId="77FFE28F" w:rsidR="00836B4B" w:rsidRDefault="00F65D0B" w:rsidP="003041E5">
            <w:pPr>
              <w:jc w:val="right"/>
              <w:rPr>
                <w:sz w:val="22"/>
                <w:szCs w:val="22"/>
              </w:rPr>
            </w:pPr>
            <w:r>
              <w:rPr>
                <w:sz w:val="22"/>
                <w:szCs w:val="22"/>
              </w:rPr>
              <w:t>52</w:t>
            </w:r>
            <w:r w:rsidR="002A42FF">
              <w:rPr>
                <w:sz w:val="22"/>
                <w:szCs w:val="22"/>
              </w:rPr>
              <w:t>,</w:t>
            </w:r>
            <w:r>
              <w:rPr>
                <w:sz w:val="22"/>
                <w:szCs w:val="22"/>
              </w:rPr>
              <w:t>225</w:t>
            </w:r>
          </w:p>
        </w:tc>
        <w:tc>
          <w:tcPr>
            <w:tcW w:w="1317" w:type="dxa"/>
          </w:tcPr>
          <w:p w14:paraId="558103B9" w14:textId="2A79E27F" w:rsidR="00836B4B" w:rsidRDefault="005B6453" w:rsidP="003041E5">
            <w:pPr>
              <w:jc w:val="right"/>
              <w:rPr>
                <w:sz w:val="22"/>
                <w:szCs w:val="22"/>
              </w:rPr>
            </w:pPr>
            <w:r>
              <w:rPr>
                <w:sz w:val="22"/>
                <w:szCs w:val="22"/>
              </w:rPr>
              <w:t>9.6%</w:t>
            </w:r>
          </w:p>
        </w:tc>
      </w:tr>
      <w:tr w:rsidR="00836B4B" w14:paraId="1ABC2CAA" w14:textId="77777777" w:rsidTr="003041E5">
        <w:tc>
          <w:tcPr>
            <w:tcW w:w="1701" w:type="dxa"/>
          </w:tcPr>
          <w:p w14:paraId="1F67E5C8" w14:textId="77777777" w:rsidR="00836B4B" w:rsidRDefault="00836B4B" w:rsidP="003041E5">
            <w:pPr>
              <w:rPr>
                <w:sz w:val="22"/>
                <w:szCs w:val="22"/>
              </w:rPr>
            </w:pPr>
            <w:r>
              <w:rPr>
                <w:sz w:val="22"/>
                <w:szCs w:val="22"/>
              </w:rPr>
              <w:t>Total</w:t>
            </w:r>
          </w:p>
        </w:tc>
        <w:tc>
          <w:tcPr>
            <w:tcW w:w="1276" w:type="dxa"/>
          </w:tcPr>
          <w:p w14:paraId="6FE6E419" w14:textId="77777777" w:rsidR="00836B4B" w:rsidRDefault="00836B4B" w:rsidP="003041E5">
            <w:pPr>
              <w:jc w:val="right"/>
              <w:rPr>
                <w:sz w:val="22"/>
                <w:szCs w:val="22"/>
              </w:rPr>
            </w:pPr>
            <w:r>
              <w:rPr>
                <w:sz w:val="22"/>
                <w:szCs w:val="22"/>
              </w:rPr>
              <w:t>21,655</w:t>
            </w:r>
          </w:p>
        </w:tc>
        <w:tc>
          <w:tcPr>
            <w:tcW w:w="1387" w:type="dxa"/>
          </w:tcPr>
          <w:p w14:paraId="07C98700" w14:textId="77777777" w:rsidR="00836B4B" w:rsidRDefault="00836B4B" w:rsidP="003041E5">
            <w:pPr>
              <w:jc w:val="right"/>
              <w:rPr>
                <w:sz w:val="22"/>
                <w:szCs w:val="22"/>
              </w:rPr>
            </w:pPr>
            <w:r>
              <w:rPr>
                <w:sz w:val="22"/>
                <w:szCs w:val="22"/>
              </w:rPr>
              <w:t>100%</w:t>
            </w:r>
          </w:p>
        </w:tc>
        <w:tc>
          <w:tcPr>
            <w:tcW w:w="1306" w:type="dxa"/>
          </w:tcPr>
          <w:p w14:paraId="594CBE79" w14:textId="2EA38874" w:rsidR="00836B4B" w:rsidRDefault="002A42FF" w:rsidP="003041E5">
            <w:pPr>
              <w:jc w:val="right"/>
              <w:rPr>
                <w:sz w:val="22"/>
                <w:szCs w:val="22"/>
              </w:rPr>
            </w:pPr>
            <w:r>
              <w:rPr>
                <w:sz w:val="22"/>
                <w:szCs w:val="22"/>
              </w:rPr>
              <w:t>*</w:t>
            </w:r>
            <w:r w:rsidR="00F65D0B">
              <w:rPr>
                <w:sz w:val="22"/>
                <w:szCs w:val="22"/>
              </w:rPr>
              <w:t>683</w:t>
            </w:r>
            <w:r>
              <w:rPr>
                <w:sz w:val="22"/>
                <w:szCs w:val="22"/>
              </w:rPr>
              <w:t>,</w:t>
            </w:r>
            <w:r w:rsidR="00F65D0B">
              <w:rPr>
                <w:sz w:val="22"/>
                <w:szCs w:val="22"/>
              </w:rPr>
              <w:t>462</w:t>
            </w:r>
          </w:p>
        </w:tc>
        <w:tc>
          <w:tcPr>
            <w:tcW w:w="1317" w:type="dxa"/>
          </w:tcPr>
          <w:p w14:paraId="70341FFD" w14:textId="17D1F77A" w:rsidR="00836B4B" w:rsidRDefault="005B6453" w:rsidP="003041E5">
            <w:pPr>
              <w:jc w:val="right"/>
              <w:rPr>
                <w:sz w:val="22"/>
                <w:szCs w:val="22"/>
              </w:rPr>
            </w:pPr>
            <w:r>
              <w:rPr>
                <w:sz w:val="22"/>
                <w:szCs w:val="22"/>
              </w:rPr>
              <w:t>3.2</w:t>
            </w:r>
            <w:r w:rsidR="00836B4B">
              <w:rPr>
                <w:sz w:val="22"/>
                <w:szCs w:val="22"/>
              </w:rPr>
              <w:t>%</w:t>
            </w:r>
          </w:p>
        </w:tc>
      </w:tr>
    </w:tbl>
    <w:p w14:paraId="39596D50" w14:textId="6BDBB13C" w:rsidR="007C57E8" w:rsidRPr="00BB374B" w:rsidRDefault="00BB374B" w:rsidP="00BB374B">
      <w:pPr>
        <w:rPr>
          <w:i/>
          <w:iCs/>
          <w:sz w:val="18"/>
          <w:szCs w:val="18"/>
        </w:rPr>
      </w:pPr>
      <w:r w:rsidRPr="00BB374B">
        <w:rPr>
          <w:i/>
          <w:iCs/>
          <w:sz w:val="18"/>
          <w:szCs w:val="18"/>
        </w:rPr>
        <w:t xml:space="preserve">* </w:t>
      </w:r>
      <w:r w:rsidR="00A74001" w:rsidRPr="00BB374B">
        <w:rPr>
          <w:i/>
          <w:iCs/>
          <w:sz w:val="18"/>
          <w:szCs w:val="18"/>
        </w:rPr>
        <w:t>Sexual</w:t>
      </w:r>
      <w:r w:rsidRPr="00BB374B">
        <w:rPr>
          <w:i/>
          <w:iCs/>
          <w:sz w:val="18"/>
          <w:szCs w:val="18"/>
        </w:rPr>
        <w:t xml:space="preserve"> orientation in census is recorded for ages 16+</w:t>
      </w:r>
    </w:p>
    <w:p w14:paraId="5966ADAC" w14:textId="77777777" w:rsidR="008D436E" w:rsidRDefault="008D436E" w:rsidP="00FF3D9B">
      <w:pPr>
        <w:rPr>
          <w:sz w:val="22"/>
          <w:szCs w:val="22"/>
        </w:rPr>
      </w:pPr>
    </w:p>
    <w:p w14:paraId="02DF6023" w14:textId="733BD4FC" w:rsidR="007C57E8" w:rsidRDefault="00A2018C" w:rsidP="00FF3D9B">
      <w:pPr>
        <w:rPr>
          <w:sz w:val="22"/>
          <w:szCs w:val="22"/>
        </w:rPr>
      </w:pPr>
      <w:r>
        <w:rPr>
          <w:sz w:val="22"/>
          <w:szCs w:val="22"/>
        </w:rPr>
        <w:t>64% of service users in 2022 were recorded as heterosexual or straight</w:t>
      </w:r>
      <w:r w:rsidR="00D20BE0">
        <w:rPr>
          <w:sz w:val="22"/>
          <w:szCs w:val="22"/>
        </w:rPr>
        <w:t xml:space="preserve">. </w:t>
      </w:r>
      <w:r w:rsidR="00CF7BB0">
        <w:rPr>
          <w:sz w:val="22"/>
          <w:szCs w:val="22"/>
        </w:rPr>
        <w:t xml:space="preserve">8% of service users were recorded as gay or lesbian and this represented </w:t>
      </w:r>
      <w:r w:rsidR="00C86787">
        <w:rPr>
          <w:sz w:val="22"/>
          <w:szCs w:val="22"/>
        </w:rPr>
        <w:t>service use by 20.1% of Devon’s gay and lesbian population overall.</w:t>
      </w:r>
    </w:p>
    <w:p w14:paraId="10738892" w14:textId="77777777" w:rsidR="00AE63B2" w:rsidRDefault="00AE63B2" w:rsidP="00FF3D9B">
      <w:pPr>
        <w:rPr>
          <w:sz w:val="22"/>
          <w:szCs w:val="22"/>
        </w:rPr>
      </w:pPr>
    </w:p>
    <w:tbl>
      <w:tblPr>
        <w:tblStyle w:val="TableGrid"/>
        <w:tblW w:w="0" w:type="auto"/>
        <w:tblInd w:w="-5" w:type="dxa"/>
        <w:tblLook w:val="04A0" w:firstRow="1" w:lastRow="0" w:firstColumn="1" w:lastColumn="0" w:noHBand="0" w:noVBand="1"/>
      </w:tblPr>
      <w:tblGrid>
        <w:gridCol w:w="1701"/>
        <w:gridCol w:w="1276"/>
        <w:gridCol w:w="1387"/>
        <w:gridCol w:w="1306"/>
        <w:gridCol w:w="1985"/>
      </w:tblGrid>
      <w:tr w:rsidR="00040B78" w14:paraId="6E94D095" w14:textId="77777777" w:rsidTr="00E31C5A">
        <w:tc>
          <w:tcPr>
            <w:tcW w:w="1701" w:type="dxa"/>
            <w:shd w:val="clear" w:color="auto" w:fill="EDEDED" w:themeFill="accent3" w:themeFillTint="33"/>
          </w:tcPr>
          <w:p w14:paraId="71FEC8C1" w14:textId="095C5D00" w:rsidR="007A6E7D" w:rsidRPr="00404731" w:rsidRDefault="007A6E7D" w:rsidP="003041E5">
            <w:pPr>
              <w:rPr>
                <w:b/>
                <w:bCs/>
                <w:sz w:val="22"/>
                <w:szCs w:val="22"/>
              </w:rPr>
            </w:pPr>
            <w:bookmarkStart w:id="14" w:name="_Hlk157523346"/>
            <w:r w:rsidRPr="00404731">
              <w:rPr>
                <w:b/>
                <w:bCs/>
                <w:sz w:val="22"/>
                <w:szCs w:val="22"/>
              </w:rPr>
              <w:t>Age</w:t>
            </w:r>
          </w:p>
        </w:tc>
        <w:tc>
          <w:tcPr>
            <w:tcW w:w="1276" w:type="dxa"/>
          </w:tcPr>
          <w:p w14:paraId="56688B40" w14:textId="77777777" w:rsidR="007A6E7D" w:rsidRDefault="007A6E7D" w:rsidP="003041E5">
            <w:pPr>
              <w:rPr>
                <w:sz w:val="22"/>
                <w:szCs w:val="22"/>
              </w:rPr>
            </w:pPr>
            <w:r>
              <w:rPr>
                <w:sz w:val="22"/>
                <w:szCs w:val="22"/>
              </w:rPr>
              <w:t>No. of Unique service users</w:t>
            </w:r>
          </w:p>
        </w:tc>
        <w:tc>
          <w:tcPr>
            <w:tcW w:w="1387" w:type="dxa"/>
          </w:tcPr>
          <w:p w14:paraId="03B2E8E6" w14:textId="022E34AA" w:rsidR="007A6E7D" w:rsidRDefault="007A6E7D" w:rsidP="003041E5">
            <w:pPr>
              <w:rPr>
                <w:sz w:val="22"/>
                <w:szCs w:val="22"/>
              </w:rPr>
            </w:pPr>
            <w:r>
              <w:rPr>
                <w:sz w:val="22"/>
                <w:szCs w:val="22"/>
              </w:rPr>
              <w:t xml:space="preserve">Percentage of unique users split by </w:t>
            </w:r>
            <w:r w:rsidR="00E57E05">
              <w:rPr>
                <w:sz w:val="22"/>
                <w:szCs w:val="22"/>
              </w:rPr>
              <w:t>age</w:t>
            </w:r>
          </w:p>
        </w:tc>
        <w:tc>
          <w:tcPr>
            <w:tcW w:w="1306" w:type="dxa"/>
          </w:tcPr>
          <w:p w14:paraId="019D8072" w14:textId="77777777" w:rsidR="007A6E7D" w:rsidRDefault="007A6E7D" w:rsidP="003041E5">
            <w:pPr>
              <w:rPr>
                <w:sz w:val="22"/>
                <w:szCs w:val="22"/>
              </w:rPr>
            </w:pPr>
            <w:r>
              <w:rPr>
                <w:sz w:val="22"/>
                <w:szCs w:val="22"/>
              </w:rPr>
              <w:t>Devon Population per Census 2021</w:t>
            </w:r>
          </w:p>
        </w:tc>
        <w:tc>
          <w:tcPr>
            <w:tcW w:w="1985" w:type="dxa"/>
          </w:tcPr>
          <w:p w14:paraId="1255546F" w14:textId="77777777" w:rsidR="007A6E7D" w:rsidRDefault="007A6E7D" w:rsidP="003041E5">
            <w:pPr>
              <w:rPr>
                <w:sz w:val="22"/>
                <w:szCs w:val="22"/>
              </w:rPr>
            </w:pPr>
            <w:r>
              <w:rPr>
                <w:sz w:val="22"/>
                <w:szCs w:val="22"/>
              </w:rPr>
              <w:t>Unique service users as a percentage of the Devon Population</w:t>
            </w:r>
          </w:p>
        </w:tc>
      </w:tr>
      <w:tr w:rsidR="007A6E7D" w14:paraId="3D20CB55" w14:textId="77777777" w:rsidTr="00E31C5A">
        <w:tc>
          <w:tcPr>
            <w:tcW w:w="1701" w:type="dxa"/>
          </w:tcPr>
          <w:p w14:paraId="5E12DA8D" w14:textId="7DC6FEC9" w:rsidR="007A6E7D" w:rsidRDefault="007A6E7D" w:rsidP="003041E5">
            <w:pPr>
              <w:rPr>
                <w:sz w:val="22"/>
                <w:szCs w:val="22"/>
              </w:rPr>
            </w:pPr>
            <w:r>
              <w:rPr>
                <w:sz w:val="22"/>
                <w:szCs w:val="22"/>
              </w:rPr>
              <w:t>Ages &lt;15</w:t>
            </w:r>
          </w:p>
        </w:tc>
        <w:tc>
          <w:tcPr>
            <w:tcW w:w="1276" w:type="dxa"/>
          </w:tcPr>
          <w:p w14:paraId="1457438B" w14:textId="19B097EF" w:rsidR="007A6E7D" w:rsidRDefault="00184969" w:rsidP="003041E5">
            <w:pPr>
              <w:jc w:val="right"/>
              <w:rPr>
                <w:sz w:val="22"/>
                <w:szCs w:val="22"/>
              </w:rPr>
            </w:pPr>
            <w:r>
              <w:rPr>
                <w:sz w:val="22"/>
                <w:szCs w:val="22"/>
              </w:rPr>
              <w:t>33</w:t>
            </w:r>
          </w:p>
        </w:tc>
        <w:tc>
          <w:tcPr>
            <w:tcW w:w="1387" w:type="dxa"/>
          </w:tcPr>
          <w:p w14:paraId="72C6E9AF" w14:textId="3668C9E2" w:rsidR="007A6E7D" w:rsidRDefault="009C32EC" w:rsidP="003041E5">
            <w:pPr>
              <w:jc w:val="right"/>
              <w:rPr>
                <w:sz w:val="22"/>
                <w:szCs w:val="22"/>
              </w:rPr>
            </w:pPr>
            <w:r>
              <w:rPr>
                <w:sz w:val="22"/>
                <w:szCs w:val="22"/>
              </w:rPr>
              <w:t>0</w:t>
            </w:r>
            <w:r w:rsidR="007A6E7D">
              <w:rPr>
                <w:sz w:val="22"/>
                <w:szCs w:val="22"/>
              </w:rPr>
              <w:t>%</w:t>
            </w:r>
          </w:p>
        </w:tc>
        <w:tc>
          <w:tcPr>
            <w:tcW w:w="1306" w:type="dxa"/>
          </w:tcPr>
          <w:p w14:paraId="53FFD5A2" w14:textId="6803E261" w:rsidR="007A6E7D" w:rsidRDefault="0013797D" w:rsidP="003041E5">
            <w:pPr>
              <w:jc w:val="right"/>
              <w:rPr>
                <w:sz w:val="22"/>
                <w:szCs w:val="22"/>
              </w:rPr>
            </w:pPr>
            <w:r>
              <w:rPr>
                <w:sz w:val="22"/>
                <w:szCs w:val="22"/>
              </w:rPr>
              <w:t>119</w:t>
            </w:r>
            <w:r w:rsidR="000A6BB4">
              <w:rPr>
                <w:sz w:val="22"/>
                <w:szCs w:val="22"/>
              </w:rPr>
              <w:t>,</w:t>
            </w:r>
            <w:r>
              <w:rPr>
                <w:sz w:val="22"/>
                <w:szCs w:val="22"/>
              </w:rPr>
              <w:t>802</w:t>
            </w:r>
          </w:p>
        </w:tc>
        <w:tc>
          <w:tcPr>
            <w:tcW w:w="1985" w:type="dxa"/>
          </w:tcPr>
          <w:p w14:paraId="18B399D2" w14:textId="1F9F64A5" w:rsidR="007A6E7D" w:rsidRDefault="000A6BB4" w:rsidP="003041E5">
            <w:pPr>
              <w:jc w:val="right"/>
              <w:rPr>
                <w:sz w:val="22"/>
                <w:szCs w:val="22"/>
              </w:rPr>
            </w:pPr>
            <w:r>
              <w:rPr>
                <w:sz w:val="22"/>
                <w:szCs w:val="22"/>
              </w:rPr>
              <w:t>0.0%</w:t>
            </w:r>
          </w:p>
        </w:tc>
      </w:tr>
      <w:tr w:rsidR="007A6E7D" w14:paraId="680A03D5" w14:textId="77777777" w:rsidTr="00E31C5A">
        <w:tc>
          <w:tcPr>
            <w:tcW w:w="1701" w:type="dxa"/>
          </w:tcPr>
          <w:p w14:paraId="1353CD0B" w14:textId="11B9F2BD" w:rsidR="007A6E7D" w:rsidRDefault="007A6E7D" w:rsidP="003041E5">
            <w:pPr>
              <w:rPr>
                <w:sz w:val="22"/>
                <w:szCs w:val="22"/>
              </w:rPr>
            </w:pPr>
            <w:r>
              <w:rPr>
                <w:sz w:val="22"/>
                <w:szCs w:val="22"/>
              </w:rPr>
              <w:t>Ages 15-24</w:t>
            </w:r>
          </w:p>
        </w:tc>
        <w:tc>
          <w:tcPr>
            <w:tcW w:w="1276" w:type="dxa"/>
          </w:tcPr>
          <w:p w14:paraId="10EDDDB7" w14:textId="1A901526" w:rsidR="007A6E7D" w:rsidRDefault="00184969" w:rsidP="003041E5">
            <w:pPr>
              <w:jc w:val="right"/>
              <w:rPr>
                <w:sz w:val="22"/>
                <w:szCs w:val="22"/>
              </w:rPr>
            </w:pPr>
            <w:r>
              <w:rPr>
                <w:sz w:val="22"/>
                <w:szCs w:val="22"/>
              </w:rPr>
              <w:t>14</w:t>
            </w:r>
            <w:r w:rsidR="000A6BB4">
              <w:rPr>
                <w:sz w:val="22"/>
                <w:szCs w:val="22"/>
              </w:rPr>
              <w:t>,</w:t>
            </w:r>
            <w:r>
              <w:rPr>
                <w:sz w:val="22"/>
                <w:szCs w:val="22"/>
              </w:rPr>
              <w:t>154</w:t>
            </w:r>
          </w:p>
        </w:tc>
        <w:tc>
          <w:tcPr>
            <w:tcW w:w="1387" w:type="dxa"/>
          </w:tcPr>
          <w:p w14:paraId="105F6A3C" w14:textId="397D0FCD" w:rsidR="007A6E7D" w:rsidRDefault="009C32EC" w:rsidP="003041E5">
            <w:pPr>
              <w:jc w:val="right"/>
              <w:rPr>
                <w:sz w:val="22"/>
                <w:szCs w:val="22"/>
              </w:rPr>
            </w:pPr>
            <w:r>
              <w:rPr>
                <w:sz w:val="22"/>
                <w:szCs w:val="22"/>
              </w:rPr>
              <w:t>65%</w:t>
            </w:r>
          </w:p>
        </w:tc>
        <w:tc>
          <w:tcPr>
            <w:tcW w:w="1306" w:type="dxa"/>
          </w:tcPr>
          <w:p w14:paraId="377B2E7A" w14:textId="7810895D" w:rsidR="007A6E7D" w:rsidRDefault="0013797D" w:rsidP="003041E5">
            <w:pPr>
              <w:jc w:val="right"/>
              <w:rPr>
                <w:sz w:val="22"/>
                <w:szCs w:val="22"/>
              </w:rPr>
            </w:pPr>
            <w:r>
              <w:rPr>
                <w:sz w:val="22"/>
                <w:szCs w:val="22"/>
              </w:rPr>
              <w:t>89</w:t>
            </w:r>
            <w:r w:rsidR="000A6BB4">
              <w:rPr>
                <w:sz w:val="22"/>
                <w:szCs w:val="22"/>
              </w:rPr>
              <w:t>,</w:t>
            </w:r>
            <w:r>
              <w:rPr>
                <w:sz w:val="22"/>
                <w:szCs w:val="22"/>
              </w:rPr>
              <w:t>079</w:t>
            </w:r>
          </w:p>
        </w:tc>
        <w:tc>
          <w:tcPr>
            <w:tcW w:w="1985" w:type="dxa"/>
          </w:tcPr>
          <w:p w14:paraId="0BB2DE62" w14:textId="0F7B6DAD" w:rsidR="007A6E7D" w:rsidRDefault="000A6BB4" w:rsidP="003041E5">
            <w:pPr>
              <w:jc w:val="right"/>
              <w:rPr>
                <w:sz w:val="22"/>
                <w:szCs w:val="22"/>
              </w:rPr>
            </w:pPr>
            <w:r>
              <w:rPr>
                <w:sz w:val="22"/>
                <w:szCs w:val="22"/>
              </w:rPr>
              <w:t>15.9%</w:t>
            </w:r>
          </w:p>
        </w:tc>
      </w:tr>
      <w:tr w:rsidR="007A6E7D" w14:paraId="5872742B" w14:textId="77777777" w:rsidTr="00E31C5A">
        <w:tc>
          <w:tcPr>
            <w:tcW w:w="1701" w:type="dxa"/>
          </w:tcPr>
          <w:p w14:paraId="6341DEFD" w14:textId="1D5ECAB8" w:rsidR="007A6E7D" w:rsidRDefault="007A6E7D" w:rsidP="003041E5">
            <w:pPr>
              <w:rPr>
                <w:sz w:val="22"/>
                <w:szCs w:val="22"/>
              </w:rPr>
            </w:pPr>
            <w:r>
              <w:rPr>
                <w:sz w:val="22"/>
                <w:szCs w:val="22"/>
              </w:rPr>
              <w:t>Ages 25-34</w:t>
            </w:r>
          </w:p>
        </w:tc>
        <w:tc>
          <w:tcPr>
            <w:tcW w:w="1276" w:type="dxa"/>
          </w:tcPr>
          <w:p w14:paraId="71147D3A" w14:textId="248820A8" w:rsidR="007A6E7D" w:rsidRDefault="005D202A" w:rsidP="003041E5">
            <w:pPr>
              <w:jc w:val="right"/>
              <w:rPr>
                <w:sz w:val="22"/>
                <w:szCs w:val="22"/>
              </w:rPr>
            </w:pPr>
            <w:r>
              <w:rPr>
                <w:sz w:val="22"/>
                <w:szCs w:val="22"/>
              </w:rPr>
              <w:t>3</w:t>
            </w:r>
            <w:r w:rsidR="000A6BB4">
              <w:rPr>
                <w:sz w:val="22"/>
                <w:szCs w:val="22"/>
              </w:rPr>
              <w:t>,</w:t>
            </w:r>
            <w:r>
              <w:rPr>
                <w:sz w:val="22"/>
                <w:szCs w:val="22"/>
              </w:rPr>
              <w:t>719</w:t>
            </w:r>
          </w:p>
        </w:tc>
        <w:tc>
          <w:tcPr>
            <w:tcW w:w="1387" w:type="dxa"/>
          </w:tcPr>
          <w:p w14:paraId="3A151ACC" w14:textId="37D0C401" w:rsidR="007A6E7D" w:rsidRDefault="009C32EC" w:rsidP="003041E5">
            <w:pPr>
              <w:jc w:val="right"/>
              <w:rPr>
                <w:sz w:val="22"/>
                <w:szCs w:val="22"/>
              </w:rPr>
            </w:pPr>
            <w:r>
              <w:rPr>
                <w:sz w:val="22"/>
                <w:szCs w:val="22"/>
              </w:rPr>
              <w:t>17%</w:t>
            </w:r>
          </w:p>
        </w:tc>
        <w:tc>
          <w:tcPr>
            <w:tcW w:w="1306" w:type="dxa"/>
          </w:tcPr>
          <w:p w14:paraId="56B1E058" w14:textId="2D72A4BB" w:rsidR="007A6E7D" w:rsidRDefault="0013797D" w:rsidP="003041E5">
            <w:pPr>
              <w:jc w:val="right"/>
              <w:rPr>
                <w:sz w:val="22"/>
                <w:szCs w:val="22"/>
              </w:rPr>
            </w:pPr>
            <w:r>
              <w:rPr>
                <w:sz w:val="22"/>
                <w:szCs w:val="22"/>
              </w:rPr>
              <w:t>84</w:t>
            </w:r>
            <w:r w:rsidR="000A6BB4">
              <w:rPr>
                <w:sz w:val="22"/>
                <w:szCs w:val="22"/>
              </w:rPr>
              <w:t>,</w:t>
            </w:r>
            <w:r>
              <w:rPr>
                <w:sz w:val="22"/>
                <w:szCs w:val="22"/>
              </w:rPr>
              <w:t>564</w:t>
            </w:r>
          </w:p>
        </w:tc>
        <w:tc>
          <w:tcPr>
            <w:tcW w:w="1985" w:type="dxa"/>
          </w:tcPr>
          <w:p w14:paraId="00F880D1" w14:textId="5DFBA060" w:rsidR="007A6E7D" w:rsidRDefault="000A6BB4" w:rsidP="003041E5">
            <w:pPr>
              <w:jc w:val="right"/>
              <w:rPr>
                <w:sz w:val="22"/>
                <w:szCs w:val="22"/>
              </w:rPr>
            </w:pPr>
            <w:r>
              <w:rPr>
                <w:sz w:val="22"/>
                <w:szCs w:val="22"/>
              </w:rPr>
              <w:t>4.4%</w:t>
            </w:r>
          </w:p>
        </w:tc>
      </w:tr>
      <w:tr w:rsidR="007A6E7D" w14:paraId="1F64D33D" w14:textId="77777777" w:rsidTr="00E31C5A">
        <w:tc>
          <w:tcPr>
            <w:tcW w:w="1701" w:type="dxa"/>
          </w:tcPr>
          <w:p w14:paraId="39DF6FD6" w14:textId="6F24ABF2" w:rsidR="007A6E7D" w:rsidRDefault="007A6E7D" w:rsidP="003041E5">
            <w:pPr>
              <w:rPr>
                <w:sz w:val="22"/>
                <w:szCs w:val="22"/>
              </w:rPr>
            </w:pPr>
            <w:r>
              <w:rPr>
                <w:sz w:val="22"/>
                <w:szCs w:val="22"/>
              </w:rPr>
              <w:t>Ages 35-44</w:t>
            </w:r>
          </w:p>
        </w:tc>
        <w:tc>
          <w:tcPr>
            <w:tcW w:w="1276" w:type="dxa"/>
          </w:tcPr>
          <w:p w14:paraId="4BD23E5B" w14:textId="15599C4F" w:rsidR="007A6E7D" w:rsidRDefault="005D202A" w:rsidP="003041E5">
            <w:pPr>
              <w:jc w:val="right"/>
              <w:rPr>
                <w:sz w:val="22"/>
                <w:szCs w:val="22"/>
              </w:rPr>
            </w:pPr>
            <w:r>
              <w:rPr>
                <w:sz w:val="22"/>
                <w:szCs w:val="22"/>
              </w:rPr>
              <w:t>1</w:t>
            </w:r>
            <w:r w:rsidR="000A6BB4">
              <w:rPr>
                <w:sz w:val="22"/>
                <w:szCs w:val="22"/>
              </w:rPr>
              <w:t>,</w:t>
            </w:r>
            <w:r>
              <w:rPr>
                <w:sz w:val="22"/>
                <w:szCs w:val="22"/>
              </w:rPr>
              <w:t>826</w:t>
            </w:r>
          </w:p>
        </w:tc>
        <w:tc>
          <w:tcPr>
            <w:tcW w:w="1387" w:type="dxa"/>
          </w:tcPr>
          <w:p w14:paraId="5BAF0C30" w14:textId="0B716BD1" w:rsidR="007A6E7D" w:rsidRDefault="009C32EC" w:rsidP="003041E5">
            <w:pPr>
              <w:jc w:val="right"/>
              <w:rPr>
                <w:sz w:val="22"/>
                <w:szCs w:val="22"/>
              </w:rPr>
            </w:pPr>
            <w:r>
              <w:rPr>
                <w:sz w:val="22"/>
                <w:szCs w:val="22"/>
              </w:rPr>
              <w:t>8%</w:t>
            </w:r>
          </w:p>
        </w:tc>
        <w:tc>
          <w:tcPr>
            <w:tcW w:w="1306" w:type="dxa"/>
          </w:tcPr>
          <w:p w14:paraId="65737330" w14:textId="22265BCC" w:rsidR="007A6E7D" w:rsidRDefault="0013797D" w:rsidP="003041E5">
            <w:pPr>
              <w:jc w:val="right"/>
              <w:rPr>
                <w:sz w:val="22"/>
                <w:szCs w:val="22"/>
              </w:rPr>
            </w:pPr>
            <w:r>
              <w:rPr>
                <w:sz w:val="22"/>
                <w:szCs w:val="22"/>
              </w:rPr>
              <w:t>86</w:t>
            </w:r>
            <w:r w:rsidR="000A6BB4">
              <w:rPr>
                <w:sz w:val="22"/>
                <w:szCs w:val="22"/>
              </w:rPr>
              <w:t>,</w:t>
            </w:r>
            <w:r>
              <w:rPr>
                <w:sz w:val="22"/>
                <w:szCs w:val="22"/>
              </w:rPr>
              <w:t>262</w:t>
            </w:r>
          </w:p>
        </w:tc>
        <w:tc>
          <w:tcPr>
            <w:tcW w:w="1985" w:type="dxa"/>
          </w:tcPr>
          <w:p w14:paraId="1916EBE8" w14:textId="6C490D0E" w:rsidR="007A6E7D" w:rsidRDefault="000A6BB4" w:rsidP="003041E5">
            <w:pPr>
              <w:jc w:val="right"/>
              <w:rPr>
                <w:sz w:val="22"/>
                <w:szCs w:val="22"/>
              </w:rPr>
            </w:pPr>
            <w:r>
              <w:rPr>
                <w:sz w:val="22"/>
                <w:szCs w:val="22"/>
              </w:rPr>
              <w:t>2.1%</w:t>
            </w:r>
          </w:p>
        </w:tc>
      </w:tr>
      <w:tr w:rsidR="007A6E7D" w14:paraId="7A824C89" w14:textId="77777777" w:rsidTr="00E31C5A">
        <w:tc>
          <w:tcPr>
            <w:tcW w:w="1701" w:type="dxa"/>
          </w:tcPr>
          <w:p w14:paraId="43BCFA56" w14:textId="15DFB424" w:rsidR="007A6E7D" w:rsidRDefault="007A6E7D" w:rsidP="003041E5">
            <w:pPr>
              <w:rPr>
                <w:sz w:val="22"/>
                <w:szCs w:val="22"/>
              </w:rPr>
            </w:pPr>
            <w:r>
              <w:rPr>
                <w:sz w:val="22"/>
                <w:szCs w:val="22"/>
              </w:rPr>
              <w:t>Ages 45-54</w:t>
            </w:r>
          </w:p>
        </w:tc>
        <w:tc>
          <w:tcPr>
            <w:tcW w:w="1276" w:type="dxa"/>
          </w:tcPr>
          <w:p w14:paraId="43DC98AC" w14:textId="29CE3CEC" w:rsidR="007A6E7D" w:rsidRDefault="009C32EC" w:rsidP="003041E5">
            <w:pPr>
              <w:jc w:val="right"/>
              <w:rPr>
                <w:sz w:val="22"/>
                <w:szCs w:val="22"/>
              </w:rPr>
            </w:pPr>
            <w:r>
              <w:rPr>
                <w:sz w:val="22"/>
                <w:szCs w:val="22"/>
              </w:rPr>
              <w:t>1</w:t>
            </w:r>
            <w:r w:rsidR="000A6BB4">
              <w:rPr>
                <w:sz w:val="22"/>
                <w:szCs w:val="22"/>
              </w:rPr>
              <w:t>,</w:t>
            </w:r>
            <w:r>
              <w:rPr>
                <w:sz w:val="22"/>
                <w:szCs w:val="22"/>
              </w:rPr>
              <w:t>072</w:t>
            </w:r>
          </w:p>
        </w:tc>
        <w:tc>
          <w:tcPr>
            <w:tcW w:w="1387" w:type="dxa"/>
          </w:tcPr>
          <w:p w14:paraId="00D9D9C0" w14:textId="11CF9EFA" w:rsidR="007A6E7D" w:rsidRDefault="009C32EC" w:rsidP="003041E5">
            <w:pPr>
              <w:jc w:val="right"/>
              <w:rPr>
                <w:sz w:val="22"/>
                <w:szCs w:val="22"/>
              </w:rPr>
            </w:pPr>
            <w:r>
              <w:rPr>
                <w:sz w:val="22"/>
                <w:szCs w:val="22"/>
              </w:rPr>
              <w:t>5%</w:t>
            </w:r>
          </w:p>
        </w:tc>
        <w:tc>
          <w:tcPr>
            <w:tcW w:w="1306" w:type="dxa"/>
          </w:tcPr>
          <w:p w14:paraId="4083575E" w14:textId="349C6DFD" w:rsidR="007A6E7D" w:rsidRDefault="0013797D" w:rsidP="003041E5">
            <w:pPr>
              <w:jc w:val="right"/>
              <w:rPr>
                <w:sz w:val="22"/>
                <w:szCs w:val="22"/>
              </w:rPr>
            </w:pPr>
            <w:r>
              <w:rPr>
                <w:sz w:val="22"/>
                <w:szCs w:val="22"/>
              </w:rPr>
              <w:t>105</w:t>
            </w:r>
            <w:r w:rsidR="000A6BB4">
              <w:rPr>
                <w:sz w:val="22"/>
                <w:szCs w:val="22"/>
              </w:rPr>
              <w:t>,</w:t>
            </w:r>
            <w:r>
              <w:rPr>
                <w:sz w:val="22"/>
                <w:szCs w:val="22"/>
              </w:rPr>
              <w:t>013</w:t>
            </w:r>
          </w:p>
        </w:tc>
        <w:tc>
          <w:tcPr>
            <w:tcW w:w="1985" w:type="dxa"/>
          </w:tcPr>
          <w:p w14:paraId="09BB88F8" w14:textId="101C216A" w:rsidR="007A6E7D" w:rsidRDefault="00A97CD5" w:rsidP="003041E5">
            <w:pPr>
              <w:jc w:val="right"/>
              <w:rPr>
                <w:sz w:val="22"/>
                <w:szCs w:val="22"/>
              </w:rPr>
            </w:pPr>
            <w:r>
              <w:rPr>
                <w:sz w:val="22"/>
                <w:szCs w:val="22"/>
              </w:rPr>
              <w:t>1.0%</w:t>
            </w:r>
          </w:p>
        </w:tc>
      </w:tr>
      <w:tr w:rsidR="007A6E7D" w14:paraId="2F776F03" w14:textId="77777777" w:rsidTr="00E31C5A">
        <w:tc>
          <w:tcPr>
            <w:tcW w:w="1701" w:type="dxa"/>
          </w:tcPr>
          <w:p w14:paraId="5A7B8658" w14:textId="04CC0439" w:rsidR="007A6E7D" w:rsidRDefault="007A6E7D" w:rsidP="003041E5">
            <w:pPr>
              <w:rPr>
                <w:sz w:val="22"/>
                <w:szCs w:val="22"/>
              </w:rPr>
            </w:pPr>
            <w:r>
              <w:rPr>
                <w:sz w:val="22"/>
                <w:szCs w:val="22"/>
              </w:rPr>
              <w:t xml:space="preserve">Ages </w:t>
            </w:r>
            <w:r w:rsidR="00560DD7">
              <w:rPr>
                <w:sz w:val="22"/>
                <w:szCs w:val="22"/>
              </w:rPr>
              <w:t>55-64</w:t>
            </w:r>
          </w:p>
        </w:tc>
        <w:tc>
          <w:tcPr>
            <w:tcW w:w="1276" w:type="dxa"/>
          </w:tcPr>
          <w:p w14:paraId="4FDDB8DB" w14:textId="7A1DBE7A" w:rsidR="007A6E7D" w:rsidRDefault="009C32EC" w:rsidP="003041E5">
            <w:pPr>
              <w:jc w:val="right"/>
              <w:rPr>
                <w:sz w:val="22"/>
                <w:szCs w:val="22"/>
              </w:rPr>
            </w:pPr>
            <w:r>
              <w:rPr>
                <w:sz w:val="22"/>
                <w:szCs w:val="22"/>
              </w:rPr>
              <w:t>577</w:t>
            </w:r>
          </w:p>
        </w:tc>
        <w:tc>
          <w:tcPr>
            <w:tcW w:w="1387" w:type="dxa"/>
          </w:tcPr>
          <w:p w14:paraId="08099010" w14:textId="17C5BC4A" w:rsidR="007A6E7D" w:rsidRDefault="009C32EC" w:rsidP="003041E5">
            <w:pPr>
              <w:jc w:val="right"/>
              <w:rPr>
                <w:sz w:val="22"/>
                <w:szCs w:val="22"/>
              </w:rPr>
            </w:pPr>
            <w:r>
              <w:rPr>
                <w:sz w:val="22"/>
                <w:szCs w:val="22"/>
              </w:rPr>
              <w:t>3%</w:t>
            </w:r>
          </w:p>
        </w:tc>
        <w:tc>
          <w:tcPr>
            <w:tcW w:w="1306" w:type="dxa"/>
          </w:tcPr>
          <w:p w14:paraId="71E87BDE" w14:textId="70344452" w:rsidR="007A6E7D" w:rsidRDefault="0013797D" w:rsidP="003041E5">
            <w:pPr>
              <w:jc w:val="right"/>
              <w:rPr>
                <w:sz w:val="22"/>
                <w:szCs w:val="22"/>
              </w:rPr>
            </w:pPr>
            <w:r>
              <w:rPr>
                <w:sz w:val="22"/>
                <w:szCs w:val="22"/>
              </w:rPr>
              <w:t>117</w:t>
            </w:r>
            <w:r w:rsidR="000A6BB4">
              <w:rPr>
                <w:sz w:val="22"/>
                <w:szCs w:val="22"/>
              </w:rPr>
              <w:t>,</w:t>
            </w:r>
            <w:r>
              <w:rPr>
                <w:sz w:val="22"/>
                <w:szCs w:val="22"/>
              </w:rPr>
              <w:t>533</w:t>
            </w:r>
          </w:p>
        </w:tc>
        <w:tc>
          <w:tcPr>
            <w:tcW w:w="1985" w:type="dxa"/>
          </w:tcPr>
          <w:p w14:paraId="7EE4ED7A" w14:textId="7859B5B5" w:rsidR="007A6E7D" w:rsidRDefault="00A97CD5" w:rsidP="003041E5">
            <w:pPr>
              <w:jc w:val="right"/>
              <w:rPr>
                <w:sz w:val="22"/>
                <w:szCs w:val="22"/>
              </w:rPr>
            </w:pPr>
            <w:r>
              <w:rPr>
                <w:sz w:val="22"/>
                <w:szCs w:val="22"/>
              </w:rPr>
              <w:t>0.5%</w:t>
            </w:r>
          </w:p>
        </w:tc>
      </w:tr>
      <w:tr w:rsidR="007A6E7D" w14:paraId="60E6FCA1" w14:textId="77777777" w:rsidTr="00E31C5A">
        <w:tc>
          <w:tcPr>
            <w:tcW w:w="1701" w:type="dxa"/>
          </w:tcPr>
          <w:p w14:paraId="2E253EA4" w14:textId="4C93ED54" w:rsidR="007A6E7D" w:rsidRDefault="00560DD7" w:rsidP="003041E5">
            <w:pPr>
              <w:rPr>
                <w:sz w:val="22"/>
                <w:szCs w:val="22"/>
              </w:rPr>
            </w:pPr>
            <w:r>
              <w:rPr>
                <w:sz w:val="22"/>
                <w:szCs w:val="22"/>
              </w:rPr>
              <w:t>Ages 65+</w:t>
            </w:r>
          </w:p>
        </w:tc>
        <w:tc>
          <w:tcPr>
            <w:tcW w:w="1276" w:type="dxa"/>
          </w:tcPr>
          <w:p w14:paraId="65E0ED59" w14:textId="36EFEAB4" w:rsidR="007A6E7D" w:rsidRDefault="009C32EC" w:rsidP="003041E5">
            <w:pPr>
              <w:jc w:val="right"/>
              <w:rPr>
                <w:sz w:val="22"/>
                <w:szCs w:val="22"/>
              </w:rPr>
            </w:pPr>
            <w:r>
              <w:rPr>
                <w:sz w:val="22"/>
                <w:szCs w:val="22"/>
              </w:rPr>
              <w:t>266</w:t>
            </w:r>
          </w:p>
        </w:tc>
        <w:tc>
          <w:tcPr>
            <w:tcW w:w="1387" w:type="dxa"/>
          </w:tcPr>
          <w:p w14:paraId="00FE4C06" w14:textId="213560B8" w:rsidR="007A6E7D" w:rsidRDefault="009C32EC" w:rsidP="003041E5">
            <w:pPr>
              <w:jc w:val="right"/>
              <w:rPr>
                <w:sz w:val="22"/>
                <w:szCs w:val="22"/>
              </w:rPr>
            </w:pPr>
            <w:r>
              <w:rPr>
                <w:sz w:val="22"/>
                <w:szCs w:val="22"/>
              </w:rPr>
              <w:t>1</w:t>
            </w:r>
            <w:r w:rsidR="007A6E7D">
              <w:rPr>
                <w:sz w:val="22"/>
                <w:szCs w:val="22"/>
              </w:rPr>
              <w:t>%</w:t>
            </w:r>
          </w:p>
        </w:tc>
        <w:tc>
          <w:tcPr>
            <w:tcW w:w="1306" w:type="dxa"/>
          </w:tcPr>
          <w:p w14:paraId="36B729BE" w14:textId="202DED96" w:rsidR="007A6E7D" w:rsidRDefault="003C5E26" w:rsidP="003041E5">
            <w:pPr>
              <w:jc w:val="right"/>
              <w:rPr>
                <w:sz w:val="22"/>
                <w:szCs w:val="22"/>
              </w:rPr>
            </w:pPr>
            <w:r>
              <w:rPr>
                <w:sz w:val="22"/>
                <w:szCs w:val="22"/>
              </w:rPr>
              <w:t>209</w:t>
            </w:r>
            <w:r w:rsidR="000A6BB4">
              <w:rPr>
                <w:sz w:val="22"/>
                <w:szCs w:val="22"/>
              </w:rPr>
              <w:t>,</w:t>
            </w:r>
            <w:r>
              <w:rPr>
                <w:sz w:val="22"/>
                <w:szCs w:val="22"/>
              </w:rPr>
              <w:t>398</w:t>
            </w:r>
          </w:p>
        </w:tc>
        <w:tc>
          <w:tcPr>
            <w:tcW w:w="1985" w:type="dxa"/>
          </w:tcPr>
          <w:p w14:paraId="2BC93445" w14:textId="2BB2DAFD" w:rsidR="007A6E7D" w:rsidRDefault="00A97CD5" w:rsidP="003041E5">
            <w:pPr>
              <w:jc w:val="right"/>
              <w:rPr>
                <w:sz w:val="22"/>
                <w:szCs w:val="22"/>
              </w:rPr>
            </w:pPr>
            <w:r>
              <w:rPr>
                <w:sz w:val="22"/>
                <w:szCs w:val="22"/>
              </w:rPr>
              <w:t>0.1</w:t>
            </w:r>
            <w:r w:rsidR="007A6E7D">
              <w:rPr>
                <w:sz w:val="22"/>
                <w:szCs w:val="22"/>
              </w:rPr>
              <w:t>%</w:t>
            </w:r>
          </w:p>
        </w:tc>
      </w:tr>
      <w:tr w:rsidR="007A6E7D" w14:paraId="59A560DB" w14:textId="77777777" w:rsidTr="00E31C5A">
        <w:tc>
          <w:tcPr>
            <w:tcW w:w="1701" w:type="dxa"/>
          </w:tcPr>
          <w:p w14:paraId="187683DB" w14:textId="77777777" w:rsidR="007A6E7D" w:rsidRDefault="007A6E7D" w:rsidP="003041E5">
            <w:pPr>
              <w:rPr>
                <w:sz w:val="22"/>
                <w:szCs w:val="22"/>
              </w:rPr>
            </w:pPr>
            <w:r>
              <w:rPr>
                <w:sz w:val="22"/>
                <w:szCs w:val="22"/>
              </w:rPr>
              <w:t>Not Known</w:t>
            </w:r>
          </w:p>
        </w:tc>
        <w:tc>
          <w:tcPr>
            <w:tcW w:w="1276" w:type="dxa"/>
          </w:tcPr>
          <w:p w14:paraId="15AD3A75" w14:textId="2D0BCDE3" w:rsidR="007A6E7D" w:rsidRDefault="009C32EC" w:rsidP="003041E5">
            <w:pPr>
              <w:jc w:val="right"/>
              <w:rPr>
                <w:sz w:val="22"/>
                <w:szCs w:val="22"/>
              </w:rPr>
            </w:pPr>
            <w:r>
              <w:rPr>
                <w:sz w:val="22"/>
                <w:szCs w:val="22"/>
              </w:rPr>
              <w:t>8</w:t>
            </w:r>
          </w:p>
        </w:tc>
        <w:tc>
          <w:tcPr>
            <w:tcW w:w="1387" w:type="dxa"/>
          </w:tcPr>
          <w:p w14:paraId="31A86270" w14:textId="77777777" w:rsidR="007A6E7D" w:rsidRDefault="007A6E7D" w:rsidP="003041E5">
            <w:pPr>
              <w:jc w:val="right"/>
              <w:rPr>
                <w:sz w:val="22"/>
                <w:szCs w:val="22"/>
              </w:rPr>
            </w:pPr>
            <w:r>
              <w:rPr>
                <w:sz w:val="22"/>
                <w:szCs w:val="22"/>
              </w:rPr>
              <w:t>0%</w:t>
            </w:r>
          </w:p>
        </w:tc>
        <w:tc>
          <w:tcPr>
            <w:tcW w:w="1306" w:type="dxa"/>
          </w:tcPr>
          <w:p w14:paraId="23D5248D" w14:textId="77777777" w:rsidR="007A6E7D" w:rsidRDefault="007A6E7D" w:rsidP="003041E5">
            <w:pPr>
              <w:jc w:val="right"/>
              <w:rPr>
                <w:sz w:val="22"/>
                <w:szCs w:val="22"/>
              </w:rPr>
            </w:pPr>
          </w:p>
        </w:tc>
        <w:tc>
          <w:tcPr>
            <w:tcW w:w="1985" w:type="dxa"/>
          </w:tcPr>
          <w:p w14:paraId="42E80219" w14:textId="77777777" w:rsidR="007A6E7D" w:rsidRDefault="007A6E7D" w:rsidP="003041E5">
            <w:pPr>
              <w:jc w:val="right"/>
              <w:rPr>
                <w:sz w:val="22"/>
                <w:szCs w:val="22"/>
              </w:rPr>
            </w:pPr>
          </w:p>
        </w:tc>
      </w:tr>
      <w:tr w:rsidR="007A6E7D" w14:paraId="52077E05" w14:textId="77777777" w:rsidTr="00E31C5A">
        <w:tc>
          <w:tcPr>
            <w:tcW w:w="1701" w:type="dxa"/>
          </w:tcPr>
          <w:p w14:paraId="3881A15A" w14:textId="77777777" w:rsidR="007A6E7D" w:rsidRDefault="007A6E7D" w:rsidP="003041E5">
            <w:pPr>
              <w:rPr>
                <w:sz w:val="22"/>
                <w:szCs w:val="22"/>
              </w:rPr>
            </w:pPr>
            <w:r>
              <w:rPr>
                <w:sz w:val="22"/>
                <w:szCs w:val="22"/>
              </w:rPr>
              <w:t>Total</w:t>
            </w:r>
          </w:p>
        </w:tc>
        <w:tc>
          <w:tcPr>
            <w:tcW w:w="1276" w:type="dxa"/>
          </w:tcPr>
          <w:p w14:paraId="6017D3D5" w14:textId="77777777" w:rsidR="007A6E7D" w:rsidRDefault="007A6E7D" w:rsidP="003041E5">
            <w:pPr>
              <w:jc w:val="right"/>
              <w:rPr>
                <w:sz w:val="22"/>
                <w:szCs w:val="22"/>
              </w:rPr>
            </w:pPr>
            <w:r>
              <w:rPr>
                <w:sz w:val="22"/>
                <w:szCs w:val="22"/>
              </w:rPr>
              <w:t>21,655</w:t>
            </w:r>
          </w:p>
        </w:tc>
        <w:tc>
          <w:tcPr>
            <w:tcW w:w="1387" w:type="dxa"/>
          </w:tcPr>
          <w:p w14:paraId="0D267FED" w14:textId="77777777" w:rsidR="007A6E7D" w:rsidRDefault="007A6E7D" w:rsidP="003041E5">
            <w:pPr>
              <w:jc w:val="right"/>
              <w:rPr>
                <w:sz w:val="22"/>
                <w:szCs w:val="22"/>
              </w:rPr>
            </w:pPr>
            <w:r>
              <w:rPr>
                <w:sz w:val="22"/>
                <w:szCs w:val="22"/>
              </w:rPr>
              <w:t>100%</w:t>
            </w:r>
          </w:p>
        </w:tc>
        <w:tc>
          <w:tcPr>
            <w:tcW w:w="1306" w:type="dxa"/>
          </w:tcPr>
          <w:p w14:paraId="19067001" w14:textId="77777777" w:rsidR="007A6E7D" w:rsidRDefault="007A6E7D" w:rsidP="003041E5">
            <w:pPr>
              <w:jc w:val="right"/>
              <w:rPr>
                <w:sz w:val="22"/>
                <w:szCs w:val="22"/>
              </w:rPr>
            </w:pPr>
            <w:r>
              <w:rPr>
                <w:sz w:val="22"/>
                <w:szCs w:val="22"/>
              </w:rPr>
              <w:t>811,651</w:t>
            </w:r>
          </w:p>
        </w:tc>
        <w:tc>
          <w:tcPr>
            <w:tcW w:w="1985" w:type="dxa"/>
          </w:tcPr>
          <w:p w14:paraId="2703A617" w14:textId="77777777" w:rsidR="007A6E7D" w:rsidRDefault="007A6E7D" w:rsidP="003041E5">
            <w:pPr>
              <w:jc w:val="right"/>
              <w:rPr>
                <w:sz w:val="22"/>
                <w:szCs w:val="22"/>
              </w:rPr>
            </w:pPr>
            <w:r>
              <w:rPr>
                <w:sz w:val="22"/>
                <w:szCs w:val="22"/>
              </w:rPr>
              <w:t>2.7%</w:t>
            </w:r>
          </w:p>
        </w:tc>
      </w:tr>
      <w:bookmarkEnd w:id="14"/>
    </w:tbl>
    <w:p w14:paraId="4A555CA1" w14:textId="77777777" w:rsidR="00AE63B2" w:rsidRDefault="00AE63B2" w:rsidP="00FF3D9B">
      <w:pPr>
        <w:rPr>
          <w:sz w:val="22"/>
          <w:szCs w:val="22"/>
        </w:rPr>
      </w:pPr>
    </w:p>
    <w:p w14:paraId="013CEE5B" w14:textId="577F9FAC" w:rsidR="00A97CD5" w:rsidRDefault="00515EDA" w:rsidP="00FF3D9B">
      <w:pPr>
        <w:rPr>
          <w:sz w:val="22"/>
          <w:szCs w:val="22"/>
        </w:rPr>
      </w:pPr>
      <w:r>
        <w:rPr>
          <w:sz w:val="22"/>
          <w:szCs w:val="22"/>
        </w:rPr>
        <w:t>65% of service users in 2022 were aged between 15 and 24</w:t>
      </w:r>
      <w:r w:rsidR="007115CF">
        <w:rPr>
          <w:sz w:val="22"/>
          <w:szCs w:val="22"/>
        </w:rPr>
        <w:t xml:space="preserve">, </w:t>
      </w:r>
      <w:r w:rsidR="00BE46E7">
        <w:rPr>
          <w:sz w:val="22"/>
          <w:szCs w:val="22"/>
        </w:rPr>
        <w:t xml:space="preserve">which represents </w:t>
      </w:r>
      <w:r w:rsidR="007115CF">
        <w:rPr>
          <w:sz w:val="22"/>
          <w:szCs w:val="22"/>
        </w:rPr>
        <w:t>15.9% of Devon’s population aged 15-24</w:t>
      </w:r>
      <w:r w:rsidR="00BE46E7">
        <w:rPr>
          <w:sz w:val="22"/>
          <w:szCs w:val="22"/>
        </w:rPr>
        <w:t>.</w:t>
      </w:r>
    </w:p>
    <w:p w14:paraId="520B216B" w14:textId="77777777" w:rsidR="00E31C5A" w:rsidRDefault="00E31C5A" w:rsidP="00FF3D9B">
      <w:pPr>
        <w:rPr>
          <w:sz w:val="22"/>
          <w:szCs w:val="22"/>
        </w:rPr>
      </w:pPr>
    </w:p>
    <w:tbl>
      <w:tblPr>
        <w:tblStyle w:val="TableGrid"/>
        <w:tblW w:w="0" w:type="auto"/>
        <w:tblInd w:w="-5" w:type="dxa"/>
        <w:tblLook w:val="04A0" w:firstRow="1" w:lastRow="0" w:firstColumn="1" w:lastColumn="0" w:noHBand="0" w:noVBand="1"/>
      </w:tblPr>
      <w:tblGrid>
        <w:gridCol w:w="1701"/>
        <w:gridCol w:w="1276"/>
        <w:gridCol w:w="1387"/>
        <w:gridCol w:w="1306"/>
        <w:gridCol w:w="1317"/>
      </w:tblGrid>
      <w:tr w:rsidR="00040B78" w14:paraId="255DEEB4" w14:textId="77777777" w:rsidTr="00404731">
        <w:tc>
          <w:tcPr>
            <w:tcW w:w="1701" w:type="dxa"/>
            <w:shd w:val="clear" w:color="auto" w:fill="EDEDED" w:themeFill="accent3" w:themeFillTint="33"/>
          </w:tcPr>
          <w:p w14:paraId="5BA51020" w14:textId="268CB7F2" w:rsidR="007115CF" w:rsidRPr="00404731" w:rsidRDefault="007115CF" w:rsidP="003041E5">
            <w:pPr>
              <w:rPr>
                <w:b/>
                <w:bCs/>
                <w:sz w:val="22"/>
                <w:szCs w:val="22"/>
              </w:rPr>
            </w:pPr>
            <w:r w:rsidRPr="00404731">
              <w:rPr>
                <w:b/>
                <w:bCs/>
                <w:sz w:val="22"/>
                <w:szCs w:val="22"/>
              </w:rPr>
              <w:t>Ethnicity</w:t>
            </w:r>
          </w:p>
        </w:tc>
        <w:tc>
          <w:tcPr>
            <w:tcW w:w="1276" w:type="dxa"/>
          </w:tcPr>
          <w:p w14:paraId="666891DC" w14:textId="77777777" w:rsidR="007115CF" w:rsidRDefault="007115CF" w:rsidP="003041E5">
            <w:pPr>
              <w:rPr>
                <w:sz w:val="22"/>
                <w:szCs w:val="22"/>
              </w:rPr>
            </w:pPr>
            <w:r>
              <w:rPr>
                <w:sz w:val="22"/>
                <w:szCs w:val="22"/>
              </w:rPr>
              <w:t>No. of Unique service users</w:t>
            </w:r>
          </w:p>
        </w:tc>
        <w:tc>
          <w:tcPr>
            <w:tcW w:w="1387" w:type="dxa"/>
          </w:tcPr>
          <w:p w14:paraId="54B096E3" w14:textId="30EE4D03" w:rsidR="007115CF" w:rsidRDefault="007115CF" w:rsidP="003041E5">
            <w:pPr>
              <w:rPr>
                <w:sz w:val="22"/>
                <w:szCs w:val="22"/>
              </w:rPr>
            </w:pPr>
            <w:r>
              <w:rPr>
                <w:sz w:val="22"/>
                <w:szCs w:val="22"/>
              </w:rPr>
              <w:t xml:space="preserve">Percentage of unique users split by </w:t>
            </w:r>
            <w:r w:rsidR="00E57E05">
              <w:rPr>
                <w:sz w:val="22"/>
                <w:szCs w:val="22"/>
              </w:rPr>
              <w:t>ethnicity</w:t>
            </w:r>
          </w:p>
        </w:tc>
        <w:tc>
          <w:tcPr>
            <w:tcW w:w="1306" w:type="dxa"/>
          </w:tcPr>
          <w:p w14:paraId="159966DF" w14:textId="77777777" w:rsidR="007115CF" w:rsidRDefault="007115CF" w:rsidP="003041E5">
            <w:pPr>
              <w:rPr>
                <w:sz w:val="22"/>
                <w:szCs w:val="22"/>
              </w:rPr>
            </w:pPr>
            <w:r>
              <w:rPr>
                <w:sz w:val="22"/>
                <w:szCs w:val="22"/>
              </w:rPr>
              <w:t>Devon Population per Census 2021</w:t>
            </w:r>
          </w:p>
        </w:tc>
        <w:tc>
          <w:tcPr>
            <w:tcW w:w="1317" w:type="dxa"/>
          </w:tcPr>
          <w:p w14:paraId="390C3BC6" w14:textId="77777777" w:rsidR="007115CF" w:rsidRDefault="007115CF" w:rsidP="003041E5">
            <w:pPr>
              <w:rPr>
                <w:sz w:val="22"/>
                <w:szCs w:val="22"/>
              </w:rPr>
            </w:pPr>
            <w:r>
              <w:rPr>
                <w:sz w:val="22"/>
                <w:szCs w:val="22"/>
              </w:rPr>
              <w:t>Unique service users as a percentage of the Devon Population</w:t>
            </w:r>
          </w:p>
        </w:tc>
      </w:tr>
      <w:tr w:rsidR="007115CF" w14:paraId="5DA832F9" w14:textId="77777777" w:rsidTr="003041E5">
        <w:tc>
          <w:tcPr>
            <w:tcW w:w="1701" w:type="dxa"/>
          </w:tcPr>
          <w:p w14:paraId="1F9B25B7" w14:textId="3E2987BE" w:rsidR="007115CF" w:rsidRDefault="007115CF" w:rsidP="003041E5">
            <w:pPr>
              <w:rPr>
                <w:sz w:val="22"/>
                <w:szCs w:val="22"/>
              </w:rPr>
            </w:pPr>
            <w:r>
              <w:rPr>
                <w:sz w:val="22"/>
                <w:szCs w:val="22"/>
              </w:rPr>
              <w:t>A</w:t>
            </w:r>
            <w:r w:rsidR="00BE46E7">
              <w:rPr>
                <w:sz w:val="22"/>
                <w:szCs w:val="22"/>
              </w:rPr>
              <w:t>sian</w:t>
            </w:r>
          </w:p>
        </w:tc>
        <w:tc>
          <w:tcPr>
            <w:tcW w:w="1276" w:type="dxa"/>
          </w:tcPr>
          <w:p w14:paraId="1E02AB69" w14:textId="2FBB9140" w:rsidR="007115CF" w:rsidRDefault="00981129" w:rsidP="003041E5">
            <w:pPr>
              <w:jc w:val="right"/>
              <w:rPr>
                <w:sz w:val="22"/>
                <w:szCs w:val="22"/>
              </w:rPr>
            </w:pPr>
            <w:r>
              <w:rPr>
                <w:sz w:val="22"/>
                <w:szCs w:val="22"/>
              </w:rPr>
              <w:t>189</w:t>
            </w:r>
          </w:p>
        </w:tc>
        <w:tc>
          <w:tcPr>
            <w:tcW w:w="1387" w:type="dxa"/>
          </w:tcPr>
          <w:p w14:paraId="67768B06" w14:textId="47629E33" w:rsidR="00DF2743" w:rsidRDefault="00DF2743" w:rsidP="00DF2743">
            <w:pPr>
              <w:jc w:val="right"/>
              <w:rPr>
                <w:sz w:val="22"/>
                <w:szCs w:val="22"/>
              </w:rPr>
            </w:pPr>
            <w:r>
              <w:rPr>
                <w:sz w:val="22"/>
                <w:szCs w:val="22"/>
              </w:rPr>
              <w:t>1%</w:t>
            </w:r>
          </w:p>
        </w:tc>
        <w:tc>
          <w:tcPr>
            <w:tcW w:w="1306" w:type="dxa"/>
          </w:tcPr>
          <w:p w14:paraId="49C041A4" w14:textId="371201BE" w:rsidR="007115CF" w:rsidRDefault="00807A08" w:rsidP="003041E5">
            <w:pPr>
              <w:jc w:val="right"/>
              <w:rPr>
                <w:sz w:val="22"/>
                <w:szCs w:val="22"/>
              </w:rPr>
            </w:pPr>
            <w:r>
              <w:rPr>
                <w:sz w:val="22"/>
                <w:szCs w:val="22"/>
              </w:rPr>
              <w:t>11,830</w:t>
            </w:r>
          </w:p>
        </w:tc>
        <w:tc>
          <w:tcPr>
            <w:tcW w:w="1317" w:type="dxa"/>
          </w:tcPr>
          <w:p w14:paraId="6FA30FF6" w14:textId="06B14FA3" w:rsidR="007115CF" w:rsidRDefault="0016686F" w:rsidP="003041E5">
            <w:pPr>
              <w:jc w:val="right"/>
              <w:rPr>
                <w:sz w:val="22"/>
                <w:szCs w:val="22"/>
              </w:rPr>
            </w:pPr>
            <w:r>
              <w:rPr>
                <w:sz w:val="22"/>
                <w:szCs w:val="22"/>
              </w:rPr>
              <w:t>1.6%</w:t>
            </w:r>
          </w:p>
        </w:tc>
      </w:tr>
      <w:tr w:rsidR="007115CF" w14:paraId="4BD57362" w14:textId="77777777" w:rsidTr="003041E5">
        <w:tc>
          <w:tcPr>
            <w:tcW w:w="1701" w:type="dxa"/>
          </w:tcPr>
          <w:p w14:paraId="18B855CC" w14:textId="045AA458" w:rsidR="007115CF" w:rsidRDefault="00BE46E7" w:rsidP="003041E5">
            <w:pPr>
              <w:rPr>
                <w:sz w:val="22"/>
                <w:szCs w:val="22"/>
              </w:rPr>
            </w:pPr>
            <w:r>
              <w:rPr>
                <w:sz w:val="22"/>
                <w:szCs w:val="22"/>
              </w:rPr>
              <w:t>Black</w:t>
            </w:r>
          </w:p>
        </w:tc>
        <w:tc>
          <w:tcPr>
            <w:tcW w:w="1276" w:type="dxa"/>
          </w:tcPr>
          <w:p w14:paraId="72C036B1" w14:textId="6C7DB145" w:rsidR="007115CF" w:rsidRDefault="00981129" w:rsidP="003041E5">
            <w:pPr>
              <w:jc w:val="right"/>
              <w:rPr>
                <w:sz w:val="22"/>
                <w:szCs w:val="22"/>
              </w:rPr>
            </w:pPr>
            <w:r>
              <w:rPr>
                <w:sz w:val="22"/>
                <w:szCs w:val="22"/>
              </w:rPr>
              <w:t>138</w:t>
            </w:r>
          </w:p>
        </w:tc>
        <w:tc>
          <w:tcPr>
            <w:tcW w:w="1387" w:type="dxa"/>
          </w:tcPr>
          <w:p w14:paraId="52FF1E5C" w14:textId="39323D5F" w:rsidR="007115CF" w:rsidRDefault="00DF2743" w:rsidP="003041E5">
            <w:pPr>
              <w:jc w:val="right"/>
              <w:rPr>
                <w:sz w:val="22"/>
                <w:szCs w:val="22"/>
              </w:rPr>
            </w:pPr>
            <w:r>
              <w:rPr>
                <w:sz w:val="22"/>
                <w:szCs w:val="22"/>
              </w:rPr>
              <w:t>1%</w:t>
            </w:r>
          </w:p>
        </w:tc>
        <w:tc>
          <w:tcPr>
            <w:tcW w:w="1306" w:type="dxa"/>
          </w:tcPr>
          <w:p w14:paraId="203C8538" w14:textId="0B15900F" w:rsidR="007115CF" w:rsidRDefault="00807A08" w:rsidP="003041E5">
            <w:pPr>
              <w:jc w:val="right"/>
              <w:rPr>
                <w:sz w:val="22"/>
                <w:szCs w:val="22"/>
              </w:rPr>
            </w:pPr>
            <w:r>
              <w:rPr>
                <w:sz w:val="22"/>
                <w:szCs w:val="22"/>
              </w:rPr>
              <w:t>2,474</w:t>
            </w:r>
          </w:p>
        </w:tc>
        <w:tc>
          <w:tcPr>
            <w:tcW w:w="1317" w:type="dxa"/>
          </w:tcPr>
          <w:p w14:paraId="4CCF67FF" w14:textId="2C8F9C53" w:rsidR="007115CF" w:rsidRDefault="0016686F" w:rsidP="003041E5">
            <w:pPr>
              <w:jc w:val="right"/>
              <w:rPr>
                <w:sz w:val="22"/>
                <w:szCs w:val="22"/>
              </w:rPr>
            </w:pPr>
            <w:r>
              <w:rPr>
                <w:sz w:val="22"/>
                <w:szCs w:val="22"/>
              </w:rPr>
              <w:t>5.6%</w:t>
            </w:r>
          </w:p>
        </w:tc>
      </w:tr>
      <w:tr w:rsidR="007115CF" w14:paraId="79A0267A" w14:textId="77777777" w:rsidTr="003041E5">
        <w:tc>
          <w:tcPr>
            <w:tcW w:w="1701" w:type="dxa"/>
          </w:tcPr>
          <w:p w14:paraId="56B856F5" w14:textId="5470B15D" w:rsidR="007115CF" w:rsidRDefault="00BE46E7" w:rsidP="003041E5">
            <w:pPr>
              <w:rPr>
                <w:sz w:val="22"/>
                <w:szCs w:val="22"/>
              </w:rPr>
            </w:pPr>
            <w:r>
              <w:rPr>
                <w:sz w:val="22"/>
                <w:szCs w:val="22"/>
              </w:rPr>
              <w:t>White</w:t>
            </w:r>
          </w:p>
        </w:tc>
        <w:tc>
          <w:tcPr>
            <w:tcW w:w="1276" w:type="dxa"/>
          </w:tcPr>
          <w:p w14:paraId="78ECE578" w14:textId="2300ACC0" w:rsidR="007115CF" w:rsidRDefault="00DF2743" w:rsidP="003041E5">
            <w:pPr>
              <w:jc w:val="right"/>
              <w:rPr>
                <w:sz w:val="22"/>
                <w:szCs w:val="22"/>
              </w:rPr>
            </w:pPr>
            <w:r>
              <w:rPr>
                <w:sz w:val="22"/>
                <w:szCs w:val="22"/>
              </w:rPr>
              <w:t>16,918</w:t>
            </w:r>
          </w:p>
        </w:tc>
        <w:tc>
          <w:tcPr>
            <w:tcW w:w="1387" w:type="dxa"/>
          </w:tcPr>
          <w:p w14:paraId="332C1F16" w14:textId="74641047" w:rsidR="007115CF" w:rsidRDefault="00807A08" w:rsidP="003041E5">
            <w:pPr>
              <w:jc w:val="right"/>
              <w:rPr>
                <w:sz w:val="22"/>
                <w:szCs w:val="22"/>
              </w:rPr>
            </w:pPr>
            <w:r>
              <w:rPr>
                <w:sz w:val="22"/>
                <w:szCs w:val="22"/>
              </w:rPr>
              <w:t>78</w:t>
            </w:r>
            <w:r w:rsidR="00DF2743">
              <w:rPr>
                <w:sz w:val="22"/>
                <w:szCs w:val="22"/>
              </w:rPr>
              <w:t>%</w:t>
            </w:r>
          </w:p>
        </w:tc>
        <w:tc>
          <w:tcPr>
            <w:tcW w:w="1306" w:type="dxa"/>
          </w:tcPr>
          <w:p w14:paraId="3EB15773" w14:textId="543D488F" w:rsidR="007115CF" w:rsidRDefault="0016686F" w:rsidP="003041E5">
            <w:pPr>
              <w:jc w:val="right"/>
              <w:rPr>
                <w:sz w:val="22"/>
                <w:szCs w:val="22"/>
              </w:rPr>
            </w:pPr>
            <w:r>
              <w:rPr>
                <w:sz w:val="22"/>
                <w:szCs w:val="22"/>
              </w:rPr>
              <w:t>782,444</w:t>
            </w:r>
          </w:p>
        </w:tc>
        <w:tc>
          <w:tcPr>
            <w:tcW w:w="1317" w:type="dxa"/>
          </w:tcPr>
          <w:p w14:paraId="3474A30E" w14:textId="6ECCBD9D" w:rsidR="007115CF" w:rsidRDefault="0016686F" w:rsidP="003041E5">
            <w:pPr>
              <w:jc w:val="right"/>
              <w:rPr>
                <w:sz w:val="22"/>
                <w:szCs w:val="22"/>
              </w:rPr>
            </w:pPr>
            <w:r>
              <w:rPr>
                <w:sz w:val="22"/>
                <w:szCs w:val="22"/>
              </w:rPr>
              <w:t>2.2%</w:t>
            </w:r>
          </w:p>
        </w:tc>
      </w:tr>
      <w:tr w:rsidR="007115CF" w14:paraId="34EE2949" w14:textId="77777777" w:rsidTr="003041E5">
        <w:tc>
          <w:tcPr>
            <w:tcW w:w="1701" w:type="dxa"/>
          </w:tcPr>
          <w:p w14:paraId="0FF100B9" w14:textId="3BCBBAA4" w:rsidR="007115CF" w:rsidRDefault="00BE46E7" w:rsidP="003041E5">
            <w:pPr>
              <w:rPr>
                <w:sz w:val="22"/>
                <w:szCs w:val="22"/>
              </w:rPr>
            </w:pPr>
            <w:r>
              <w:rPr>
                <w:sz w:val="22"/>
                <w:szCs w:val="22"/>
              </w:rPr>
              <w:t>Mixed</w:t>
            </w:r>
          </w:p>
        </w:tc>
        <w:tc>
          <w:tcPr>
            <w:tcW w:w="1276" w:type="dxa"/>
          </w:tcPr>
          <w:p w14:paraId="2BB569FD" w14:textId="56BDF17E" w:rsidR="007115CF" w:rsidRDefault="00DF2743" w:rsidP="003041E5">
            <w:pPr>
              <w:jc w:val="right"/>
              <w:rPr>
                <w:sz w:val="22"/>
                <w:szCs w:val="22"/>
              </w:rPr>
            </w:pPr>
            <w:r>
              <w:rPr>
                <w:sz w:val="22"/>
                <w:szCs w:val="22"/>
              </w:rPr>
              <w:t>480</w:t>
            </w:r>
          </w:p>
        </w:tc>
        <w:tc>
          <w:tcPr>
            <w:tcW w:w="1387" w:type="dxa"/>
          </w:tcPr>
          <w:p w14:paraId="69AFCBE6" w14:textId="265BFAF8" w:rsidR="007115CF" w:rsidRDefault="00807A08" w:rsidP="003041E5">
            <w:pPr>
              <w:jc w:val="right"/>
              <w:rPr>
                <w:sz w:val="22"/>
                <w:szCs w:val="22"/>
              </w:rPr>
            </w:pPr>
            <w:r>
              <w:rPr>
                <w:sz w:val="22"/>
                <w:szCs w:val="22"/>
              </w:rPr>
              <w:t>2%</w:t>
            </w:r>
          </w:p>
        </w:tc>
        <w:tc>
          <w:tcPr>
            <w:tcW w:w="1306" w:type="dxa"/>
          </w:tcPr>
          <w:p w14:paraId="182E3137" w14:textId="0BD3E580" w:rsidR="007115CF" w:rsidRDefault="0016686F" w:rsidP="003041E5">
            <w:pPr>
              <w:jc w:val="right"/>
              <w:rPr>
                <w:sz w:val="22"/>
                <w:szCs w:val="22"/>
              </w:rPr>
            </w:pPr>
            <w:r>
              <w:rPr>
                <w:sz w:val="22"/>
                <w:szCs w:val="22"/>
              </w:rPr>
              <w:t>10,980</w:t>
            </w:r>
          </w:p>
        </w:tc>
        <w:tc>
          <w:tcPr>
            <w:tcW w:w="1317" w:type="dxa"/>
          </w:tcPr>
          <w:p w14:paraId="3F22CBB8" w14:textId="4749A998" w:rsidR="007115CF" w:rsidRDefault="0016686F" w:rsidP="003041E5">
            <w:pPr>
              <w:jc w:val="right"/>
              <w:rPr>
                <w:sz w:val="22"/>
                <w:szCs w:val="22"/>
              </w:rPr>
            </w:pPr>
            <w:r>
              <w:rPr>
                <w:sz w:val="22"/>
                <w:szCs w:val="22"/>
              </w:rPr>
              <w:t>4.4%</w:t>
            </w:r>
          </w:p>
        </w:tc>
      </w:tr>
      <w:tr w:rsidR="007115CF" w14:paraId="1DE67765" w14:textId="77777777" w:rsidTr="003041E5">
        <w:tc>
          <w:tcPr>
            <w:tcW w:w="1701" w:type="dxa"/>
          </w:tcPr>
          <w:p w14:paraId="2FB2AE63" w14:textId="532A8E09" w:rsidR="007115CF" w:rsidRDefault="00BE46E7" w:rsidP="003041E5">
            <w:pPr>
              <w:rPr>
                <w:sz w:val="22"/>
                <w:szCs w:val="22"/>
              </w:rPr>
            </w:pPr>
            <w:r>
              <w:rPr>
                <w:sz w:val="22"/>
                <w:szCs w:val="22"/>
              </w:rPr>
              <w:t>Other</w:t>
            </w:r>
          </w:p>
        </w:tc>
        <w:tc>
          <w:tcPr>
            <w:tcW w:w="1276" w:type="dxa"/>
          </w:tcPr>
          <w:p w14:paraId="74D8CFC6" w14:textId="5F0A0BBD" w:rsidR="007115CF" w:rsidRDefault="00DF2743" w:rsidP="003041E5">
            <w:pPr>
              <w:jc w:val="right"/>
              <w:rPr>
                <w:sz w:val="22"/>
                <w:szCs w:val="22"/>
              </w:rPr>
            </w:pPr>
            <w:r>
              <w:rPr>
                <w:sz w:val="22"/>
                <w:szCs w:val="22"/>
              </w:rPr>
              <w:t>178</w:t>
            </w:r>
          </w:p>
        </w:tc>
        <w:tc>
          <w:tcPr>
            <w:tcW w:w="1387" w:type="dxa"/>
          </w:tcPr>
          <w:p w14:paraId="3CA7C788" w14:textId="7415A950" w:rsidR="007115CF" w:rsidRDefault="00807A08" w:rsidP="003041E5">
            <w:pPr>
              <w:jc w:val="right"/>
              <w:rPr>
                <w:sz w:val="22"/>
                <w:szCs w:val="22"/>
              </w:rPr>
            </w:pPr>
            <w:r>
              <w:rPr>
                <w:sz w:val="22"/>
                <w:szCs w:val="22"/>
              </w:rPr>
              <w:t>1%</w:t>
            </w:r>
          </w:p>
        </w:tc>
        <w:tc>
          <w:tcPr>
            <w:tcW w:w="1306" w:type="dxa"/>
          </w:tcPr>
          <w:p w14:paraId="0B9E75C4" w14:textId="58D89726" w:rsidR="007115CF" w:rsidRDefault="0016686F" w:rsidP="003041E5">
            <w:pPr>
              <w:jc w:val="right"/>
              <w:rPr>
                <w:sz w:val="22"/>
                <w:szCs w:val="22"/>
              </w:rPr>
            </w:pPr>
            <w:r>
              <w:rPr>
                <w:sz w:val="22"/>
                <w:szCs w:val="22"/>
              </w:rPr>
              <w:t>3,880</w:t>
            </w:r>
          </w:p>
        </w:tc>
        <w:tc>
          <w:tcPr>
            <w:tcW w:w="1317" w:type="dxa"/>
          </w:tcPr>
          <w:p w14:paraId="59188D02" w14:textId="7DEAB690" w:rsidR="007115CF" w:rsidRDefault="0016686F" w:rsidP="003041E5">
            <w:pPr>
              <w:jc w:val="right"/>
              <w:rPr>
                <w:sz w:val="22"/>
                <w:szCs w:val="22"/>
              </w:rPr>
            </w:pPr>
            <w:r>
              <w:rPr>
                <w:sz w:val="22"/>
                <w:szCs w:val="22"/>
              </w:rPr>
              <w:t>4.6%</w:t>
            </w:r>
          </w:p>
        </w:tc>
      </w:tr>
      <w:tr w:rsidR="007115CF" w14:paraId="4B5A9BB3" w14:textId="77777777" w:rsidTr="003041E5">
        <w:tc>
          <w:tcPr>
            <w:tcW w:w="1701" w:type="dxa"/>
          </w:tcPr>
          <w:p w14:paraId="33AAE5E9" w14:textId="77777777" w:rsidR="007115CF" w:rsidRDefault="007115CF" w:rsidP="003041E5">
            <w:pPr>
              <w:rPr>
                <w:sz w:val="22"/>
                <w:szCs w:val="22"/>
              </w:rPr>
            </w:pPr>
            <w:r>
              <w:rPr>
                <w:sz w:val="22"/>
                <w:szCs w:val="22"/>
              </w:rPr>
              <w:t>Not Known</w:t>
            </w:r>
          </w:p>
        </w:tc>
        <w:tc>
          <w:tcPr>
            <w:tcW w:w="1276" w:type="dxa"/>
          </w:tcPr>
          <w:p w14:paraId="3E42DDE2" w14:textId="6BEFF9A5" w:rsidR="007115CF" w:rsidRDefault="00DF2743" w:rsidP="003041E5">
            <w:pPr>
              <w:jc w:val="right"/>
              <w:rPr>
                <w:sz w:val="22"/>
                <w:szCs w:val="22"/>
              </w:rPr>
            </w:pPr>
            <w:r>
              <w:rPr>
                <w:sz w:val="22"/>
                <w:szCs w:val="22"/>
              </w:rPr>
              <w:t>3,752</w:t>
            </w:r>
          </w:p>
        </w:tc>
        <w:tc>
          <w:tcPr>
            <w:tcW w:w="1387" w:type="dxa"/>
          </w:tcPr>
          <w:p w14:paraId="2646F075" w14:textId="2197444B" w:rsidR="007115CF" w:rsidRDefault="00807A08" w:rsidP="003041E5">
            <w:pPr>
              <w:jc w:val="right"/>
              <w:rPr>
                <w:sz w:val="22"/>
                <w:szCs w:val="22"/>
              </w:rPr>
            </w:pPr>
            <w:r>
              <w:rPr>
                <w:sz w:val="22"/>
                <w:szCs w:val="22"/>
              </w:rPr>
              <w:t>17%</w:t>
            </w:r>
          </w:p>
        </w:tc>
        <w:tc>
          <w:tcPr>
            <w:tcW w:w="1306" w:type="dxa"/>
          </w:tcPr>
          <w:p w14:paraId="0A838BAE" w14:textId="07AB2FF9" w:rsidR="007115CF" w:rsidRDefault="0016686F" w:rsidP="003041E5">
            <w:pPr>
              <w:jc w:val="right"/>
              <w:rPr>
                <w:sz w:val="22"/>
                <w:szCs w:val="22"/>
              </w:rPr>
            </w:pPr>
            <w:r>
              <w:rPr>
                <w:sz w:val="22"/>
                <w:szCs w:val="22"/>
              </w:rPr>
              <w:t>43</w:t>
            </w:r>
          </w:p>
        </w:tc>
        <w:tc>
          <w:tcPr>
            <w:tcW w:w="1317" w:type="dxa"/>
          </w:tcPr>
          <w:p w14:paraId="73923726" w14:textId="77777777" w:rsidR="007115CF" w:rsidRDefault="007115CF" w:rsidP="003041E5">
            <w:pPr>
              <w:jc w:val="right"/>
              <w:rPr>
                <w:sz w:val="22"/>
                <w:szCs w:val="22"/>
              </w:rPr>
            </w:pPr>
          </w:p>
        </w:tc>
      </w:tr>
      <w:tr w:rsidR="007115CF" w14:paraId="2528CA3E" w14:textId="77777777" w:rsidTr="003041E5">
        <w:tc>
          <w:tcPr>
            <w:tcW w:w="1701" w:type="dxa"/>
          </w:tcPr>
          <w:p w14:paraId="6E13F545" w14:textId="77777777" w:rsidR="007115CF" w:rsidRDefault="007115CF" w:rsidP="003041E5">
            <w:pPr>
              <w:rPr>
                <w:sz w:val="22"/>
                <w:szCs w:val="22"/>
              </w:rPr>
            </w:pPr>
            <w:r>
              <w:rPr>
                <w:sz w:val="22"/>
                <w:szCs w:val="22"/>
              </w:rPr>
              <w:t>Total</w:t>
            </w:r>
          </w:p>
        </w:tc>
        <w:tc>
          <w:tcPr>
            <w:tcW w:w="1276" w:type="dxa"/>
          </w:tcPr>
          <w:p w14:paraId="0EB550B4" w14:textId="77777777" w:rsidR="007115CF" w:rsidRDefault="007115CF" w:rsidP="003041E5">
            <w:pPr>
              <w:jc w:val="right"/>
              <w:rPr>
                <w:sz w:val="22"/>
                <w:szCs w:val="22"/>
              </w:rPr>
            </w:pPr>
            <w:r>
              <w:rPr>
                <w:sz w:val="22"/>
                <w:szCs w:val="22"/>
              </w:rPr>
              <w:t>21,655</w:t>
            </w:r>
          </w:p>
        </w:tc>
        <w:tc>
          <w:tcPr>
            <w:tcW w:w="1387" w:type="dxa"/>
          </w:tcPr>
          <w:p w14:paraId="5CE5CDF3" w14:textId="77777777" w:rsidR="007115CF" w:rsidRDefault="007115CF" w:rsidP="003041E5">
            <w:pPr>
              <w:jc w:val="right"/>
              <w:rPr>
                <w:sz w:val="22"/>
                <w:szCs w:val="22"/>
              </w:rPr>
            </w:pPr>
            <w:r>
              <w:rPr>
                <w:sz w:val="22"/>
                <w:szCs w:val="22"/>
              </w:rPr>
              <w:t>100%</w:t>
            </w:r>
          </w:p>
        </w:tc>
        <w:tc>
          <w:tcPr>
            <w:tcW w:w="1306" w:type="dxa"/>
          </w:tcPr>
          <w:p w14:paraId="771AC4D5" w14:textId="77777777" w:rsidR="007115CF" w:rsidRDefault="007115CF" w:rsidP="003041E5">
            <w:pPr>
              <w:jc w:val="right"/>
              <w:rPr>
                <w:sz w:val="22"/>
                <w:szCs w:val="22"/>
              </w:rPr>
            </w:pPr>
            <w:r>
              <w:rPr>
                <w:sz w:val="22"/>
                <w:szCs w:val="22"/>
              </w:rPr>
              <w:t>811,651</w:t>
            </w:r>
          </w:p>
        </w:tc>
        <w:tc>
          <w:tcPr>
            <w:tcW w:w="1317" w:type="dxa"/>
          </w:tcPr>
          <w:p w14:paraId="58FE0C40" w14:textId="77777777" w:rsidR="007115CF" w:rsidRDefault="007115CF" w:rsidP="003041E5">
            <w:pPr>
              <w:jc w:val="right"/>
              <w:rPr>
                <w:sz w:val="22"/>
                <w:szCs w:val="22"/>
              </w:rPr>
            </w:pPr>
            <w:r>
              <w:rPr>
                <w:sz w:val="22"/>
                <w:szCs w:val="22"/>
              </w:rPr>
              <w:t>2.7%</w:t>
            </w:r>
          </w:p>
        </w:tc>
      </w:tr>
    </w:tbl>
    <w:p w14:paraId="341A7273" w14:textId="77777777" w:rsidR="00286BEF" w:rsidRDefault="00286BEF" w:rsidP="00FF3D9B">
      <w:pPr>
        <w:rPr>
          <w:sz w:val="22"/>
          <w:szCs w:val="22"/>
        </w:rPr>
      </w:pPr>
    </w:p>
    <w:p w14:paraId="14E038B6" w14:textId="77777777" w:rsidR="000D7591" w:rsidRPr="00545965" w:rsidRDefault="00FF3D9B" w:rsidP="00FF3D9B">
      <w:pPr>
        <w:rPr>
          <w:color w:val="FF0000"/>
          <w:sz w:val="22"/>
          <w:szCs w:val="22"/>
        </w:rPr>
      </w:pPr>
      <w:r w:rsidRPr="00B72CCF">
        <w:rPr>
          <w:sz w:val="22"/>
          <w:szCs w:val="22"/>
        </w:rPr>
        <w:t>Whilst acknowledging that different groups within the population will have different levels of need, this does show areas where the service is being well utilised</w:t>
      </w:r>
      <w:r w:rsidR="006632BE" w:rsidRPr="00B72CCF">
        <w:rPr>
          <w:sz w:val="22"/>
          <w:szCs w:val="22"/>
        </w:rPr>
        <w:t>.  For example</w:t>
      </w:r>
      <w:r w:rsidRPr="00B72CCF">
        <w:rPr>
          <w:sz w:val="22"/>
          <w:szCs w:val="22"/>
        </w:rPr>
        <w:t xml:space="preserve">, </w:t>
      </w:r>
      <w:r w:rsidR="006632BE" w:rsidRPr="00B72CCF">
        <w:rPr>
          <w:sz w:val="22"/>
          <w:szCs w:val="22"/>
        </w:rPr>
        <w:t xml:space="preserve">by </w:t>
      </w:r>
      <w:r w:rsidRPr="00B72CCF">
        <w:rPr>
          <w:sz w:val="22"/>
          <w:szCs w:val="22"/>
        </w:rPr>
        <w:t xml:space="preserve">younger people, and the gay and lesbian population. It should be noted </w:t>
      </w:r>
      <w:r w:rsidR="002C001B" w:rsidRPr="00B72CCF">
        <w:rPr>
          <w:sz w:val="22"/>
          <w:szCs w:val="22"/>
        </w:rPr>
        <w:t xml:space="preserve">that </w:t>
      </w:r>
      <w:r w:rsidRPr="00B72CCF">
        <w:rPr>
          <w:sz w:val="22"/>
          <w:szCs w:val="22"/>
        </w:rPr>
        <w:t>a high proportion of young people live in Exeter (likely to be due to University of Exeter population) followed by Teignbridge.</w:t>
      </w:r>
      <w:r w:rsidR="00545965">
        <w:rPr>
          <w:sz w:val="22"/>
          <w:szCs w:val="22"/>
        </w:rPr>
        <w:t xml:space="preserve"> </w:t>
      </w:r>
    </w:p>
    <w:p w14:paraId="4A575779" w14:textId="3F35A6EE" w:rsidR="00FF3D9B" w:rsidRDefault="00FF3D9B" w:rsidP="00FF3D9B">
      <w:pPr>
        <w:rPr>
          <w:color w:val="FF0000"/>
          <w:sz w:val="22"/>
          <w:szCs w:val="22"/>
        </w:rPr>
      </w:pPr>
    </w:p>
    <w:p w14:paraId="4EC5BA8F" w14:textId="70762A7B" w:rsidR="007B22AC" w:rsidRPr="001F1445" w:rsidRDefault="00D17721" w:rsidP="007B22AC">
      <w:pPr>
        <w:rPr>
          <w:sz w:val="22"/>
          <w:szCs w:val="22"/>
          <w:u w:val="single"/>
        </w:rPr>
      </w:pPr>
      <w:r>
        <w:rPr>
          <w:sz w:val="22"/>
          <w:szCs w:val="22"/>
          <w:u w:val="single"/>
        </w:rPr>
        <w:t xml:space="preserve">1.2 </w:t>
      </w:r>
      <w:r w:rsidR="007B22AC" w:rsidRPr="001F1445">
        <w:rPr>
          <w:sz w:val="22"/>
          <w:szCs w:val="22"/>
          <w:u w:val="single"/>
        </w:rPr>
        <w:t>Chlamydia</w:t>
      </w:r>
    </w:p>
    <w:p w14:paraId="1292E58E" w14:textId="77777777" w:rsidR="007B22AC" w:rsidRPr="001F1445" w:rsidRDefault="007B22AC" w:rsidP="007B22AC">
      <w:pPr>
        <w:rPr>
          <w:sz w:val="22"/>
          <w:szCs w:val="22"/>
        </w:rPr>
      </w:pPr>
    </w:p>
    <w:p w14:paraId="287D37C1" w14:textId="7FEAE29C" w:rsidR="007B22AC" w:rsidRPr="001F1445" w:rsidRDefault="007B22AC" w:rsidP="007B22AC">
      <w:pPr>
        <w:rPr>
          <w:sz w:val="22"/>
          <w:szCs w:val="22"/>
        </w:rPr>
      </w:pPr>
      <w:r w:rsidRPr="001F1445">
        <w:rPr>
          <w:sz w:val="22"/>
          <w:szCs w:val="22"/>
        </w:rPr>
        <w:t xml:space="preserve">Chlamydia is the </w:t>
      </w:r>
      <w:bookmarkStart w:id="15" w:name="_Int_WrzrZmqs"/>
      <w:r w:rsidRPr="001F1445">
        <w:rPr>
          <w:sz w:val="22"/>
          <w:szCs w:val="22"/>
        </w:rPr>
        <w:t>most commonly diagnosed</w:t>
      </w:r>
      <w:bookmarkEnd w:id="15"/>
      <w:r w:rsidRPr="001F1445">
        <w:rPr>
          <w:sz w:val="22"/>
          <w:szCs w:val="22"/>
        </w:rPr>
        <w:t xml:space="preserve"> bacterial sexually transmitted infection in </w:t>
      </w:r>
      <w:r w:rsidR="00120598" w:rsidRPr="001F1445">
        <w:rPr>
          <w:sz w:val="22"/>
          <w:szCs w:val="22"/>
        </w:rPr>
        <w:t>England and</w:t>
      </w:r>
      <w:r w:rsidR="00023A15" w:rsidRPr="001F1445">
        <w:rPr>
          <w:sz w:val="22"/>
          <w:szCs w:val="22"/>
        </w:rPr>
        <w:t xml:space="preserve"> causes avoidable sexual and reproductive ill-health.</w:t>
      </w:r>
      <w:r w:rsidR="00120598" w:rsidRPr="001F1445">
        <w:rPr>
          <w:sz w:val="22"/>
          <w:szCs w:val="22"/>
        </w:rPr>
        <w:t xml:space="preserve">  </w:t>
      </w:r>
      <w:r w:rsidR="00556832" w:rsidRPr="001F1445">
        <w:rPr>
          <w:sz w:val="22"/>
          <w:szCs w:val="22"/>
        </w:rPr>
        <w:t xml:space="preserve">Rates are </w:t>
      </w:r>
      <w:r w:rsidRPr="001F1445">
        <w:rPr>
          <w:sz w:val="22"/>
          <w:szCs w:val="22"/>
        </w:rPr>
        <w:t>substantially higher in young adults than any other age group</w:t>
      </w:r>
      <w:r w:rsidR="005F78C9" w:rsidRPr="001F1445">
        <w:rPr>
          <w:sz w:val="22"/>
          <w:szCs w:val="22"/>
        </w:rPr>
        <w:t>.</w:t>
      </w:r>
    </w:p>
    <w:p w14:paraId="66D09F4F" w14:textId="77777777" w:rsidR="007B22AC" w:rsidRPr="001F1445" w:rsidRDefault="007B22AC" w:rsidP="007B22AC">
      <w:pPr>
        <w:rPr>
          <w:sz w:val="22"/>
          <w:szCs w:val="22"/>
        </w:rPr>
      </w:pPr>
    </w:p>
    <w:p w14:paraId="6C7C7C61" w14:textId="64A37662" w:rsidR="007B22AC" w:rsidRPr="001F1445" w:rsidRDefault="007B22AC" w:rsidP="007B22AC">
      <w:pPr>
        <w:rPr>
          <w:sz w:val="22"/>
          <w:szCs w:val="22"/>
        </w:rPr>
      </w:pPr>
      <w:r w:rsidRPr="001F1445">
        <w:rPr>
          <w:sz w:val="22"/>
          <w:szCs w:val="22"/>
        </w:rPr>
        <w:t>The National Chlamydia Screening Programme (NCSP) promotes opportunistic screening to sexually active young people aged under 25 years. In June 2021 changes to the programme were announced with a focus on reducing reproductive harm of untreated infection through opportunistic screening offered to young women aged under 25 years</w:t>
      </w:r>
      <w:r w:rsidR="00556832" w:rsidRPr="001F1445">
        <w:rPr>
          <w:sz w:val="22"/>
          <w:szCs w:val="22"/>
        </w:rPr>
        <w:t>.  H</w:t>
      </w:r>
      <w:r w:rsidRPr="001F1445">
        <w:rPr>
          <w:sz w:val="22"/>
          <w:szCs w:val="22"/>
        </w:rPr>
        <w:t>owever, locally the policy hasn’t changed.</w:t>
      </w:r>
    </w:p>
    <w:p w14:paraId="7EBC778A" w14:textId="77777777" w:rsidR="007B22AC" w:rsidRPr="001F1445" w:rsidRDefault="007B22AC" w:rsidP="007B22AC">
      <w:pPr>
        <w:rPr>
          <w:sz w:val="22"/>
          <w:szCs w:val="22"/>
        </w:rPr>
      </w:pPr>
    </w:p>
    <w:p w14:paraId="0BB2064E" w14:textId="77777777" w:rsidR="00EF7D22" w:rsidRDefault="007B22AC" w:rsidP="00EF7D22">
      <w:pPr>
        <w:rPr>
          <w:sz w:val="22"/>
          <w:szCs w:val="22"/>
        </w:rPr>
      </w:pPr>
      <w:bookmarkStart w:id="16" w:name="_Hlk149005891"/>
      <w:r w:rsidRPr="001F1445">
        <w:rPr>
          <w:sz w:val="22"/>
          <w:szCs w:val="22"/>
        </w:rPr>
        <w:t xml:space="preserve">The chlamydia detection rate among under </w:t>
      </w:r>
      <w:bookmarkStart w:id="17" w:name="_Int_AsmjooKa"/>
      <w:r w:rsidRPr="001F1445">
        <w:rPr>
          <w:sz w:val="22"/>
          <w:szCs w:val="22"/>
        </w:rPr>
        <w:t>25 year olds</w:t>
      </w:r>
      <w:bookmarkEnd w:id="17"/>
      <w:r w:rsidRPr="001F1445">
        <w:rPr>
          <w:sz w:val="22"/>
          <w:szCs w:val="22"/>
        </w:rPr>
        <w:t xml:space="preserve"> </w:t>
      </w:r>
      <w:bookmarkEnd w:id="16"/>
      <w:r w:rsidRPr="001F1445">
        <w:rPr>
          <w:sz w:val="22"/>
          <w:szCs w:val="22"/>
        </w:rPr>
        <w:t xml:space="preserve">is a measure of chlamydia control activity. </w:t>
      </w:r>
      <w:r w:rsidR="004E214F" w:rsidRPr="001F1445">
        <w:rPr>
          <w:sz w:val="22"/>
          <w:szCs w:val="22"/>
        </w:rPr>
        <w:t xml:space="preserve">The </w:t>
      </w:r>
      <w:r w:rsidR="00167BB0" w:rsidRPr="001F1445">
        <w:rPr>
          <w:sz w:val="22"/>
          <w:szCs w:val="22"/>
        </w:rPr>
        <w:t>recommended rate of at</w:t>
      </w:r>
      <w:r w:rsidR="004E214F" w:rsidRPr="001F1445">
        <w:rPr>
          <w:sz w:val="22"/>
          <w:szCs w:val="22"/>
        </w:rPr>
        <w:t xml:space="preserve"> least 2,300 per 100,000 </w:t>
      </w:r>
      <w:r w:rsidR="003527CD" w:rsidRPr="001F1445">
        <w:rPr>
          <w:sz w:val="22"/>
          <w:szCs w:val="22"/>
        </w:rPr>
        <w:t>residents</w:t>
      </w:r>
      <w:r w:rsidR="00F61DBD" w:rsidRPr="001F1445">
        <w:rPr>
          <w:sz w:val="22"/>
          <w:szCs w:val="22"/>
        </w:rPr>
        <w:t xml:space="preserve"> aged</w:t>
      </w:r>
      <w:r w:rsidR="008915A6" w:rsidRPr="001F1445">
        <w:rPr>
          <w:sz w:val="22"/>
          <w:szCs w:val="22"/>
        </w:rPr>
        <w:t xml:space="preserve"> </w:t>
      </w:r>
      <w:bookmarkStart w:id="18" w:name="_Int_84LZABsl"/>
      <w:r w:rsidR="004E214F" w:rsidRPr="001F1445">
        <w:rPr>
          <w:sz w:val="22"/>
          <w:szCs w:val="22"/>
        </w:rPr>
        <w:t>15-24 year olds</w:t>
      </w:r>
      <w:bookmarkEnd w:id="18"/>
      <w:r w:rsidR="004E214F" w:rsidRPr="001F1445">
        <w:rPr>
          <w:sz w:val="22"/>
          <w:szCs w:val="22"/>
        </w:rPr>
        <w:t xml:space="preserve">, </w:t>
      </w:r>
      <w:r w:rsidR="008915A6" w:rsidRPr="001F1445">
        <w:rPr>
          <w:sz w:val="22"/>
          <w:szCs w:val="22"/>
        </w:rPr>
        <w:t xml:space="preserve">would be </w:t>
      </w:r>
      <w:r w:rsidR="004E214F" w:rsidRPr="001F1445">
        <w:rPr>
          <w:sz w:val="22"/>
          <w:szCs w:val="22"/>
        </w:rPr>
        <w:t>expected to produce a decrease in chlamydia prevalence</w:t>
      </w:r>
      <w:r w:rsidR="00CF7987" w:rsidRPr="001F1445">
        <w:rPr>
          <w:sz w:val="22"/>
          <w:szCs w:val="22"/>
        </w:rPr>
        <w:t>.</w:t>
      </w:r>
      <w:r w:rsidR="007C7F2B" w:rsidRPr="001F1445">
        <w:rPr>
          <w:sz w:val="22"/>
          <w:szCs w:val="22"/>
        </w:rPr>
        <w:t xml:space="preserve">  </w:t>
      </w:r>
      <w:r w:rsidRPr="001F1445">
        <w:rPr>
          <w:sz w:val="22"/>
          <w:szCs w:val="22"/>
        </w:rPr>
        <w:t>In 202</w:t>
      </w:r>
      <w:r w:rsidR="00DD476A">
        <w:rPr>
          <w:sz w:val="22"/>
          <w:szCs w:val="22"/>
        </w:rPr>
        <w:t>2</w:t>
      </w:r>
      <w:r w:rsidRPr="001F1445">
        <w:rPr>
          <w:sz w:val="22"/>
          <w:szCs w:val="22"/>
        </w:rPr>
        <w:t xml:space="preserve"> Devon’s rate was </w:t>
      </w:r>
      <w:r w:rsidR="003E4968">
        <w:rPr>
          <w:sz w:val="22"/>
          <w:szCs w:val="22"/>
        </w:rPr>
        <w:t>2</w:t>
      </w:r>
      <w:r w:rsidRPr="001F1445">
        <w:rPr>
          <w:sz w:val="22"/>
          <w:szCs w:val="22"/>
        </w:rPr>
        <w:t>,</w:t>
      </w:r>
      <w:r w:rsidR="003E4968">
        <w:rPr>
          <w:sz w:val="22"/>
          <w:szCs w:val="22"/>
        </w:rPr>
        <w:t>077</w:t>
      </w:r>
      <w:r w:rsidRPr="001F1445">
        <w:rPr>
          <w:sz w:val="22"/>
          <w:szCs w:val="22"/>
        </w:rPr>
        <w:t xml:space="preserve"> per 100,000 population aged 15-24 which is the highest </w:t>
      </w:r>
      <w:r w:rsidR="00C55647">
        <w:rPr>
          <w:sz w:val="22"/>
          <w:szCs w:val="22"/>
        </w:rPr>
        <w:t xml:space="preserve">(better) </w:t>
      </w:r>
      <w:r w:rsidRPr="001F1445">
        <w:rPr>
          <w:sz w:val="22"/>
          <w:szCs w:val="22"/>
        </w:rPr>
        <w:t xml:space="preserve">rate </w:t>
      </w:r>
      <w:r w:rsidR="007C7F2B" w:rsidRPr="001F1445">
        <w:rPr>
          <w:sz w:val="22"/>
          <w:szCs w:val="22"/>
        </w:rPr>
        <w:t xml:space="preserve">when </w:t>
      </w:r>
      <w:r w:rsidR="00CF7987" w:rsidRPr="001F1445">
        <w:rPr>
          <w:sz w:val="22"/>
          <w:szCs w:val="22"/>
        </w:rPr>
        <w:t xml:space="preserve">compared to </w:t>
      </w:r>
      <w:r w:rsidRPr="001F1445">
        <w:rPr>
          <w:sz w:val="22"/>
          <w:szCs w:val="22"/>
        </w:rPr>
        <w:t>CIPFA neighbour</w:t>
      </w:r>
      <w:r w:rsidR="00CF7987" w:rsidRPr="001F1445">
        <w:rPr>
          <w:sz w:val="22"/>
          <w:szCs w:val="22"/>
        </w:rPr>
        <w:t>s.</w:t>
      </w:r>
    </w:p>
    <w:p w14:paraId="06CE2438" w14:textId="77777777" w:rsidR="00FB0650" w:rsidRDefault="00FB0650" w:rsidP="00EF7D22">
      <w:pPr>
        <w:rPr>
          <w:sz w:val="22"/>
          <w:szCs w:val="22"/>
        </w:rPr>
      </w:pPr>
    </w:p>
    <w:p w14:paraId="3336A281" w14:textId="737C8973" w:rsidR="007B22AC" w:rsidRPr="00EF7D22" w:rsidRDefault="00C55DA5" w:rsidP="00DA4E1F">
      <w:pPr>
        <w:jc w:val="center"/>
        <w:rPr>
          <w:sz w:val="22"/>
          <w:szCs w:val="22"/>
        </w:rPr>
      </w:pPr>
      <w:r>
        <w:rPr>
          <w:noProof/>
        </w:rPr>
        <w:drawing>
          <wp:inline distT="0" distB="0" distL="0" distR="0" wp14:anchorId="26B87DFC" wp14:editId="479CC908">
            <wp:extent cx="2688224" cy="2543175"/>
            <wp:effectExtent l="38100" t="38100" r="93345" b="857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1044" cy="2555304"/>
                    </a:xfrm>
                    <a:prstGeom prst="rect">
                      <a:avLst/>
                    </a:prstGeom>
                    <a:noFill/>
                    <a:effectLst>
                      <a:outerShdw blurRad="50800" dist="38100" dir="2700000" algn="tl" rotWithShape="0">
                        <a:prstClr val="black">
                          <a:alpha val="40000"/>
                        </a:prstClr>
                      </a:outerShdw>
                    </a:effectLst>
                  </pic:spPr>
                </pic:pic>
              </a:graphicData>
            </a:graphic>
          </wp:inline>
        </w:drawing>
      </w:r>
    </w:p>
    <w:p w14:paraId="520507E1" w14:textId="75B146C3" w:rsidR="007B22AC" w:rsidRPr="001F1445" w:rsidRDefault="007B22AC" w:rsidP="007B22AC">
      <w:pPr>
        <w:rPr>
          <w:color w:val="FF0000"/>
          <w:sz w:val="22"/>
          <w:szCs w:val="22"/>
        </w:rPr>
      </w:pPr>
      <w:r w:rsidRPr="001F1445">
        <w:rPr>
          <w:sz w:val="22"/>
          <w:szCs w:val="22"/>
        </w:rPr>
        <w:t xml:space="preserve">Across Devon there is disparity </w:t>
      </w:r>
      <w:r w:rsidR="00E3590C" w:rsidRPr="001F1445">
        <w:rPr>
          <w:sz w:val="22"/>
          <w:szCs w:val="22"/>
        </w:rPr>
        <w:t xml:space="preserve">in </w:t>
      </w:r>
      <w:r w:rsidRPr="001F1445">
        <w:rPr>
          <w:sz w:val="22"/>
          <w:szCs w:val="22"/>
        </w:rPr>
        <w:t xml:space="preserve">chlamydia detection rates in </w:t>
      </w:r>
      <w:bookmarkStart w:id="19" w:name="_Int_gWDEObfq"/>
      <w:r w:rsidR="00D17F57" w:rsidRPr="001F1445">
        <w:rPr>
          <w:sz w:val="22"/>
          <w:szCs w:val="22"/>
        </w:rPr>
        <w:t>15-24 year</w:t>
      </w:r>
      <w:r w:rsidR="00E3590C" w:rsidRPr="001F1445">
        <w:rPr>
          <w:sz w:val="22"/>
          <w:szCs w:val="22"/>
        </w:rPr>
        <w:t xml:space="preserve"> olds</w:t>
      </w:r>
      <w:bookmarkEnd w:id="19"/>
      <w:r w:rsidRPr="001F1445">
        <w:rPr>
          <w:sz w:val="22"/>
          <w:szCs w:val="22"/>
        </w:rPr>
        <w:t xml:space="preserve"> per 100,000. The areas of Devon that show higher rates are in West Devon, the west of Torridge, parts of East Devon, Exeter, and the </w:t>
      </w:r>
      <w:r w:rsidR="009D2AA9" w:rsidRPr="001F1445">
        <w:rPr>
          <w:sz w:val="22"/>
          <w:szCs w:val="22"/>
        </w:rPr>
        <w:t>n</w:t>
      </w:r>
      <w:r w:rsidRPr="001F1445">
        <w:rPr>
          <w:sz w:val="22"/>
          <w:szCs w:val="22"/>
        </w:rPr>
        <w:t>orthwest of Teignbridge. The map</w:t>
      </w:r>
      <w:r w:rsidR="009D2AA9" w:rsidRPr="001F1445">
        <w:rPr>
          <w:sz w:val="22"/>
          <w:szCs w:val="22"/>
        </w:rPr>
        <w:t>s</w:t>
      </w:r>
      <w:r w:rsidRPr="001F1445">
        <w:rPr>
          <w:sz w:val="22"/>
          <w:szCs w:val="22"/>
        </w:rPr>
        <w:t xml:space="preserve"> below </w:t>
      </w:r>
      <w:r w:rsidR="009D2AA9" w:rsidRPr="001F1445">
        <w:rPr>
          <w:sz w:val="22"/>
          <w:szCs w:val="22"/>
        </w:rPr>
        <w:t>show</w:t>
      </w:r>
      <w:r w:rsidRPr="001F1445">
        <w:rPr>
          <w:sz w:val="22"/>
          <w:szCs w:val="22"/>
        </w:rPr>
        <w:t xml:space="preserve"> chlamydia detection rates alongside deprivation. </w:t>
      </w:r>
      <w:bookmarkStart w:id="20" w:name="_Hlk149006201"/>
      <w:r w:rsidRPr="001F1445">
        <w:rPr>
          <w:sz w:val="22"/>
          <w:szCs w:val="22"/>
        </w:rPr>
        <w:t>Whilst there is some cross over between the chlamydia detection rates and the most deprived areas in Devon, there are also deprived areas with lower detection rates</w:t>
      </w:r>
      <w:r w:rsidR="00E45FA2" w:rsidRPr="001F1445">
        <w:rPr>
          <w:sz w:val="22"/>
          <w:szCs w:val="22"/>
        </w:rPr>
        <w:t>.</w:t>
      </w:r>
      <w:r w:rsidR="005F5AA9" w:rsidRPr="001F1445">
        <w:rPr>
          <w:sz w:val="22"/>
          <w:szCs w:val="22"/>
        </w:rPr>
        <w:t xml:space="preserve">  </w:t>
      </w:r>
      <w:r w:rsidR="00E45FA2" w:rsidRPr="001F1445">
        <w:rPr>
          <w:sz w:val="22"/>
          <w:szCs w:val="22"/>
        </w:rPr>
        <w:t>In par</w:t>
      </w:r>
      <w:r w:rsidR="00771F05" w:rsidRPr="001F1445">
        <w:rPr>
          <w:sz w:val="22"/>
          <w:szCs w:val="22"/>
        </w:rPr>
        <w:t>ticular</w:t>
      </w:r>
      <w:r w:rsidR="00A41303">
        <w:rPr>
          <w:sz w:val="22"/>
          <w:szCs w:val="22"/>
        </w:rPr>
        <w:t xml:space="preserve"> </w:t>
      </w:r>
      <w:r w:rsidR="008B2D53" w:rsidRPr="001F1445">
        <w:rPr>
          <w:sz w:val="22"/>
          <w:szCs w:val="22"/>
        </w:rPr>
        <w:t>N</w:t>
      </w:r>
      <w:r w:rsidRPr="001F1445">
        <w:rPr>
          <w:sz w:val="22"/>
          <w:szCs w:val="22"/>
        </w:rPr>
        <w:t>orth</w:t>
      </w:r>
      <w:r w:rsidR="008B2D53" w:rsidRPr="001F1445">
        <w:rPr>
          <w:sz w:val="22"/>
          <w:szCs w:val="22"/>
        </w:rPr>
        <w:t xml:space="preserve"> Devon and Torridge</w:t>
      </w:r>
      <w:r w:rsidRPr="001F1445">
        <w:rPr>
          <w:sz w:val="22"/>
          <w:szCs w:val="22"/>
        </w:rPr>
        <w:t xml:space="preserve"> which could indicate a need for more testing in these areas</w:t>
      </w:r>
      <w:bookmarkEnd w:id="20"/>
      <w:r w:rsidRPr="001F1445">
        <w:rPr>
          <w:sz w:val="22"/>
          <w:szCs w:val="22"/>
        </w:rPr>
        <w:t>.</w:t>
      </w:r>
    </w:p>
    <w:p w14:paraId="4D3A4068" w14:textId="27A12162" w:rsidR="007B22AC" w:rsidRDefault="007B5B02" w:rsidP="00C55DA5">
      <w:pPr>
        <w:jc w:val="center"/>
      </w:pPr>
      <w:r w:rsidRPr="007B5B02">
        <w:rPr>
          <w:noProof/>
          <w:color w:val="2B579A"/>
          <w:shd w:val="clear" w:color="auto" w:fill="E6E6E6"/>
        </w:rPr>
        <w:drawing>
          <wp:inline distT="0" distB="0" distL="0" distR="0" wp14:anchorId="6B8A7222" wp14:editId="1EAD1B6D">
            <wp:extent cx="3240000" cy="420120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4201200"/>
                    </a:xfrm>
                    <a:prstGeom prst="rect">
                      <a:avLst/>
                    </a:prstGeom>
                    <a:noFill/>
                  </pic:spPr>
                </pic:pic>
              </a:graphicData>
            </a:graphic>
          </wp:inline>
        </w:drawing>
      </w:r>
    </w:p>
    <w:p w14:paraId="57D6FB32" w14:textId="77777777" w:rsidR="00C54552" w:rsidRDefault="00C54552" w:rsidP="009059EC"/>
    <w:p w14:paraId="4ACB29BC" w14:textId="4A658E8E" w:rsidR="00C54552" w:rsidRPr="00DF3716" w:rsidRDefault="00786950" w:rsidP="00C54552">
      <w:pPr>
        <w:rPr>
          <w:sz w:val="22"/>
          <w:szCs w:val="22"/>
          <w:u w:val="single"/>
        </w:rPr>
      </w:pPr>
      <w:r>
        <w:rPr>
          <w:sz w:val="22"/>
          <w:szCs w:val="22"/>
          <w:u w:val="single"/>
        </w:rPr>
        <w:t>1.3</w:t>
      </w:r>
      <w:r w:rsidR="007A1D32">
        <w:rPr>
          <w:sz w:val="22"/>
          <w:szCs w:val="22"/>
          <w:u w:val="single"/>
        </w:rPr>
        <w:t xml:space="preserve"> </w:t>
      </w:r>
      <w:r w:rsidR="00C54552" w:rsidRPr="00DF3716">
        <w:rPr>
          <w:sz w:val="22"/>
          <w:szCs w:val="22"/>
          <w:u w:val="single"/>
        </w:rPr>
        <w:t xml:space="preserve">Gonorrhoea and </w:t>
      </w:r>
      <w:r w:rsidR="001512DC">
        <w:rPr>
          <w:sz w:val="22"/>
          <w:szCs w:val="22"/>
          <w:u w:val="single"/>
        </w:rPr>
        <w:t>S</w:t>
      </w:r>
      <w:r w:rsidR="00C54552" w:rsidRPr="00DF3716">
        <w:rPr>
          <w:sz w:val="22"/>
          <w:szCs w:val="22"/>
          <w:u w:val="single"/>
        </w:rPr>
        <w:t>yphilis</w:t>
      </w:r>
    </w:p>
    <w:p w14:paraId="6F0CEA3C" w14:textId="77777777" w:rsidR="00C54552" w:rsidRPr="00DF3716" w:rsidRDefault="00C54552" w:rsidP="00C54552">
      <w:pPr>
        <w:rPr>
          <w:sz w:val="22"/>
          <w:szCs w:val="22"/>
        </w:rPr>
      </w:pPr>
    </w:p>
    <w:p w14:paraId="1F2B723D" w14:textId="77777777" w:rsidR="000D03B0" w:rsidRDefault="00C54552" w:rsidP="00C54552">
      <w:pPr>
        <w:rPr>
          <w:sz w:val="22"/>
          <w:szCs w:val="22"/>
        </w:rPr>
      </w:pPr>
      <w:r w:rsidRPr="00DF3716">
        <w:rPr>
          <w:sz w:val="22"/>
          <w:szCs w:val="22"/>
        </w:rPr>
        <w:t xml:space="preserve">Gonorrhoea causes avoidable sexual and reproductive ill-health and is used as a marker for rates of unsafe sexual activity. This is because </w:t>
      </w:r>
      <w:bookmarkStart w:id="21" w:name="_Int_Cx2J7yOp"/>
      <w:r w:rsidRPr="00DF3716">
        <w:rPr>
          <w:sz w:val="22"/>
          <w:szCs w:val="22"/>
        </w:rPr>
        <w:t>the majority of</w:t>
      </w:r>
      <w:bookmarkEnd w:id="21"/>
      <w:r w:rsidRPr="00DF3716">
        <w:rPr>
          <w:sz w:val="22"/>
          <w:szCs w:val="22"/>
        </w:rPr>
        <w:t xml:space="preserve"> cases are diagnosed in sexual health clinics, and consequently the number of cases may be a measure of access to sexually transmitted </w:t>
      </w:r>
    </w:p>
    <w:p w14:paraId="4A1C9DB2" w14:textId="77777777" w:rsidR="000D03B0" w:rsidRDefault="000D03B0" w:rsidP="00C54552">
      <w:pPr>
        <w:rPr>
          <w:sz w:val="22"/>
          <w:szCs w:val="22"/>
        </w:rPr>
      </w:pPr>
    </w:p>
    <w:p w14:paraId="066D67DB" w14:textId="77777777" w:rsidR="000D03B0" w:rsidRDefault="000D03B0" w:rsidP="00C54552">
      <w:pPr>
        <w:rPr>
          <w:sz w:val="22"/>
          <w:szCs w:val="22"/>
        </w:rPr>
      </w:pPr>
    </w:p>
    <w:p w14:paraId="5D82F0F0" w14:textId="37745F01" w:rsidR="00C54552" w:rsidRPr="00DF3716" w:rsidRDefault="00C54552" w:rsidP="00C54552">
      <w:pPr>
        <w:rPr>
          <w:sz w:val="22"/>
          <w:szCs w:val="22"/>
        </w:rPr>
      </w:pPr>
      <w:r w:rsidRPr="00DF3716">
        <w:rPr>
          <w:sz w:val="22"/>
          <w:szCs w:val="22"/>
        </w:rPr>
        <w:t>infection (STI) treatment. Infections with gonorrhoea are also more likely than chlamydia to result in symptoms.</w:t>
      </w:r>
    </w:p>
    <w:p w14:paraId="475E16A0" w14:textId="77777777" w:rsidR="00C54552" w:rsidRPr="00DF3716" w:rsidRDefault="00C54552" w:rsidP="00C54552">
      <w:pPr>
        <w:rPr>
          <w:sz w:val="22"/>
          <w:szCs w:val="22"/>
        </w:rPr>
      </w:pPr>
    </w:p>
    <w:p w14:paraId="7F96D5EF" w14:textId="77777777" w:rsidR="00C54552" w:rsidRPr="00DF3716" w:rsidRDefault="00C54552" w:rsidP="00C54552">
      <w:pPr>
        <w:rPr>
          <w:sz w:val="22"/>
          <w:szCs w:val="22"/>
        </w:rPr>
      </w:pPr>
      <w:r w:rsidRPr="00DF3716">
        <w:rPr>
          <w:sz w:val="22"/>
          <w:szCs w:val="22"/>
        </w:rPr>
        <w:t xml:space="preserve">When high rates of gonorrhoea and syphilis are observed in a population, it suggests ongoing transmission is occurring. The UKHSA has conducted an in-depth examination of the national epidemiology of syphilis from 2010-2019, in alignment with the Syphilis Action Plan (2019) to tackle the rising cases of syphilis. </w:t>
      </w:r>
    </w:p>
    <w:p w14:paraId="589A1B8C" w14:textId="77777777" w:rsidR="00C54552" w:rsidRPr="00DF3716" w:rsidRDefault="00C54552" w:rsidP="00C54552">
      <w:pPr>
        <w:rPr>
          <w:sz w:val="22"/>
          <w:szCs w:val="22"/>
        </w:rPr>
      </w:pPr>
    </w:p>
    <w:p w14:paraId="2B1FAF17" w14:textId="7FB84317" w:rsidR="00C54552" w:rsidRPr="00DF3716" w:rsidRDefault="00C54552" w:rsidP="00C54552">
      <w:pPr>
        <w:rPr>
          <w:sz w:val="22"/>
          <w:szCs w:val="22"/>
        </w:rPr>
      </w:pPr>
      <w:r w:rsidRPr="00DF3716">
        <w:rPr>
          <w:sz w:val="22"/>
          <w:szCs w:val="22"/>
        </w:rPr>
        <w:t xml:space="preserve">Syphilis disproportionately affects men of who sex with men (MSM) representing 75% of cases in England. However, this is higher in Devon, with MSM representing 83.8% of the syphilis cases in 2022. Additionally, although in Devon the demographic of Black, Mixed, Asian, and other ethnicities represents only 3.6% of the population, these ethnicities make up 7.9% of the all the syphilis cases in 2022 (GUMCAD Surveillance data) suggesting that in </w:t>
      </w:r>
      <w:bookmarkStart w:id="22" w:name="_Hlk149006308"/>
      <w:r w:rsidRPr="00DF3716">
        <w:rPr>
          <w:sz w:val="22"/>
          <w:szCs w:val="22"/>
        </w:rPr>
        <w:t xml:space="preserve">Devon both MSM and Black, Mixed, Asian, and other non-white population groups are </w:t>
      </w:r>
      <w:bookmarkEnd w:id="22"/>
      <w:r w:rsidR="000E43D0">
        <w:rPr>
          <w:sz w:val="22"/>
          <w:szCs w:val="22"/>
        </w:rPr>
        <w:t>disproportionately affecte</w:t>
      </w:r>
      <w:r w:rsidR="000A2FAE">
        <w:rPr>
          <w:sz w:val="22"/>
          <w:szCs w:val="22"/>
        </w:rPr>
        <w:t>d.</w:t>
      </w:r>
      <w:r w:rsidRPr="00DF3716">
        <w:rPr>
          <w:sz w:val="22"/>
          <w:szCs w:val="22"/>
        </w:rPr>
        <w:t xml:space="preserve"> </w:t>
      </w:r>
    </w:p>
    <w:p w14:paraId="798CC80A" w14:textId="77777777" w:rsidR="00C54552" w:rsidRPr="00DF3716" w:rsidRDefault="00C54552" w:rsidP="00C54552">
      <w:pPr>
        <w:rPr>
          <w:sz w:val="22"/>
          <w:szCs w:val="22"/>
        </w:rPr>
      </w:pPr>
    </w:p>
    <w:p w14:paraId="28E31ACD" w14:textId="79F9C6D8" w:rsidR="00C54552" w:rsidRPr="00DF3716" w:rsidRDefault="00C54552" w:rsidP="00C54552">
      <w:pPr>
        <w:rPr>
          <w:sz w:val="22"/>
          <w:szCs w:val="22"/>
        </w:rPr>
      </w:pPr>
      <w:r w:rsidRPr="00DF3716">
        <w:rPr>
          <w:sz w:val="22"/>
          <w:szCs w:val="22"/>
        </w:rPr>
        <w:t xml:space="preserve">In 2022, the syphilis diagnostic rate for Devon is 5.0 per 100,000, which is similar to the CIPFA neighbour rate, and significantly lower </w:t>
      </w:r>
      <w:r w:rsidR="007872D0">
        <w:rPr>
          <w:sz w:val="22"/>
          <w:szCs w:val="22"/>
        </w:rPr>
        <w:t xml:space="preserve">(better) </w:t>
      </w:r>
      <w:r w:rsidRPr="00DF3716">
        <w:rPr>
          <w:sz w:val="22"/>
          <w:szCs w:val="22"/>
        </w:rPr>
        <w:t>than the England rate of 15.4 per 100,000. The trend in Devon currently shows no significant change.</w:t>
      </w:r>
    </w:p>
    <w:p w14:paraId="2B87E4FE" w14:textId="77777777" w:rsidR="00C54552" w:rsidRPr="00C54552" w:rsidRDefault="00C54552" w:rsidP="00C54552"/>
    <w:p w14:paraId="1768B8CC" w14:textId="257AF29E" w:rsidR="00C54552" w:rsidRPr="00AC7C0F" w:rsidRDefault="00C54552" w:rsidP="00C54552">
      <w:pPr>
        <w:rPr>
          <w:sz w:val="22"/>
          <w:szCs w:val="22"/>
        </w:rPr>
      </w:pPr>
      <w:r w:rsidRPr="00AC7C0F">
        <w:rPr>
          <w:sz w:val="22"/>
          <w:szCs w:val="22"/>
        </w:rPr>
        <w:t xml:space="preserve">Devon ranks 104th (out of 147 UTLAs/UAs) in 2022 for gonorrhoea diagnoses per 100,000 with a rate of 78 compared to the rate of 146 in England. Devon has seen a large increase </w:t>
      </w:r>
      <w:r w:rsidR="00972869">
        <w:rPr>
          <w:sz w:val="22"/>
          <w:szCs w:val="22"/>
        </w:rPr>
        <w:t xml:space="preserve">(getting worse) </w:t>
      </w:r>
      <w:r w:rsidRPr="00AC7C0F">
        <w:rPr>
          <w:sz w:val="22"/>
          <w:szCs w:val="22"/>
        </w:rPr>
        <w:t>from the rate of 20 per 100,000 in 2021, which is also reflected nationally with the England rate rising from 97 in 2021 to 146 per 100,000 in 2022</w:t>
      </w:r>
      <w:r w:rsidR="00A8779D" w:rsidRPr="00AC7C0F">
        <w:rPr>
          <w:sz w:val="22"/>
          <w:szCs w:val="22"/>
        </w:rPr>
        <w:t>.  H</w:t>
      </w:r>
      <w:r w:rsidRPr="00AC7C0F">
        <w:rPr>
          <w:sz w:val="22"/>
          <w:szCs w:val="22"/>
        </w:rPr>
        <w:t>owever</w:t>
      </w:r>
      <w:r w:rsidR="00A8779D" w:rsidRPr="00AC7C0F">
        <w:rPr>
          <w:sz w:val="22"/>
          <w:szCs w:val="22"/>
        </w:rPr>
        <w:t>,</w:t>
      </w:r>
      <w:r w:rsidRPr="00AC7C0F">
        <w:rPr>
          <w:sz w:val="22"/>
          <w:szCs w:val="22"/>
        </w:rPr>
        <w:t xml:space="preserve"> it is too early to tell whether this is an ongoing increasing trend and should be monitored. </w:t>
      </w:r>
    </w:p>
    <w:p w14:paraId="27861964" w14:textId="77777777" w:rsidR="00C54552" w:rsidRPr="00C54552" w:rsidRDefault="00C54552" w:rsidP="00C54552"/>
    <w:p w14:paraId="025DD9B0" w14:textId="0226C9A0" w:rsidR="00C54552" w:rsidRPr="00D06F76" w:rsidRDefault="00C45ACA" w:rsidP="00C54552">
      <w:pPr>
        <w:rPr>
          <w:sz w:val="22"/>
          <w:szCs w:val="22"/>
          <w:u w:val="single"/>
        </w:rPr>
      </w:pPr>
      <w:r>
        <w:rPr>
          <w:sz w:val="22"/>
          <w:szCs w:val="22"/>
          <w:u w:val="single"/>
        </w:rPr>
        <w:t xml:space="preserve">1.4 </w:t>
      </w:r>
      <w:r w:rsidR="00C54552" w:rsidRPr="00D06F76">
        <w:rPr>
          <w:sz w:val="22"/>
          <w:szCs w:val="22"/>
          <w:u w:val="single"/>
        </w:rPr>
        <w:t>HIV</w:t>
      </w:r>
    </w:p>
    <w:p w14:paraId="6574F839" w14:textId="77777777" w:rsidR="00C54552" w:rsidRPr="00D06F76" w:rsidRDefault="00C54552" w:rsidP="00C54552">
      <w:pPr>
        <w:rPr>
          <w:sz w:val="22"/>
          <w:szCs w:val="22"/>
        </w:rPr>
      </w:pPr>
    </w:p>
    <w:p w14:paraId="536380E5" w14:textId="77777777" w:rsidR="00C54552" w:rsidRPr="00D06F76" w:rsidRDefault="00C54552" w:rsidP="00C54552">
      <w:pPr>
        <w:rPr>
          <w:sz w:val="22"/>
          <w:szCs w:val="22"/>
        </w:rPr>
      </w:pPr>
      <w:r w:rsidRPr="00D06F76">
        <w:rPr>
          <w:sz w:val="22"/>
          <w:szCs w:val="22"/>
        </w:rPr>
        <w:t>HIV is associated with significant mortality, serious morbidity and high costs of treatment and care. The infection is still frequently regarded as stigmatising and has a prolonged ‘silent’ period during which it often remains undiagnosed.</w:t>
      </w:r>
    </w:p>
    <w:p w14:paraId="2B54A809" w14:textId="77777777" w:rsidR="00C54552" w:rsidRPr="00D06F76" w:rsidRDefault="00C54552" w:rsidP="00C54552">
      <w:pPr>
        <w:rPr>
          <w:sz w:val="22"/>
          <w:szCs w:val="22"/>
        </w:rPr>
      </w:pPr>
    </w:p>
    <w:p w14:paraId="69BF28C0" w14:textId="74699D56" w:rsidR="00C54552" w:rsidRPr="00D06F76" w:rsidRDefault="00C54552" w:rsidP="00C54552">
      <w:pPr>
        <w:rPr>
          <w:sz w:val="22"/>
          <w:szCs w:val="22"/>
        </w:rPr>
      </w:pPr>
      <w:r w:rsidRPr="00D06F76">
        <w:rPr>
          <w:sz w:val="22"/>
          <w:szCs w:val="22"/>
        </w:rPr>
        <w:t>People diagnosed promptly with HIV and who start Anti-retroviral therapy (ART) early can now expect near normal life expectancy</w:t>
      </w:r>
      <w:r w:rsidR="00776557" w:rsidRPr="00D06F76">
        <w:rPr>
          <w:sz w:val="22"/>
          <w:szCs w:val="22"/>
        </w:rPr>
        <w:t>. U</w:t>
      </w:r>
      <w:r w:rsidRPr="00D06F76">
        <w:rPr>
          <w:sz w:val="22"/>
          <w:szCs w:val="22"/>
        </w:rPr>
        <w:t>se of ART has also resulted in substantial reductions in acquired immunodeficiency syndrome (AIDS) and deaths in the UK. (UKHSA, HIV: surveillance, data and management</w:t>
      </w:r>
      <w:r w:rsidR="00160CA2">
        <w:rPr>
          <w:sz w:val="22"/>
          <w:szCs w:val="22"/>
        </w:rPr>
        <w:t>, 2023</w:t>
      </w:r>
      <w:r w:rsidR="00F056D7">
        <w:rPr>
          <w:sz w:val="22"/>
          <w:szCs w:val="22"/>
        </w:rPr>
        <w:t>)</w:t>
      </w:r>
      <w:r w:rsidR="00BB752C">
        <w:rPr>
          <w:sz w:val="22"/>
          <w:szCs w:val="22"/>
        </w:rPr>
        <w:t xml:space="preserve"> </w:t>
      </w:r>
    </w:p>
    <w:p w14:paraId="658B3287" w14:textId="77777777" w:rsidR="00C54552" w:rsidRPr="00D06F76" w:rsidRDefault="00C54552" w:rsidP="00C54552">
      <w:pPr>
        <w:rPr>
          <w:sz w:val="22"/>
          <w:szCs w:val="22"/>
        </w:rPr>
      </w:pPr>
    </w:p>
    <w:p w14:paraId="281E4AA6" w14:textId="5682D33A" w:rsidR="00C54552" w:rsidRPr="00D06F76" w:rsidRDefault="005E780A" w:rsidP="00C54552">
      <w:pPr>
        <w:rPr>
          <w:sz w:val="22"/>
          <w:szCs w:val="22"/>
        </w:rPr>
      </w:pPr>
      <w:r w:rsidRPr="005E780A">
        <w:rPr>
          <w:sz w:val="22"/>
          <w:szCs w:val="22"/>
        </w:rPr>
        <w:t xml:space="preserve">HIV diagnosed prevalence rate </w:t>
      </w:r>
      <w:r w:rsidR="000551A0">
        <w:rPr>
          <w:sz w:val="22"/>
          <w:szCs w:val="22"/>
        </w:rPr>
        <w:t xml:space="preserve">is </w:t>
      </w:r>
      <w:r w:rsidR="0050670E" w:rsidRPr="0050670E">
        <w:rPr>
          <w:sz w:val="22"/>
          <w:szCs w:val="22"/>
        </w:rPr>
        <w:t>benchmarked against set thresholds and categorised into the following groups: &lt;2 (low), 2 to 5 (high) and ≥5 (extremely high)</w:t>
      </w:r>
      <w:r w:rsidR="006C0A3F">
        <w:rPr>
          <w:sz w:val="22"/>
          <w:szCs w:val="22"/>
        </w:rPr>
        <w:t>. The</w:t>
      </w:r>
      <w:r w:rsidR="00D512AD">
        <w:rPr>
          <w:sz w:val="22"/>
          <w:szCs w:val="22"/>
        </w:rPr>
        <w:t xml:space="preserve">se values </w:t>
      </w:r>
      <w:r w:rsidR="0050670E" w:rsidRPr="0050670E">
        <w:rPr>
          <w:sz w:val="22"/>
          <w:szCs w:val="22"/>
        </w:rPr>
        <w:t>have been determined by developments in national testing guidelines.</w:t>
      </w:r>
      <w:r w:rsidR="000551A0">
        <w:rPr>
          <w:sz w:val="22"/>
          <w:szCs w:val="22"/>
        </w:rPr>
        <w:t xml:space="preserve"> </w:t>
      </w:r>
      <w:r w:rsidR="00C54552" w:rsidRPr="00D06F76">
        <w:rPr>
          <w:sz w:val="22"/>
          <w:szCs w:val="22"/>
        </w:rPr>
        <w:t>In 202</w:t>
      </w:r>
      <w:r w:rsidR="00CD39EB">
        <w:rPr>
          <w:sz w:val="22"/>
          <w:szCs w:val="22"/>
        </w:rPr>
        <w:t>2</w:t>
      </w:r>
      <w:r w:rsidR="00C54552" w:rsidRPr="00D06F76">
        <w:rPr>
          <w:sz w:val="22"/>
          <w:szCs w:val="22"/>
        </w:rPr>
        <w:t xml:space="preserve">, the HIV diagnosed prevalence rate per 1,000 population aged 15 to 59 in Devon was 0.9, this is lower than the CIPFA neighbours average of 1.2. Devon is therefore </w:t>
      </w:r>
      <w:r w:rsidR="00C54552" w:rsidRPr="00F9095F">
        <w:rPr>
          <w:sz w:val="22"/>
          <w:szCs w:val="22"/>
          <w:u w:val="single"/>
        </w:rPr>
        <w:t>not</w:t>
      </w:r>
      <w:r w:rsidR="00C54552" w:rsidRPr="00D06F76">
        <w:rPr>
          <w:sz w:val="22"/>
          <w:szCs w:val="22"/>
        </w:rPr>
        <w:t xml:space="preserve"> classed</w:t>
      </w:r>
      <w:r w:rsidR="0050670E">
        <w:rPr>
          <w:sz w:val="22"/>
          <w:szCs w:val="22"/>
        </w:rPr>
        <w:t xml:space="preserve"> </w:t>
      </w:r>
      <w:r w:rsidR="00C54552" w:rsidRPr="00D06F76">
        <w:rPr>
          <w:sz w:val="22"/>
          <w:szCs w:val="22"/>
        </w:rPr>
        <w:t xml:space="preserve">as a high HIV prevalence local authority (diagnosed prevalence rate &gt;2).   </w:t>
      </w:r>
    </w:p>
    <w:p w14:paraId="2D228179" w14:textId="77777777" w:rsidR="00C54552" w:rsidRPr="00D06F76" w:rsidRDefault="00C54552" w:rsidP="00C54552">
      <w:pPr>
        <w:rPr>
          <w:sz w:val="22"/>
          <w:szCs w:val="22"/>
        </w:rPr>
      </w:pPr>
    </w:p>
    <w:p w14:paraId="0EC363DC" w14:textId="5AAD34D9" w:rsidR="002025A2" w:rsidRDefault="00C54552" w:rsidP="00C54552">
      <w:pPr>
        <w:rPr>
          <w:sz w:val="22"/>
          <w:szCs w:val="22"/>
        </w:rPr>
      </w:pPr>
      <w:r w:rsidRPr="00D06F76">
        <w:rPr>
          <w:sz w:val="22"/>
          <w:szCs w:val="22"/>
        </w:rPr>
        <w:t>Late diagnosis is the most important predictor of morbidity and mortality among those with HIV infection. If a person newly diagnosed with HIV has a CD4 cell count of less than 350 cells/mm3 within 91 days of first diagnosis, this is defined as a late diagnosis. In Devon between 20</w:t>
      </w:r>
      <w:r w:rsidR="007B5414">
        <w:rPr>
          <w:sz w:val="22"/>
          <w:szCs w:val="22"/>
        </w:rPr>
        <w:t>20</w:t>
      </w:r>
      <w:r w:rsidRPr="00D06F76">
        <w:rPr>
          <w:sz w:val="22"/>
          <w:szCs w:val="22"/>
        </w:rPr>
        <w:t xml:space="preserve"> and 202</w:t>
      </w:r>
      <w:r w:rsidR="007B5414">
        <w:rPr>
          <w:sz w:val="22"/>
          <w:szCs w:val="22"/>
        </w:rPr>
        <w:t>2</w:t>
      </w:r>
      <w:r w:rsidRPr="00D06F76">
        <w:rPr>
          <w:sz w:val="22"/>
          <w:szCs w:val="22"/>
        </w:rPr>
        <w:t xml:space="preserve">, </w:t>
      </w:r>
      <w:r w:rsidR="007B5414">
        <w:rPr>
          <w:sz w:val="22"/>
          <w:szCs w:val="22"/>
        </w:rPr>
        <w:t>50.0</w:t>
      </w:r>
      <w:r w:rsidRPr="00D06F76">
        <w:rPr>
          <w:sz w:val="22"/>
          <w:szCs w:val="22"/>
        </w:rPr>
        <w:t xml:space="preserve">% of new HIV diagnoses were classified as late. This is higher </w:t>
      </w:r>
      <w:r w:rsidR="00455E4A">
        <w:rPr>
          <w:sz w:val="22"/>
          <w:szCs w:val="22"/>
        </w:rPr>
        <w:t xml:space="preserve">(worse) </w:t>
      </w:r>
      <w:r w:rsidRPr="00D06F76">
        <w:rPr>
          <w:sz w:val="22"/>
          <w:szCs w:val="22"/>
        </w:rPr>
        <w:t>than the England rate of 43.</w:t>
      </w:r>
      <w:r w:rsidR="00D951D0">
        <w:rPr>
          <w:sz w:val="22"/>
          <w:szCs w:val="22"/>
        </w:rPr>
        <w:t>3</w:t>
      </w:r>
      <w:r w:rsidRPr="00D06F76">
        <w:rPr>
          <w:sz w:val="22"/>
          <w:szCs w:val="22"/>
        </w:rPr>
        <w:t xml:space="preserve">% and </w:t>
      </w:r>
      <w:r w:rsidR="00D951D0">
        <w:rPr>
          <w:sz w:val="22"/>
          <w:szCs w:val="22"/>
        </w:rPr>
        <w:t xml:space="preserve">the </w:t>
      </w:r>
      <w:r w:rsidRPr="00D06F76">
        <w:rPr>
          <w:sz w:val="22"/>
          <w:szCs w:val="22"/>
        </w:rPr>
        <w:t>CIPFA neighbour</w:t>
      </w:r>
      <w:r w:rsidR="00D951D0">
        <w:rPr>
          <w:sz w:val="22"/>
          <w:szCs w:val="22"/>
        </w:rPr>
        <w:t xml:space="preserve"> rate of </w:t>
      </w:r>
      <w:r w:rsidR="00CD39EB">
        <w:rPr>
          <w:sz w:val="22"/>
          <w:szCs w:val="22"/>
        </w:rPr>
        <w:t>46.5%</w:t>
      </w:r>
      <w:r w:rsidRPr="00D06F76">
        <w:rPr>
          <w:sz w:val="22"/>
          <w:szCs w:val="22"/>
        </w:rPr>
        <w:t xml:space="preserve">. </w:t>
      </w:r>
    </w:p>
    <w:p w14:paraId="31F835DA" w14:textId="77777777" w:rsidR="00C54552" w:rsidRDefault="00C54552" w:rsidP="00C54552"/>
    <w:p w14:paraId="6914FA9C" w14:textId="77777777" w:rsidR="000D03B0" w:rsidRDefault="000D03B0" w:rsidP="00C54552"/>
    <w:p w14:paraId="5CB34677" w14:textId="77777777" w:rsidR="000D03B0" w:rsidRDefault="000D03B0" w:rsidP="00C54552"/>
    <w:p w14:paraId="648D1FF2" w14:textId="77777777" w:rsidR="000D03B0" w:rsidRDefault="000D03B0" w:rsidP="00C54552"/>
    <w:p w14:paraId="0C3E83EC" w14:textId="77777777" w:rsidR="000D03B0" w:rsidRDefault="000D03B0" w:rsidP="00C54552"/>
    <w:p w14:paraId="21C28FED" w14:textId="77777777" w:rsidR="000D03B0" w:rsidRDefault="000D03B0" w:rsidP="00C54552"/>
    <w:p w14:paraId="7BB888F7" w14:textId="77777777" w:rsidR="000D03B0" w:rsidRDefault="000D03B0" w:rsidP="00C54552"/>
    <w:p w14:paraId="40CDC4EF" w14:textId="77777777" w:rsidR="000D03B0" w:rsidRDefault="000D03B0" w:rsidP="00C54552"/>
    <w:p w14:paraId="3C1F33C2" w14:textId="77777777" w:rsidR="000D03B0" w:rsidRDefault="000D03B0" w:rsidP="00C54552"/>
    <w:p w14:paraId="7C0EC144" w14:textId="77777777" w:rsidR="000D03B0" w:rsidRDefault="000D03B0" w:rsidP="00C54552"/>
    <w:p w14:paraId="14645DF6" w14:textId="77777777" w:rsidR="00EB2974" w:rsidRPr="00C54552" w:rsidRDefault="00EB2974" w:rsidP="00C54552"/>
    <w:p w14:paraId="1A36A824" w14:textId="2041799E" w:rsidR="00C54552" w:rsidRPr="00C54552" w:rsidRDefault="0022754A" w:rsidP="00C54552">
      <w:pPr>
        <w:jc w:val="center"/>
      </w:pPr>
      <w:r w:rsidRPr="0022754A">
        <w:rPr>
          <w:noProof/>
        </w:rPr>
        <w:drawing>
          <wp:inline distT="0" distB="0" distL="0" distR="0" wp14:anchorId="0AE3617E" wp14:editId="6397367C">
            <wp:extent cx="2730500" cy="2546078"/>
            <wp:effectExtent l="38100" t="38100" r="88900" b="1022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7894" cy="2562297"/>
                    </a:xfrm>
                    <a:prstGeom prst="rect">
                      <a:avLst/>
                    </a:prstGeom>
                    <a:noFill/>
                    <a:effectLst>
                      <a:outerShdw blurRad="50800" dist="38100" dir="2700000" algn="tl" rotWithShape="0">
                        <a:prstClr val="black">
                          <a:alpha val="40000"/>
                        </a:prstClr>
                      </a:outerShdw>
                    </a:effectLst>
                  </pic:spPr>
                </pic:pic>
              </a:graphicData>
            </a:graphic>
          </wp:inline>
        </w:drawing>
      </w:r>
    </w:p>
    <w:p w14:paraId="3DDD2C8B" w14:textId="77777777" w:rsidR="00C54552" w:rsidRPr="00C54552" w:rsidRDefault="00C54552" w:rsidP="00C54552"/>
    <w:p w14:paraId="7A1A3552" w14:textId="32633EBD" w:rsidR="00AD4089" w:rsidRDefault="00C54552" w:rsidP="00C54552">
      <w:pPr>
        <w:rPr>
          <w:sz w:val="22"/>
          <w:szCs w:val="22"/>
        </w:rPr>
      </w:pPr>
      <w:r w:rsidRPr="005B1C69">
        <w:rPr>
          <w:sz w:val="22"/>
          <w:szCs w:val="22"/>
        </w:rPr>
        <w:t>Coverage of HIV testing for Devon in 2021 shows that the total eligible sexual health service attendees that received a test is 56.1%</w:t>
      </w:r>
      <w:r w:rsidR="00A410A8">
        <w:rPr>
          <w:sz w:val="22"/>
          <w:szCs w:val="22"/>
        </w:rPr>
        <w:t>. T</w:t>
      </w:r>
      <w:r w:rsidRPr="005B1C69">
        <w:rPr>
          <w:sz w:val="22"/>
          <w:szCs w:val="22"/>
        </w:rPr>
        <w:t>his is better than the England average of 45.8</w:t>
      </w:r>
      <w:r w:rsidR="00E8737A" w:rsidRPr="005B1C69">
        <w:rPr>
          <w:sz w:val="22"/>
          <w:szCs w:val="22"/>
        </w:rPr>
        <w:t>%</w:t>
      </w:r>
      <w:r w:rsidR="00A410A8">
        <w:rPr>
          <w:sz w:val="22"/>
          <w:szCs w:val="22"/>
        </w:rPr>
        <w:t xml:space="preserve"> but is a</w:t>
      </w:r>
      <w:r w:rsidRPr="005B1C69">
        <w:rPr>
          <w:sz w:val="22"/>
          <w:szCs w:val="22"/>
        </w:rPr>
        <w:t xml:space="preserve"> decrease of 12% since 2020. Current recommendations are that gay and bisexual men should be tested for HIV at least once a year and every 3 months if they are having unprotected sex with new or casual partners. For 2021, the percentage of gay, bisexual and MSM in Devon who had tested more than once in the previous year was 42.1%, </w:t>
      </w:r>
      <w:bookmarkStart w:id="23" w:name="_Int_RIJ9xuEV"/>
      <w:r w:rsidRPr="005B1C69">
        <w:rPr>
          <w:sz w:val="22"/>
          <w:szCs w:val="22"/>
        </w:rPr>
        <w:t>similar to</w:t>
      </w:r>
      <w:bookmarkEnd w:id="23"/>
      <w:r w:rsidRPr="005B1C69">
        <w:rPr>
          <w:sz w:val="22"/>
          <w:szCs w:val="22"/>
        </w:rPr>
        <w:t xml:space="preserve"> 45.3% in England. (OHID, SPLASH report)</w:t>
      </w:r>
      <w:r w:rsidR="00AD4089">
        <w:rPr>
          <w:sz w:val="22"/>
          <w:szCs w:val="22"/>
        </w:rPr>
        <w:t>.</w:t>
      </w:r>
    </w:p>
    <w:p w14:paraId="4AB8B59C" w14:textId="77777777" w:rsidR="00EB2974" w:rsidRPr="005B1C69" w:rsidRDefault="00EB2974" w:rsidP="00C54552">
      <w:pPr>
        <w:rPr>
          <w:sz w:val="22"/>
          <w:szCs w:val="22"/>
        </w:rPr>
      </w:pPr>
    </w:p>
    <w:p w14:paraId="673B9FAA" w14:textId="77777777" w:rsidR="00C54552" w:rsidRPr="00C54552" w:rsidRDefault="00C54552" w:rsidP="00C54552"/>
    <w:p w14:paraId="7569317E" w14:textId="77777777" w:rsidR="00C54552" w:rsidRPr="00D7110F" w:rsidRDefault="00C54552" w:rsidP="00C54552">
      <w:pPr>
        <w:rPr>
          <w:sz w:val="22"/>
          <w:szCs w:val="22"/>
        </w:rPr>
      </w:pPr>
      <w:r w:rsidRPr="00D7110F">
        <w:rPr>
          <w:sz w:val="22"/>
          <w:szCs w:val="22"/>
        </w:rPr>
        <w:t>HIV late diagnosis figures by sexual orientation is shown in the table below:</w:t>
      </w:r>
    </w:p>
    <w:p w14:paraId="5F9CAED3" w14:textId="77777777" w:rsidR="00C54552" w:rsidRPr="00D7110F" w:rsidRDefault="00C54552" w:rsidP="00C54552">
      <w:pPr>
        <w:rPr>
          <w:sz w:val="22"/>
          <w:szCs w:val="22"/>
        </w:rPr>
      </w:pPr>
    </w:p>
    <w:tbl>
      <w:tblPr>
        <w:tblStyle w:val="TableGrid"/>
        <w:tblW w:w="0" w:type="auto"/>
        <w:tblLook w:val="04A0" w:firstRow="1" w:lastRow="0" w:firstColumn="1" w:lastColumn="0" w:noHBand="0" w:noVBand="1"/>
      </w:tblPr>
      <w:tblGrid>
        <w:gridCol w:w="3964"/>
        <w:gridCol w:w="1134"/>
        <w:gridCol w:w="1024"/>
      </w:tblGrid>
      <w:tr w:rsidR="00C54552" w:rsidRPr="00D7110F" w14:paraId="7BF06043" w14:textId="77777777" w:rsidTr="00F00ECE">
        <w:tc>
          <w:tcPr>
            <w:tcW w:w="3964" w:type="dxa"/>
          </w:tcPr>
          <w:p w14:paraId="18EBBED4" w14:textId="77777777" w:rsidR="00C54552" w:rsidRPr="00D7110F" w:rsidRDefault="00C54552" w:rsidP="00C54552">
            <w:pPr>
              <w:rPr>
                <w:sz w:val="22"/>
                <w:szCs w:val="22"/>
              </w:rPr>
            </w:pPr>
            <w:r w:rsidRPr="00D7110F">
              <w:rPr>
                <w:sz w:val="22"/>
                <w:szCs w:val="22"/>
              </w:rPr>
              <w:t>HIV Late Diagnosis 2019-21</w:t>
            </w:r>
          </w:p>
        </w:tc>
        <w:tc>
          <w:tcPr>
            <w:tcW w:w="1134" w:type="dxa"/>
          </w:tcPr>
          <w:p w14:paraId="27048D41" w14:textId="77777777" w:rsidR="00C54552" w:rsidRPr="00D7110F" w:rsidRDefault="00C54552" w:rsidP="00C54552">
            <w:pPr>
              <w:rPr>
                <w:sz w:val="22"/>
                <w:szCs w:val="22"/>
              </w:rPr>
            </w:pPr>
            <w:r w:rsidRPr="00D7110F">
              <w:rPr>
                <w:sz w:val="22"/>
                <w:szCs w:val="22"/>
              </w:rPr>
              <w:t>Devon</w:t>
            </w:r>
          </w:p>
        </w:tc>
        <w:tc>
          <w:tcPr>
            <w:tcW w:w="993" w:type="dxa"/>
          </w:tcPr>
          <w:p w14:paraId="74ABBFF7" w14:textId="77777777" w:rsidR="00C54552" w:rsidRPr="00D7110F" w:rsidRDefault="00C54552" w:rsidP="00C54552">
            <w:pPr>
              <w:rPr>
                <w:sz w:val="22"/>
                <w:szCs w:val="22"/>
              </w:rPr>
            </w:pPr>
            <w:r w:rsidRPr="00D7110F">
              <w:rPr>
                <w:sz w:val="22"/>
                <w:szCs w:val="22"/>
              </w:rPr>
              <w:t>England</w:t>
            </w:r>
          </w:p>
        </w:tc>
      </w:tr>
      <w:tr w:rsidR="00C54552" w:rsidRPr="00D7110F" w14:paraId="6D56AB46" w14:textId="77777777" w:rsidTr="00F00ECE">
        <w:tc>
          <w:tcPr>
            <w:tcW w:w="3964" w:type="dxa"/>
          </w:tcPr>
          <w:p w14:paraId="4FA9DC28" w14:textId="77777777" w:rsidR="00C54552" w:rsidRPr="00D7110F" w:rsidRDefault="00C54552" w:rsidP="00C54552">
            <w:pPr>
              <w:rPr>
                <w:sz w:val="22"/>
                <w:szCs w:val="22"/>
              </w:rPr>
            </w:pPr>
            <w:r w:rsidRPr="00D7110F">
              <w:rPr>
                <w:sz w:val="22"/>
                <w:szCs w:val="22"/>
              </w:rPr>
              <w:t>Total</w:t>
            </w:r>
          </w:p>
        </w:tc>
        <w:tc>
          <w:tcPr>
            <w:tcW w:w="1134" w:type="dxa"/>
          </w:tcPr>
          <w:p w14:paraId="426FC113" w14:textId="77777777" w:rsidR="00C54552" w:rsidRPr="00D7110F" w:rsidRDefault="00C54552" w:rsidP="00C54552">
            <w:pPr>
              <w:jc w:val="center"/>
              <w:rPr>
                <w:sz w:val="22"/>
                <w:szCs w:val="22"/>
              </w:rPr>
            </w:pPr>
            <w:r w:rsidRPr="00D7110F">
              <w:rPr>
                <w:sz w:val="22"/>
                <w:szCs w:val="22"/>
              </w:rPr>
              <w:t>61.5%</w:t>
            </w:r>
          </w:p>
        </w:tc>
        <w:tc>
          <w:tcPr>
            <w:tcW w:w="993" w:type="dxa"/>
          </w:tcPr>
          <w:p w14:paraId="544EC7DF" w14:textId="77777777" w:rsidR="00C54552" w:rsidRPr="00D7110F" w:rsidRDefault="00C54552" w:rsidP="00C54552">
            <w:pPr>
              <w:jc w:val="center"/>
              <w:rPr>
                <w:sz w:val="22"/>
                <w:szCs w:val="22"/>
              </w:rPr>
            </w:pPr>
            <w:r w:rsidRPr="00D7110F">
              <w:rPr>
                <w:sz w:val="22"/>
                <w:szCs w:val="22"/>
              </w:rPr>
              <w:t>43.4%</w:t>
            </w:r>
          </w:p>
        </w:tc>
      </w:tr>
      <w:tr w:rsidR="00C54552" w:rsidRPr="00D7110F" w14:paraId="0A145EBB" w14:textId="77777777" w:rsidTr="00F00ECE">
        <w:tc>
          <w:tcPr>
            <w:tcW w:w="3964" w:type="dxa"/>
          </w:tcPr>
          <w:p w14:paraId="30F58089" w14:textId="77777777" w:rsidR="00C54552" w:rsidRPr="00D7110F" w:rsidRDefault="00C54552" w:rsidP="00C54552">
            <w:pPr>
              <w:rPr>
                <w:sz w:val="22"/>
                <w:szCs w:val="22"/>
              </w:rPr>
            </w:pPr>
            <w:r w:rsidRPr="00D7110F">
              <w:rPr>
                <w:sz w:val="22"/>
                <w:szCs w:val="22"/>
              </w:rPr>
              <w:t>Gay, bisexual and other MSM</w:t>
            </w:r>
          </w:p>
        </w:tc>
        <w:tc>
          <w:tcPr>
            <w:tcW w:w="1134" w:type="dxa"/>
          </w:tcPr>
          <w:p w14:paraId="5550D505" w14:textId="77777777" w:rsidR="00C54552" w:rsidRPr="00D7110F" w:rsidRDefault="00C54552" w:rsidP="00C54552">
            <w:pPr>
              <w:jc w:val="center"/>
              <w:rPr>
                <w:sz w:val="22"/>
                <w:szCs w:val="22"/>
              </w:rPr>
            </w:pPr>
            <w:r w:rsidRPr="00D7110F">
              <w:rPr>
                <w:sz w:val="22"/>
                <w:szCs w:val="22"/>
              </w:rPr>
              <w:t>61.5%</w:t>
            </w:r>
          </w:p>
        </w:tc>
        <w:tc>
          <w:tcPr>
            <w:tcW w:w="993" w:type="dxa"/>
          </w:tcPr>
          <w:p w14:paraId="19090513" w14:textId="77777777" w:rsidR="00C54552" w:rsidRPr="00D7110F" w:rsidRDefault="00C54552" w:rsidP="00C54552">
            <w:pPr>
              <w:jc w:val="center"/>
              <w:rPr>
                <w:sz w:val="22"/>
                <w:szCs w:val="22"/>
              </w:rPr>
            </w:pPr>
            <w:r w:rsidRPr="00D7110F">
              <w:rPr>
                <w:sz w:val="22"/>
                <w:szCs w:val="22"/>
              </w:rPr>
              <w:t>31.4%</w:t>
            </w:r>
          </w:p>
        </w:tc>
      </w:tr>
      <w:tr w:rsidR="00C54552" w:rsidRPr="00D7110F" w14:paraId="7875B687" w14:textId="77777777" w:rsidTr="00F00ECE">
        <w:tc>
          <w:tcPr>
            <w:tcW w:w="3964" w:type="dxa"/>
          </w:tcPr>
          <w:p w14:paraId="4A82E195" w14:textId="77777777" w:rsidR="00C54552" w:rsidRPr="00D7110F" w:rsidRDefault="00C54552" w:rsidP="00C54552">
            <w:pPr>
              <w:rPr>
                <w:sz w:val="22"/>
                <w:szCs w:val="22"/>
              </w:rPr>
            </w:pPr>
            <w:r w:rsidRPr="00D7110F">
              <w:rPr>
                <w:sz w:val="22"/>
                <w:szCs w:val="22"/>
              </w:rPr>
              <w:t>Heterosexual men</w:t>
            </w:r>
          </w:p>
        </w:tc>
        <w:tc>
          <w:tcPr>
            <w:tcW w:w="1134" w:type="dxa"/>
          </w:tcPr>
          <w:p w14:paraId="1A14ED12" w14:textId="77777777" w:rsidR="00C54552" w:rsidRPr="00D7110F" w:rsidRDefault="00C54552" w:rsidP="00C54552">
            <w:pPr>
              <w:jc w:val="center"/>
              <w:rPr>
                <w:sz w:val="22"/>
                <w:szCs w:val="22"/>
              </w:rPr>
            </w:pPr>
            <w:r w:rsidRPr="00D7110F">
              <w:rPr>
                <w:sz w:val="22"/>
                <w:szCs w:val="22"/>
              </w:rPr>
              <w:t>50.0%</w:t>
            </w:r>
          </w:p>
        </w:tc>
        <w:tc>
          <w:tcPr>
            <w:tcW w:w="993" w:type="dxa"/>
          </w:tcPr>
          <w:p w14:paraId="2FD77A25" w14:textId="77777777" w:rsidR="00C54552" w:rsidRPr="00D7110F" w:rsidRDefault="00C54552" w:rsidP="00C54552">
            <w:pPr>
              <w:jc w:val="center"/>
              <w:rPr>
                <w:sz w:val="22"/>
                <w:szCs w:val="22"/>
              </w:rPr>
            </w:pPr>
            <w:r w:rsidRPr="00D7110F">
              <w:rPr>
                <w:sz w:val="22"/>
                <w:szCs w:val="22"/>
              </w:rPr>
              <w:t>58.1%</w:t>
            </w:r>
          </w:p>
        </w:tc>
      </w:tr>
      <w:tr w:rsidR="00C54552" w:rsidRPr="00D7110F" w14:paraId="5FE47ECA" w14:textId="77777777" w:rsidTr="00F00ECE">
        <w:tc>
          <w:tcPr>
            <w:tcW w:w="3964" w:type="dxa"/>
          </w:tcPr>
          <w:p w14:paraId="56E8581F" w14:textId="77777777" w:rsidR="00C54552" w:rsidRPr="00D7110F" w:rsidRDefault="00C54552" w:rsidP="00C54552">
            <w:pPr>
              <w:rPr>
                <w:sz w:val="22"/>
                <w:szCs w:val="22"/>
              </w:rPr>
            </w:pPr>
            <w:r w:rsidRPr="00D7110F">
              <w:rPr>
                <w:sz w:val="22"/>
                <w:szCs w:val="22"/>
              </w:rPr>
              <w:t>Heterosexual and bisexual women</w:t>
            </w:r>
          </w:p>
        </w:tc>
        <w:tc>
          <w:tcPr>
            <w:tcW w:w="1134" w:type="dxa"/>
          </w:tcPr>
          <w:p w14:paraId="2A897980" w14:textId="77777777" w:rsidR="00C54552" w:rsidRPr="00D7110F" w:rsidRDefault="00C54552" w:rsidP="00C54552">
            <w:pPr>
              <w:jc w:val="center"/>
              <w:rPr>
                <w:sz w:val="22"/>
                <w:szCs w:val="22"/>
              </w:rPr>
            </w:pPr>
            <w:r w:rsidRPr="00D7110F">
              <w:rPr>
                <w:sz w:val="22"/>
                <w:szCs w:val="22"/>
              </w:rPr>
              <w:t>60.0%</w:t>
            </w:r>
          </w:p>
        </w:tc>
        <w:tc>
          <w:tcPr>
            <w:tcW w:w="993" w:type="dxa"/>
          </w:tcPr>
          <w:p w14:paraId="7706EDFA" w14:textId="77777777" w:rsidR="00C54552" w:rsidRPr="00D7110F" w:rsidRDefault="00C54552" w:rsidP="00C54552">
            <w:pPr>
              <w:jc w:val="center"/>
              <w:rPr>
                <w:sz w:val="22"/>
                <w:szCs w:val="22"/>
              </w:rPr>
            </w:pPr>
            <w:r w:rsidRPr="00D7110F">
              <w:rPr>
                <w:sz w:val="22"/>
                <w:szCs w:val="22"/>
              </w:rPr>
              <w:t>49.5%</w:t>
            </w:r>
          </w:p>
        </w:tc>
      </w:tr>
    </w:tbl>
    <w:p w14:paraId="5BE0E5AC" w14:textId="6A0FF4B8" w:rsidR="00C54552" w:rsidRPr="00D7110F" w:rsidRDefault="00C54552" w:rsidP="00C54552">
      <w:pPr>
        <w:rPr>
          <w:color w:val="FF0000"/>
          <w:sz w:val="22"/>
          <w:szCs w:val="22"/>
        </w:rPr>
      </w:pPr>
    </w:p>
    <w:p w14:paraId="5DD7CC9A" w14:textId="7BA6C37B" w:rsidR="00C54552" w:rsidRPr="00D7110F" w:rsidRDefault="00C54552" w:rsidP="00C54552">
      <w:pPr>
        <w:rPr>
          <w:sz w:val="22"/>
          <w:szCs w:val="22"/>
        </w:rPr>
      </w:pPr>
      <w:r w:rsidRPr="00D7110F">
        <w:rPr>
          <w:sz w:val="22"/>
          <w:szCs w:val="22"/>
        </w:rPr>
        <w:t xml:space="preserve">Devon has higher </w:t>
      </w:r>
      <w:r w:rsidR="00BB459E">
        <w:rPr>
          <w:sz w:val="22"/>
          <w:szCs w:val="22"/>
        </w:rPr>
        <w:t xml:space="preserve">(worse) </w:t>
      </w:r>
      <w:r w:rsidRPr="00D7110F">
        <w:rPr>
          <w:sz w:val="22"/>
          <w:szCs w:val="22"/>
        </w:rPr>
        <w:t>rates</w:t>
      </w:r>
      <w:r w:rsidR="008F310E">
        <w:rPr>
          <w:sz w:val="22"/>
          <w:szCs w:val="22"/>
        </w:rPr>
        <w:t xml:space="preserve"> of late diagnosis</w:t>
      </w:r>
      <w:r w:rsidRPr="00D7110F">
        <w:rPr>
          <w:sz w:val="22"/>
          <w:szCs w:val="22"/>
        </w:rPr>
        <w:t xml:space="preserve"> than England in each group except for heterosexual men. Although HIV prevalence is low in Devon, </w:t>
      </w:r>
      <w:r w:rsidR="009D3B5E">
        <w:rPr>
          <w:sz w:val="22"/>
          <w:szCs w:val="22"/>
        </w:rPr>
        <w:t>more needs to be done to reduce</w:t>
      </w:r>
      <w:r w:rsidR="00827811">
        <w:rPr>
          <w:sz w:val="22"/>
          <w:szCs w:val="22"/>
        </w:rPr>
        <w:t xml:space="preserve"> the rate of </w:t>
      </w:r>
      <w:r w:rsidRPr="00D7110F">
        <w:rPr>
          <w:sz w:val="22"/>
          <w:szCs w:val="22"/>
        </w:rPr>
        <w:t xml:space="preserve">late diagnosis </w:t>
      </w:r>
      <w:r w:rsidR="00827811">
        <w:rPr>
          <w:sz w:val="22"/>
          <w:szCs w:val="22"/>
        </w:rPr>
        <w:t xml:space="preserve">and </w:t>
      </w:r>
      <w:r w:rsidR="004A783E">
        <w:rPr>
          <w:sz w:val="22"/>
          <w:szCs w:val="22"/>
        </w:rPr>
        <w:t>improve the outcomes for</w:t>
      </w:r>
      <w:r w:rsidR="0001591A">
        <w:rPr>
          <w:sz w:val="22"/>
          <w:szCs w:val="22"/>
        </w:rPr>
        <w:t xml:space="preserve"> t</w:t>
      </w:r>
      <w:r w:rsidRPr="00D7110F">
        <w:rPr>
          <w:sz w:val="22"/>
          <w:szCs w:val="22"/>
        </w:rPr>
        <w:t>hese individuals.</w:t>
      </w:r>
    </w:p>
    <w:p w14:paraId="3AD116F9" w14:textId="77777777" w:rsidR="00C54552" w:rsidRPr="00D7110F" w:rsidRDefault="00C54552" w:rsidP="00C54552">
      <w:pPr>
        <w:rPr>
          <w:sz w:val="22"/>
          <w:szCs w:val="22"/>
        </w:rPr>
      </w:pPr>
    </w:p>
    <w:p w14:paraId="026B1EEF" w14:textId="3F74C3BA" w:rsidR="00C54552" w:rsidRPr="00B4383E" w:rsidRDefault="00C54552" w:rsidP="00C54552">
      <w:pPr>
        <w:rPr>
          <w:color w:val="FF0000"/>
          <w:sz w:val="22"/>
          <w:szCs w:val="22"/>
        </w:rPr>
      </w:pPr>
      <w:r w:rsidRPr="00D7110F">
        <w:rPr>
          <w:sz w:val="22"/>
          <w:szCs w:val="22"/>
        </w:rPr>
        <w:t>The most recent available data</w:t>
      </w:r>
      <w:r w:rsidR="00A248BB">
        <w:rPr>
          <w:sz w:val="22"/>
          <w:szCs w:val="22"/>
        </w:rPr>
        <w:t xml:space="preserve"> for Devon</w:t>
      </w:r>
      <w:r w:rsidRPr="00D7110F">
        <w:rPr>
          <w:sz w:val="22"/>
          <w:szCs w:val="22"/>
        </w:rPr>
        <w:t xml:space="preserve"> shows that in 2020 the highest proportion of people living with diagnosed HIV are of White (84%), Black African and other ethnic groups (both 7%). In terms of probable routes of infection, sex between men (59%) and sex </w:t>
      </w:r>
      <w:r w:rsidR="0051511B" w:rsidRPr="00D7110F">
        <w:rPr>
          <w:sz w:val="22"/>
          <w:szCs w:val="22"/>
        </w:rPr>
        <w:t xml:space="preserve">between </w:t>
      </w:r>
      <w:r w:rsidRPr="00D7110F">
        <w:rPr>
          <w:sz w:val="22"/>
          <w:szCs w:val="22"/>
        </w:rPr>
        <w:t xml:space="preserve">men </w:t>
      </w:r>
      <w:r w:rsidR="0051511B" w:rsidRPr="00D7110F">
        <w:rPr>
          <w:sz w:val="22"/>
          <w:szCs w:val="22"/>
        </w:rPr>
        <w:t>and</w:t>
      </w:r>
      <w:r w:rsidRPr="00D7110F">
        <w:rPr>
          <w:sz w:val="22"/>
          <w:szCs w:val="22"/>
        </w:rPr>
        <w:t xml:space="preserve"> women (35%) were the exposure groups with the highest proportion of people living with diagnosed HIV. (SPLASH supplementary report).</w:t>
      </w:r>
    </w:p>
    <w:p w14:paraId="628E6D72" w14:textId="77777777" w:rsidR="00C54552" w:rsidRPr="00D7110F" w:rsidRDefault="00C54552" w:rsidP="00C54552">
      <w:pPr>
        <w:rPr>
          <w:sz w:val="22"/>
          <w:szCs w:val="22"/>
        </w:rPr>
      </w:pPr>
    </w:p>
    <w:p w14:paraId="0D099838" w14:textId="77777777" w:rsidR="00C54552" w:rsidRDefault="00C54552" w:rsidP="00C54552">
      <w:pPr>
        <w:rPr>
          <w:sz w:val="22"/>
          <w:szCs w:val="22"/>
        </w:rPr>
      </w:pPr>
      <w:r w:rsidRPr="00D7110F">
        <w:rPr>
          <w:sz w:val="22"/>
          <w:szCs w:val="22"/>
        </w:rPr>
        <w:t xml:space="preserve">Specialist sexual health services were commissioned to deliver HIV pre-exposure prophylaxis (PrEP) in 2020. PrEP is a medicine that people at increased risk of HIV can take to prevent them getting HIV. When taken as prescribed, PrEP is highly effective at preventing HIV. In 2022, 98% of PrEP activity episodes were in men. Gay and bisexual men made up 96% of PrEP activity episodes overall, and 82% of PrEP activity was in white males. Awareness of PrEP among the MSM population is generally good but more work is required to improve awareness of PrEP among the non MSM population locally. </w:t>
      </w:r>
    </w:p>
    <w:p w14:paraId="1A5D6A34" w14:textId="77777777" w:rsidR="00EB2974" w:rsidRDefault="00EB2974" w:rsidP="00C54552">
      <w:pPr>
        <w:rPr>
          <w:sz w:val="22"/>
          <w:szCs w:val="22"/>
        </w:rPr>
      </w:pPr>
    </w:p>
    <w:p w14:paraId="402DC18A" w14:textId="77777777" w:rsidR="00EB2974" w:rsidRDefault="00EB2974" w:rsidP="00C54552">
      <w:pPr>
        <w:rPr>
          <w:sz w:val="22"/>
          <w:szCs w:val="22"/>
        </w:rPr>
      </w:pPr>
    </w:p>
    <w:p w14:paraId="14B98FD0" w14:textId="77777777" w:rsidR="009A3B61" w:rsidRDefault="009A3B61" w:rsidP="00C54552">
      <w:pPr>
        <w:rPr>
          <w:sz w:val="22"/>
          <w:szCs w:val="22"/>
        </w:rPr>
      </w:pPr>
    </w:p>
    <w:p w14:paraId="01386306" w14:textId="77777777" w:rsidR="00AD4089" w:rsidRDefault="00AD4089" w:rsidP="00D63F5A">
      <w:pPr>
        <w:rPr>
          <w:sz w:val="22"/>
          <w:szCs w:val="22"/>
        </w:rPr>
      </w:pPr>
    </w:p>
    <w:p w14:paraId="21EC6461" w14:textId="6BF3C0CD" w:rsidR="00B564B3" w:rsidRPr="00FF03C5" w:rsidRDefault="00B564B3" w:rsidP="00D63F5A">
      <w:pPr>
        <w:rPr>
          <w:b/>
          <w:bCs/>
          <w:sz w:val="22"/>
          <w:szCs w:val="22"/>
        </w:rPr>
      </w:pPr>
      <w:r w:rsidRPr="00FF03C5">
        <w:rPr>
          <w:b/>
          <w:bCs/>
          <w:sz w:val="22"/>
          <w:szCs w:val="22"/>
        </w:rPr>
        <w:t xml:space="preserve">2 </w:t>
      </w:r>
      <w:r w:rsidR="00D63F5A" w:rsidRPr="00FF03C5">
        <w:rPr>
          <w:b/>
          <w:bCs/>
          <w:sz w:val="22"/>
          <w:szCs w:val="22"/>
        </w:rPr>
        <w:t xml:space="preserve">Reproductive health and planned pregnancy </w:t>
      </w:r>
    </w:p>
    <w:p w14:paraId="198D05A8" w14:textId="77777777" w:rsidR="00D72275" w:rsidRDefault="00D72275" w:rsidP="009059EC"/>
    <w:p w14:paraId="2D93ED57" w14:textId="77777777" w:rsidR="00910A7D" w:rsidRPr="0001591A" w:rsidRDefault="00910A7D" w:rsidP="00910A7D">
      <w:pPr>
        <w:rPr>
          <w:sz w:val="22"/>
          <w:szCs w:val="22"/>
          <w:u w:val="single"/>
        </w:rPr>
      </w:pPr>
      <w:r w:rsidRPr="0001591A">
        <w:rPr>
          <w:sz w:val="22"/>
          <w:szCs w:val="22"/>
          <w:u w:val="single"/>
        </w:rPr>
        <w:t>2.1 Teenage Pregnancy</w:t>
      </w:r>
    </w:p>
    <w:p w14:paraId="1F04E36C" w14:textId="77777777" w:rsidR="00910A7D" w:rsidRPr="0001591A" w:rsidRDefault="00910A7D" w:rsidP="00910A7D">
      <w:pPr>
        <w:rPr>
          <w:sz w:val="22"/>
          <w:szCs w:val="22"/>
        </w:rPr>
      </w:pPr>
    </w:p>
    <w:p w14:paraId="19955E49" w14:textId="2E3B48B3" w:rsidR="00910A7D" w:rsidRPr="0001591A" w:rsidRDefault="00910A7D" w:rsidP="00910A7D">
      <w:pPr>
        <w:rPr>
          <w:sz w:val="22"/>
          <w:szCs w:val="22"/>
        </w:rPr>
      </w:pPr>
      <w:r w:rsidRPr="00DA2F90">
        <w:rPr>
          <w:sz w:val="22"/>
          <w:szCs w:val="22"/>
        </w:rPr>
        <w:t>Most teenage pregnancies are unplanned and around half end in an abortion</w:t>
      </w:r>
      <w:r w:rsidR="00236DDD">
        <w:rPr>
          <w:rStyle w:val="FootnoteReference"/>
          <w:sz w:val="22"/>
          <w:szCs w:val="22"/>
        </w:rPr>
        <w:footnoteReference w:id="12"/>
      </w:r>
      <w:r w:rsidR="00E01D95">
        <w:rPr>
          <w:sz w:val="22"/>
          <w:szCs w:val="22"/>
        </w:rPr>
        <w:t xml:space="preserve">. </w:t>
      </w:r>
      <w:r w:rsidR="00B4167B" w:rsidRPr="00DA2F90">
        <w:rPr>
          <w:sz w:val="22"/>
          <w:szCs w:val="22"/>
        </w:rPr>
        <w:t xml:space="preserve">Like all parents, teenage mothers want to do the best for their children and </w:t>
      </w:r>
      <w:r w:rsidR="00AF493A" w:rsidRPr="00DA2F90">
        <w:rPr>
          <w:sz w:val="22"/>
          <w:szCs w:val="22"/>
        </w:rPr>
        <w:t xml:space="preserve">while </w:t>
      </w:r>
      <w:r w:rsidR="00B4167B" w:rsidRPr="00DA2F90">
        <w:rPr>
          <w:sz w:val="22"/>
          <w:szCs w:val="22"/>
        </w:rPr>
        <w:t>some manage very</w:t>
      </w:r>
      <w:r w:rsidR="006A00F2" w:rsidRPr="00DA2F90">
        <w:rPr>
          <w:sz w:val="22"/>
          <w:szCs w:val="22"/>
        </w:rPr>
        <w:t xml:space="preserve"> </w:t>
      </w:r>
      <w:r w:rsidR="00B4167B" w:rsidRPr="00DA2F90">
        <w:rPr>
          <w:sz w:val="22"/>
          <w:szCs w:val="22"/>
        </w:rPr>
        <w:t>well</w:t>
      </w:r>
      <w:r w:rsidR="00AF493A" w:rsidRPr="00DA2F90">
        <w:rPr>
          <w:sz w:val="22"/>
          <w:szCs w:val="22"/>
        </w:rPr>
        <w:t>,</w:t>
      </w:r>
      <w:r w:rsidR="00B4167B" w:rsidRPr="00DA2F90">
        <w:rPr>
          <w:sz w:val="22"/>
          <w:szCs w:val="22"/>
        </w:rPr>
        <w:t xml:space="preserve"> for many their health, education and</w:t>
      </w:r>
      <w:r w:rsidR="00B4167B" w:rsidRPr="00E40552">
        <w:rPr>
          <w:sz w:val="22"/>
          <w:szCs w:val="22"/>
        </w:rPr>
        <w:t xml:space="preserve"> economic outcomes remain disproportionately poor</w:t>
      </w:r>
      <w:r w:rsidR="00AD283D">
        <w:rPr>
          <w:rStyle w:val="FootnoteReference"/>
          <w:sz w:val="22"/>
          <w:szCs w:val="22"/>
        </w:rPr>
        <w:footnoteReference w:id="13"/>
      </w:r>
      <w:r w:rsidR="00E40552" w:rsidRPr="00E40552">
        <w:rPr>
          <w:sz w:val="22"/>
          <w:szCs w:val="22"/>
        </w:rPr>
        <w:t>.</w:t>
      </w:r>
      <w:r w:rsidR="00A5776B" w:rsidRPr="00E40552">
        <w:rPr>
          <w:sz w:val="22"/>
          <w:szCs w:val="22"/>
        </w:rPr>
        <w:t xml:space="preserve"> </w:t>
      </w:r>
      <w:r w:rsidR="002225F2" w:rsidRPr="00E40552">
        <w:rPr>
          <w:sz w:val="22"/>
          <w:szCs w:val="22"/>
        </w:rPr>
        <w:t xml:space="preserve">In addition, teenage parents </w:t>
      </w:r>
      <w:r w:rsidR="00B40384" w:rsidRPr="00E40552">
        <w:rPr>
          <w:sz w:val="22"/>
          <w:szCs w:val="22"/>
        </w:rPr>
        <w:t>can experience judgement</w:t>
      </w:r>
      <w:r w:rsidR="00C54D45">
        <w:rPr>
          <w:sz w:val="22"/>
          <w:szCs w:val="22"/>
        </w:rPr>
        <w:t>, hostility</w:t>
      </w:r>
      <w:r w:rsidR="00B40384" w:rsidRPr="00E40552">
        <w:rPr>
          <w:sz w:val="22"/>
          <w:szCs w:val="22"/>
        </w:rPr>
        <w:t xml:space="preserve"> and </w:t>
      </w:r>
      <w:r w:rsidR="002B3BD8" w:rsidRPr="00E40552">
        <w:rPr>
          <w:sz w:val="22"/>
          <w:szCs w:val="22"/>
        </w:rPr>
        <w:t>stigmatisation</w:t>
      </w:r>
      <w:r w:rsidR="00C54D45">
        <w:rPr>
          <w:sz w:val="22"/>
          <w:szCs w:val="22"/>
        </w:rPr>
        <w:t xml:space="preserve"> in their everyday lives</w:t>
      </w:r>
      <w:r w:rsidR="00E73794">
        <w:rPr>
          <w:rStyle w:val="FootnoteReference"/>
          <w:sz w:val="22"/>
          <w:szCs w:val="22"/>
        </w:rPr>
        <w:footnoteReference w:id="14"/>
      </w:r>
      <w:r w:rsidR="0012544B">
        <w:rPr>
          <w:sz w:val="22"/>
          <w:szCs w:val="22"/>
        </w:rPr>
        <w:t>.</w:t>
      </w:r>
      <w:r w:rsidR="00D1308F">
        <w:rPr>
          <w:sz w:val="22"/>
          <w:szCs w:val="22"/>
        </w:rPr>
        <w:t xml:space="preserve"> </w:t>
      </w:r>
      <w:r w:rsidR="00B4167B" w:rsidRPr="00E40552">
        <w:rPr>
          <w:sz w:val="22"/>
          <w:szCs w:val="22"/>
        </w:rPr>
        <w:t>Young mothers - including</w:t>
      </w:r>
      <w:r w:rsidR="00B4167B" w:rsidRPr="00CA53BD">
        <w:rPr>
          <w:sz w:val="22"/>
          <w:szCs w:val="22"/>
        </w:rPr>
        <w:t xml:space="preserve"> those up to the age of 25 - are at particular risk of poor mental health</w:t>
      </w:r>
      <w:r w:rsidR="00A1017C">
        <w:rPr>
          <w:sz w:val="22"/>
          <w:szCs w:val="22"/>
        </w:rPr>
        <w:t>.</w:t>
      </w:r>
    </w:p>
    <w:p w14:paraId="124EC4E7" w14:textId="77777777" w:rsidR="00910A7D" w:rsidRPr="0001591A" w:rsidRDefault="00910A7D" w:rsidP="00910A7D">
      <w:pPr>
        <w:rPr>
          <w:sz w:val="22"/>
          <w:szCs w:val="22"/>
        </w:rPr>
      </w:pPr>
    </w:p>
    <w:p w14:paraId="72E4961A" w14:textId="5583C2C2" w:rsidR="00910A7D" w:rsidRPr="0001591A" w:rsidRDefault="00910A7D" w:rsidP="00910A7D">
      <w:pPr>
        <w:rPr>
          <w:sz w:val="22"/>
          <w:szCs w:val="22"/>
        </w:rPr>
      </w:pPr>
      <w:r w:rsidRPr="0001591A">
        <w:rPr>
          <w:sz w:val="22"/>
          <w:szCs w:val="22"/>
        </w:rPr>
        <w:t>In 202</w:t>
      </w:r>
      <w:r w:rsidR="009527EF">
        <w:rPr>
          <w:sz w:val="22"/>
          <w:szCs w:val="22"/>
        </w:rPr>
        <w:t>1</w:t>
      </w:r>
      <w:r w:rsidRPr="0001591A">
        <w:rPr>
          <w:sz w:val="22"/>
          <w:szCs w:val="22"/>
        </w:rPr>
        <w:t xml:space="preserve"> the Under 18’s conception rate in Devon was </w:t>
      </w:r>
      <w:r w:rsidR="009527EF">
        <w:rPr>
          <w:sz w:val="22"/>
          <w:szCs w:val="22"/>
        </w:rPr>
        <w:t>10.0</w:t>
      </w:r>
      <w:r w:rsidRPr="0001591A">
        <w:rPr>
          <w:sz w:val="22"/>
          <w:szCs w:val="22"/>
        </w:rPr>
        <w:t xml:space="preserve"> per 1,000 females aged 15-17, this is lower </w:t>
      </w:r>
      <w:r w:rsidR="002C77C1">
        <w:rPr>
          <w:sz w:val="22"/>
          <w:szCs w:val="22"/>
        </w:rPr>
        <w:t xml:space="preserve">(better) </w:t>
      </w:r>
      <w:r w:rsidRPr="0001591A">
        <w:rPr>
          <w:sz w:val="22"/>
          <w:szCs w:val="22"/>
        </w:rPr>
        <w:t xml:space="preserve">than the CIPFA neighbour average. </w:t>
      </w:r>
    </w:p>
    <w:p w14:paraId="249F455E" w14:textId="17B039CB" w:rsidR="0096160C" w:rsidRPr="00AD4089" w:rsidRDefault="00F93525" w:rsidP="00AD4089">
      <w:pPr>
        <w:jc w:val="center"/>
      </w:pPr>
      <w:r w:rsidRPr="00F93525">
        <w:rPr>
          <w:noProof/>
        </w:rPr>
        <w:drawing>
          <wp:inline distT="0" distB="0" distL="0" distR="0" wp14:anchorId="0F512FA7" wp14:editId="0CC20221">
            <wp:extent cx="2525691" cy="2139950"/>
            <wp:effectExtent l="38100" t="38100" r="103505" b="889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7884" cy="2141808"/>
                    </a:xfrm>
                    <a:prstGeom prst="rect">
                      <a:avLst/>
                    </a:prstGeom>
                    <a:noFill/>
                    <a:effectLst>
                      <a:outerShdw blurRad="50800" dist="38100" dir="2700000" algn="tl" rotWithShape="0">
                        <a:prstClr val="black">
                          <a:alpha val="40000"/>
                        </a:prstClr>
                      </a:outerShdw>
                    </a:effectLst>
                  </pic:spPr>
                </pic:pic>
              </a:graphicData>
            </a:graphic>
          </wp:inline>
        </w:drawing>
      </w:r>
    </w:p>
    <w:p w14:paraId="0F589EA3" w14:textId="45FA0BB0" w:rsidR="00910A7D" w:rsidRPr="00426575" w:rsidRDefault="00910A7D" w:rsidP="00426575">
      <w:pPr>
        <w:rPr>
          <w:color w:val="FF0000"/>
          <w:sz w:val="22"/>
          <w:szCs w:val="22"/>
        </w:rPr>
      </w:pPr>
      <w:r w:rsidRPr="00A00421">
        <w:rPr>
          <w:sz w:val="22"/>
          <w:szCs w:val="22"/>
        </w:rPr>
        <w:t>The ward level map shows little variation across wards, and there are no wards in Devon that have significantly higher rates compared to England. When comparing the county of Devon against itself</w:t>
      </w:r>
      <w:r w:rsidR="007F4B1D" w:rsidRPr="00A00421">
        <w:rPr>
          <w:sz w:val="22"/>
          <w:szCs w:val="22"/>
        </w:rPr>
        <w:t>,</w:t>
      </w:r>
      <w:r w:rsidRPr="00A00421">
        <w:rPr>
          <w:sz w:val="22"/>
          <w:szCs w:val="22"/>
        </w:rPr>
        <w:t xml:space="preserve"> although much of the region has no significant difference, there are a few very small pockets with significantly higher teenage conception in mid and east Devon (OHID, SPLASH report).</w:t>
      </w:r>
    </w:p>
    <w:p w14:paraId="55254B67" w14:textId="77777777" w:rsidR="00910A7D" w:rsidRPr="00285A35" w:rsidRDefault="00910A7D" w:rsidP="00910A7D">
      <w:pPr>
        <w:rPr>
          <w:i/>
          <w:sz w:val="22"/>
          <w:szCs w:val="22"/>
        </w:rPr>
      </w:pPr>
    </w:p>
    <w:p w14:paraId="571A26B4" w14:textId="46C458C4" w:rsidR="00910A7D" w:rsidRPr="00285A35" w:rsidRDefault="00910A7D" w:rsidP="00910A7D">
      <w:pPr>
        <w:rPr>
          <w:color w:val="FF0000"/>
          <w:sz w:val="22"/>
          <w:szCs w:val="22"/>
        </w:rPr>
      </w:pPr>
      <w:r w:rsidRPr="00285A35">
        <w:rPr>
          <w:sz w:val="22"/>
          <w:szCs w:val="22"/>
        </w:rPr>
        <w:t xml:space="preserve">The </w:t>
      </w:r>
      <w:r w:rsidR="005B6573" w:rsidRPr="00643B89">
        <w:rPr>
          <w:sz w:val="22"/>
          <w:szCs w:val="22"/>
        </w:rPr>
        <w:t>district</w:t>
      </w:r>
      <w:r w:rsidR="00995A2A">
        <w:rPr>
          <w:sz w:val="22"/>
          <w:szCs w:val="22"/>
        </w:rPr>
        <w:t xml:space="preserve"> in 2021</w:t>
      </w:r>
      <w:r w:rsidR="005B6573" w:rsidRPr="00643B89">
        <w:rPr>
          <w:sz w:val="22"/>
          <w:szCs w:val="22"/>
        </w:rPr>
        <w:t xml:space="preserve"> with the highest</w:t>
      </w:r>
      <w:r w:rsidRPr="00285A35">
        <w:rPr>
          <w:sz w:val="22"/>
          <w:szCs w:val="22"/>
        </w:rPr>
        <w:t xml:space="preserve"> under 18 conception rate is North Devon, followed by Torridge. This is a change from the last needs assessment in 2017 whereby Teignbridge had the highest rate</w:t>
      </w:r>
      <w:r w:rsidR="00C736FE">
        <w:rPr>
          <w:sz w:val="22"/>
          <w:szCs w:val="22"/>
        </w:rPr>
        <w:t>.</w:t>
      </w:r>
      <w:r w:rsidR="00C97CD2">
        <w:rPr>
          <w:rStyle w:val="FootnoteReference"/>
          <w:sz w:val="22"/>
          <w:szCs w:val="22"/>
        </w:rPr>
        <w:footnoteReference w:id="15"/>
      </w:r>
    </w:p>
    <w:p w14:paraId="214BA8CD" w14:textId="48F36726" w:rsidR="00910A7D" w:rsidRPr="00910A7D" w:rsidRDefault="00910A7D" w:rsidP="00910A7D"/>
    <w:p w14:paraId="1D6350E9" w14:textId="77777777" w:rsidR="00181AF9" w:rsidRPr="00181AF9" w:rsidRDefault="00181AF9" w:rsidP="00181AF9">
      <w:pPr>
        <w:rPr>
          <w:sz w:val="22"/>
          <w:szCs w:val="22"/>
          <w:u w:val="single"/>
        </w:rPr>
      </w:pPr>
      <w:r w:rsidRPr="00181AF9">
        <w:rPr>
          <w:sz w:val="22"/>
          <w:szCs w:val="22"/>
          <w:u w:val="single"/>
        </w:rPr>
        <w:t>2.1.1 Teenage Pregnancy Risk Factors </w:t>
      </w:r>
    </w:p>
    <w:p w14:paraId="0DD0B6F4" w14:textId="77777777" w:rsidR="00181AF9" w:rsidRPr="00181AF9" w:rsidRDefault="00181AF9" w:rsidP="00181AF9">
      <w:pPr>
        <w:rPr>
          <w:sz w:val="22"/>
          <w:szCs w:val="22"/>
        </w:rPr>
      </w:pPr>
      <w:r w:rsidRPr="00181AF9">
        <w:rPr>
          <w:sz w:val="22"/>
          <w:szCs w:val="22"/>
        </w:rPr>
        <w:t> </w:t>
      </w:r>
    </w:p>
    <w:p w14:paraId="26C0F48D" w14:textId="59292688" w:rsidR="00181AF9" w:rsidRPr="00181AF9" w:rsidRDefault="00181AF9" w:rsidP="00181AF9">
      <w:pPr>
        <w:rPr>
          <w:sz w:val="22"/>
          <w:szCs w:val="22"/>
        </w:rPr>
      </w:pPr>
      <w:r w:rsidRPr="00181AF9">
        <w:rPr>
          <w:sz w:val="22"/>
          <w:szCs w:val="22"/>
        </w:rPr>
        <w:t>There are several risk indicators for teen pregnancy including children in care, children in low-income families, average attainment 8 scores and 16 to 17 years olds not in education employment or training.  </w:t>
      </w:r>
    </w:p>
    <w:p w14:paraId="53727E8B" w14:textId="77777777" w:rsidR="00181AF9" w:rsidRPr="00181AF9" w:rsidRDefault="00181AF9" w:rsidP="00181AF9">
      <w:pPr>
        <w:rPr>
          <w:sz w:val="22"/>
          <w:szCs w:val="22"/>
        </w:rPr>
      </w:pPr>
      <w:r w:rsidRPr="00181AF9">
        <w:rPr>
          <w:sz w:val="22"/>
          <w:szCs w:val="22"/>
        </w:rPr>
        <w:t> </w:t>
      </w:r>
    </w:p>
    <w:p w14:paraId="6A6D729C" w14:textId="0BAE461B" w:rsidR="00181AF9" w:rsidRPr="00181AF9" w:rsidRDefault="003B15E4" w:rsidP="00181AF9">
      <w:pPr>
        <w:rPr>
          <w:sz w:val="22"/>
          <w:szCs w:val="22"/>
        </w:rPr>
      </w:pPr>
      <w:r w:rsidRPr="003B15E4">
        <w:rPr>
          <w:sz w:val="22"/>
          <w:szCs w:val="22"/>
        </w:rPr>
        <w:t>Attainment 8 measures the achievement of a pupil across 8 qualifications</w:t>
      </w:r>
      <w:r w:rsidR="00002C45">
        <w:rPr>
          <w:sz w:val="22"/>
          <w:szCs w:val="22"/>
        </w:rPr>
        <w:t xml:space="preserve"> (OHID, 2023)</w:t>
      </w:r>
      <w:r w:rsidRPr="003B15E4">
        <w:rPr>
          <w:sz w:val="22"/>
          <w:szCs w:val="22"/>
        </w:rPr>
        <w:t xml:space="preserve">. </w:t>
      </w:r>
      <w:r w:rsidR="005173D9">
        <w:rPr>
          <w:sz w:val="22"/>
          <w:szCs w:val="22"/>
        </w:rPr>
        <w:t>The a</w:t>
      </w:r>
      <w:r w:rsidR="00181AF9" w:rsidRPr="00181AF9">
        <w:rPr>
          <w:sz w:val="22"/>
          <w:szCs w:val="22"/>
        </w:rPr>
        <w:t>verage attainment 8 score in 2021/2022 in Devon was 49.1% comparable to England 48.7%. However, the average attainment 8 score of children in care in Devon is just 2</w:t>
      </w:r>
      <w:r w:rsidR="008D22A3">
        <w:rPr>
          <w:sz w:val="22"/>
          <w:szCs w:val="22"/>
        </w:rPr>
        <w:t>0</w:t>
      </w:r>
      <w:r w:rsidR="00181AF9" w:rsidRPr="00181AF9">
        <w:rPr>
          <w:sz w:val="22"/>
          <w:szCs w:val="22"/>
        </w:rPr>
        <w:t>.</w:t>
      </w:r>
      <w:r w:rsidR="008D22A3">
        <w:rPr>
          <w:sz w:val="22"/>
          <w:szCs w:val="22"/>
        </w:rPr>
        <w:t>2</w:t>
      </w:r>
      <w:r w:rsidR="00181AF9" w:rsidRPr="00181AF9">
        <w:rPr>
          <w:sz w:val="22"/>
          <w:szCs w:val="22"/>
        </w:rPr>
        <w:t>%, ranking Devon in the 2nd worst quintile in England</w:t>
      </w:r>
      <w:r w:rsidR="00C75EAC">
        <w:rPr>
          <w:sz w:val="22"/>
          <w:szCs w:val="22"/>
        </w:rPr>
        <w:t xml:space="preserve"> </w:t>
      </w:r>
      <w:r w:rsidR="0008773D">
        <w:rPr>
          <w:sz w:val="22"/>
          <w:szCs w:val="22"/>
        </w:rPr>
        <w:t>(</w:t>
      </w:r>
      <w:r w:rsidR="00C75EAC" w:rsidRPr="00C75EAC">
        <w:rPr>
          <w:sz w:val="22"/>
          <w:szCs w:val="22"/>
        </w:rPr>
        <w:t>DfE</w:t>
      </w:r>
      <w:r w:rsidR="0008773D">
        <w:rPr>
          <w:sz w:val="22"/>
          <w:szCs w:val="22"/>
        </w:rPr>
        <w:t>, OHID</w:t>
      </w:r>
      <w:r w:rsidR="006D0D42">
        <w:rPr>
          <w:sz w:val="22"/>
          <w:szCs w:val="22"/>
        </w:rPr>
        <w:t xml:space="preserve"> 2023</w:t>
      </w:r>
      <w:r w:rsidR="00C75EAC" w:rsidRPr="00C75EAC">
        <w:rPr>
          <w:sz w:val="22"/>
          <w:szCs w:val="22"/>
        </w:rPr>
        <w:t>)</w:t>
      </w:r>
      <w:r w:rsidR="002A1AE2">
        <w:rPr>
          <w:sz w:val="22"/>
          <w:szCs w:val="22"/>
        </w:rPr>
        <w:t>.</w:t>
      </w:r>
      <w:r w:rsidR="002A1AE2" w:rsidRPr="00181AF9">
        <w:rPr>
          <w:sz w:val="22"/>
          <w:szCs w:val="22"/>
        </w:rPr>
        <w:t xml:space="preserve"> </w:t>
      </w:r>
    </w:p>
    <w:p w14:paraId="771EEF8C" w14:textId="7D55FBD6" w:rsidR="00BB3076" w:rsidRDefault="00181AF9" w:rsidP="00181AF9">
      <w:pPr>
        <w:rPr>
          <w:sz w:val="22"/>
          <w:szCs w:val="22"/>
        </w:rPr>
      </w:pPr>
      <w:r w:rsidRPr="00181AF9">
        <w:rPr>
          <w:sz w:val="22"/>
          <w:szCs w:val="22"/>
        </w:rPr>
        <w:t> </w:t>
      </w:r>
    </w:p>
    <w:p w14:paraId="467EDEE9" w14:textId="1B7F20ED" w:rsidR="00181AF9" w:rsidRPr="00181AF9" w:rsidRDefault="00181AF9" w:rsidP="00181AF9">
      <w:pPr>
        <w:rPr>
          <w:sz w:val="22"/>
          <w:szCs w:val="22"/>
        </w:rPr>
      </w:pPr>
      <w:r w:rsidRPr="00181AF9">
        <w:rPr>
          <w:sz w:val="22"/>
          <w:szCs w:val="22"/>
        </w:rPr>
        <w:t xml:space="preserve">In Devon </w:t>
      </w:r>
      <w:r w:rsidR="008E1716">
        <w:rPr>
          <w:sz w:val="22"/>
          <w:szCs w:val="22"/>
        </w:rPr>
        <w:t>6.4</w:t>
      </w:r>
      <w:r w:rsidRPr="00181AF9">
        <w:rPr>
          <w:sz w:val="22"/>
          <w:szCs w:val="22"/>
        </w:rPr>
        <w:t xml:space="preserve">% of 16- to 17-year-olds are not in education, employment, or training (NEET) or whose activity is not known, a similar value to England </w:t>
      </w:r>
      <w:r w:rsidR="008E1716">
        <w:rPr>
          <w:sz w:val="22"/>
          <w:szCs w:val="22"/>
        </w:rPr>
        <w:t>5.2</w:t>
      </w:r>
      <w:r w:rsidRPr="00181AF9">
        <w:rPr>
          <w:sz w:val="22"/>
          <w:szCs w:val="22"/>
        </w:rPr>
        <w:t>%. There has also been no significant change in the trend of this data in Devon</w:t>
      </w:r>
      <w:r w:rsidR="006C26A6">
        <w:rPr>
          <w:sz w:val="22"/>
          <w:szCs w:val="22"/>
        </w:rPr>
        <w:t xml:space="preserve"> (DfE, 2023)</w:t>
      </w:r>
      <w:r w:rsidRPr="00181AF9">
        <w:rPr>
          <w:sz w:val="22"/>
          <w:szCs w:val="22"/>
        </w:rPr>
        <w:t>.  </w:t>
      </w:r>
    </w:p>
    <w:p w14:paraId="0C3A7C9F" w14:textId="77777777" w:rsidR="00181AF9" w:rsidRPr="00181AF9" w:rsidRDefault="00181AF9" w:rsidP="00181AF9">
      <w:pPr>
        <w:rPr>
          <w:sz w:val="22"/>
          <w:szCs w:val="22"/>
        </w:rPr>
      </w:pPr>
      <w:r w:rsidRPr="00181AF9">
        <w:rPr>
          <w:sz w:val="22"/>
          <w:szCs w:val="22"/>
        </w:rPr>
        <w:t> </w:t>
      </w:r>
    </w:p>
    <w:p w14:paraId="76506DC7" w14:textId="77777777" w:rsidR="009A3B61" w:rsidRDefault="009A3B61" w:rsidP="00910A7D">
      <w:pPr>
        <w:rPr>
          <w:sz w:val="22"/>
          <w:szCs w:val="22"/>
        </w:rPr>
      </w:pPr>
    </w:p>
    <w:p w14:paraId="6E7B6D3E" w14:textId="77777777" w:rsidR="009A3B61" w:rsidRDefault="009A3B61" w:rsidP="00910A7D">
      <w:pPr>
        <w:rPr>
          <w:sz w:val="22"/>
          <w:szCs w:val="22"/>
        </w:rPr>
      </w:pPr>
    </w:p>
    <w:p w14:paraId="7291BD8C" w14:textId="0690723E" w:rsidR="00181AF9" w:rsidRPr="00D675BE" w:rsidRDefault="00181AF9" w:rsidP="00910A7D">
      <w:pPr>
        <w:rPr>
          <w:sz w:val="22"/>
          <w:szCs w:val="22"/>
        </w:rPr>
      </w:pPr>
      <w:r w:rsidRPr="00181AF9">
        <w:rPr>
          <w:sz w:val="22"/>
          <w:szCs w:val="22"/>
        </w:rPr>
        <w:t>The number of children in care in Devon is however significantly better than in England at 56 per 10,000 compared 70 in England</w:t>
      </w:r>
      <w:r w:rsidR="003C39E5">
        <w:rPr>
          <w:sz w:val="22"/>
          <w:szCs w:val="22"/>
        </w:rPr>
        <w:t xml:space="preserve"> </w:t>
      </w:r>
      <w:r w:rsidR="003C39E5" w:rsidRPr="003C39E5">
        <w:rPr>
          <w:sz w:val="22"/>
          <w:szCs w:val="22"/>
        </w:rPr>
        <w:t>(DfE, Children looked after in England 2023)</w:t>
      </w:r>
      <w:r w:rsidRPr="00181AF9">
        <w:rPr>
          <w:sz w:val="22"/>
          <w:szCs w:val="22"/>
        </w:rPr>
        <w:t>. 17.7% of Devon’s children are in relative low-income families, which is significantly better than 19.9% in England</w:t>
      </w:r>
      <w:r w:rsidR="00037199">
        <w:rPr>
          <w:sz w:val="22"/>
          <w:szCs w:val="22"/>
        </w:rPr>
        <w:t xml:space="preserve"> (</w:t>
      </w:r>
      <w:r w:rsidR="003C39E5">
        <w:rPr>
          <w:sz w:val="22"/>
          <w:szCs w:val="22"/>
        </w:rPr>
        <w:t>OHID,</w:t>
      </w:r>
      <w:r w:rsidR="0043029C">
        <w:rPr>
          <w:sz w:val="22"/>
          <w:szCs w:val="22"/>
        </w:rPr>
        <w:t xml:space="preserve"> </w:t>
      </w:r>
      <w:r w:rsidR="00BE735C">
        <w:rPr>
          <w:sz w:val="22"/>
          <w:szCs w:val="22"/>
        </w:rPr>
        <w:t>2023</w:t>
      </w:r>
      <w:r w:rsidR="006E0FC7">
        <w:rPr>
          <w:sz w:val="22"/>
          <w:szCs w:val="22"/>
        </w:rPr>
        <w:t>)</w:t>
      </w:r>
      <w:r w:rsidRPr="00181AF9">
        <w:rPr>
          <w:sz w:val="22"/>
          <w:szCs w:val="22"/>
        </w:rPr>
        <w:t>. </w:t>
      </w:r>
    </w:p>
    <w:p w14:paraId="0EF68A4A" w14:textId="77777777" w:rsidR="00181AF9" w:rsidRDefault="00181AF9" w:rsidP="00910A7D">
      <w:pPr>
        <w:rPr>
          <w:sz w:val="22"/>
          <w:szCs w:val="22"/>
          <w:u w:val="single"/>
        </w:rPr>
      </w:pPr>
    </w:p>
    <w:p w14:paraId="5F1C18FF" w14:textId="135F7583" w:rsidR="00910A7D" w:rsidRPr="00AE4DD9" w:rsidRDefault="002B181F" w:rsidP="00910A7D">
      <w:pPr>
        <w:rPr>
          <w:sz w:val="22"/>
          <w:szCs w:val="22"/>
          <w:u w:val="single"/>
        </w:rPr>
      </w:pPr>
      <w:r>
        <w:rPr>
          <w:sz w:val="22"/>
          <w:szCs w:val="22"/>
          <w:u w:val="single"/>
        </w:rPr>
        <w:t xml:space="preserve">2.2 </w:t>
      </w:r>
      <w:r w:rsidR="00910A7D" w:rsidRPr="00AE4DD9">
        <w:rPr>
          <w:sz w:val="22"/>
          <w:szCs w:val="22"/>
          <w:u w:val="single"/>
        </w:rPr>
        <w:t>Access to Contraception</w:t>
      </w:r>
    </w:p>
    <w:p w14:paraId="53F7D8BC" w14:textId="157D7C34" w:rsidR="00910A7D" w:rsidRPr="00AE4DD9" w:rsidRDefault="00024ED2" w:rsidP="00024ED2">
      <w:pPr>
        <w:tabs>
          <w:tab w:val="left" w:pos="6780"/>
        </w:tabs>
        <w:rPr>
          <w:sz w:val="22"/>
          <w:szCs w:val="22"/>
        </w:rPr>
      </w:pPr>
      <w:r>
        <w:rPr>
          <w:sz w:val="22"/>
          <w:szCs w:val="22"/>
        </w:rPr>
        <w:tab/>
      </w:r>
    </w:p>
    <w:p w14:paraId="664285ED" w14:textId="3D2E61A3" w:rsidR="00910A7D" w:rsidRPr="00AE4DD9" w:rsidRDefault="00910A7D" w:rsidP="00910A7D">
      <w:pPr>
        <w:rPr>
          <w:sz w:val="22"/>
          <w:szCs w:val="22"/>
        </w:rPr>
      </w:pPr>
      <w:r w:rsidRPr="00AE4DD9">
        <w:rPr>
          <w:sz w:val="22"/>
          <w:szCs w:val="22"/>
        </w:rPr>
        <w:t xml:space="preserve">A strategic priority is to ensure access to the full range of contraception is available to all. An increase in the provision of </w:t>
      </w:r>
      <w:r w:rsidR="00036F12" w:rsidRPr="00AE4DD9">
        <w:rPr>
          <w:sz w:val="22"/>
          <w:szCs w:val="22"/>
        </w:rPr>
        <w:t>long-acting</w:t>
      </w:r>
      <w:r w:rsidRPr="00AE4DD9">
        <w:rPr>
          <w:sz w:val="22"/>
          <w:szCs w:val="22"/>
        </w:rPr>
        <w:t xml:space="preserve"> reversible contraception (LARC) is a proxy measure for wider access to the range of possible contraceptive </w:t>
      </w:r>
      <w:r w:rsidR="005D5A39" w:rsidRPr="00AE4DD9">
        <w:rPr>
          <w:sz w:val="22"/>
          <w:szCs w:val="22"/>
        </w:rPr>
        <w:t>methods and</w:t>
      </w:r>
      <w:r w:rsidRPr="00AE4DD9">
        <w:rPr>
          <w:sz w:val="22"/>
          <w:szCs w:val="22"/>
        </w:rPr>
        <w:t xml:space="preserve"> should also reduce rates of unintended pregnancy. LARC methods, such as implants, the intra-uterine system (IUS) or the intrauterine device (IUD), are highly effective as they do not rely on daily compliance and are more cost effective than condoms and the pill</w:t>
      </w:r>
      <w:r w:rsidR="00B5646F" w:rsidRPr="00AE4DD9">
        <w:rPr>
          <w:sz w:val="22"/>
          <w:szCs w:val="22"/>
        </w:rPr>
        <w:t xml:space="preserve">. </w:t>
      </w:r>
      <w:r w:rsidR="00717F18" w:rsidRPr="00AE4DD9">
        <w:rPr>
          <w:sz w:val="22"/>
          <w:szCs w:val="22"/>
        </w:rPr>
        <w:t>However,</w:t>
      </w:r>
      <w:r w:rsidRPr="00AE4DD9">
        <w:rPr>
          <w:sz w:val="22"/>
          <w:szCs w:val="22"/>
        </w:rPr>
        <w:t xml:space="preserve"> the intention is to encourage choice rather than to promote LARC methods at the expense of other contraceptive methods (OHID, Fingertips</w:t>
      </w:r>
      <w:r w:rsidR="00B753FD">
        <w:rPr>
          <w:sz w:val="22"/>
          <w:szCs w:val="22"/>
        </w:rPr>
        <w:t xml:space="preserve"> </w:t>
      </w:r>
      <w:r w:rsidR="00953C21">
        <w:rPr>
          <w:sz w:val="22"/>
          <w:szCs w:val="22"/>
        </w:rPr>
        <w:t>2023</w:t>
      </w:r>
      <w:r w:rsidRPr="00AE4DD9">
        <w:rPr>
          <w:sz w:val="22"/>
          <w:szCs w:val="22"/>
        </w:rPr>
        <w:t>).</w:t>
      </w:r>
    </w:p>
    <w:p w14:paraId="2118C8F0" w14:textId="77777777" w:rsidR="00910A7D" w:rsidRPr="00AE4DD9" w:rsidRDefault="00910A7D" w:rsidP="00910A7D">
      <w:pPr>
        <w:rPr>
          <w:sz w:val="22"/>
          <w:szCs w:val="22"/>
        </w:rPr>
      </w:pPr>
    </w:p>
    <w:p w14:paraId="19F4F524" w14:textId="0F56091F" w:rsidR="001F52A8" w:rsidRPr="00AE4DD9" w:rsidRDefault="001F52A8" w:rsidP="001F52A8">
      <w:pPr>
        <w:rPr>
          <w:sz w:val="22"/>
          <w:szCs w:val="22"/>
        </w:rPr>
      </w:pPr>
      <w:r w:rsidRPr="00AE4DD9">
        <w:rPr>
          <w:sz w:val="22"/>
          <w:szCs w:val="22"/>
        </w:rPr>
        <w:t>In 202</w:t>
      </w:r>
      <w:r w:rsidR="0023770B">
        <w:rPr>
          <w:sz w:val="22"/>
          <w:szCs w:val="22"/>
        </w:rPr>
        <w:t>1</w:t>
      </w:r>
      <w:r w:rsidRPr="00AE4DD9">
        <w:rPr>
          <w:sz w:val="22"/>
          <w:szCs w:val="22"/>
        </w:rPr>
        <w:t xml:space="preserve">, Devon’s total prescribed LARC excluding injections rate was </w:t>
      </w:r>
      <w:r w:rsidR="00BA4D7C">
        <w:rPr>
          <w:sz w:val="22"/>
          <w:szCs w:val="22"/>
        </w:rPr>
        <w:t>64.3</w:t>
      </w:r>
      <w:r w:rsidRPr="00AE4DD9">
        <w:rPr>
          <w:sz w:val="22"/>
          <w:szCs w:val="22"/>
        </w:rPr>
        <w:t xml:space="preserve"> per 1,000,</w:t>
      </w:r>
      <w:r w:rsidR="00F95577">
        <w:rPr>
          <w:sz w:val="22"/>
          <w:szCs w:val="22"/>
        </w:rPr>
        <w:t xml:space="preserve"> </w:t>
      </w:r>
      <w:r w:rsidR="007D16B5">
        <w:rPr>
          <w:sz w:val="22"/>
          <w:szCs w:val="22"/>
        </w:rPr>
        <w:t>h</w:t>
      </w:r>
      <w:r w:rsidRPr="00AE4DD9">
        <w:rPr>
          <w:sz w:val="22"/>
          <w:szCs w:val="22"/>
        </w:rPr>
        <w:t>igher</w:t>
      </w:r>
      <w:r w:rsidR="005B2EAE">
        <w:rPr>
          <w:sz w:val="22"/>
          <w:szCs w:val="22"/>
        </w:rPr>
        <w:t xml:space="preserve"> (better)</w:t>
      </w:r>
      <w:r w:rsidRPr="00AE4DD9">
        <w:rPr>
          <w:sz w:val="22"/>
          <w:szCs w:val="22"/>
        </w:rPr>
        <w:t xml:space="preserve"> than the CIPFA neighbour average of </w:t>
      </w:r>
      <w:r w:rsidR="00BA4D7C">
        <w:rPr>
          <w:sz w:val="22"/>
          <w:szCs w:val="22"/>
        </w:rPr>
        <w:t>50.0</w:t>
      </w:r>
      <w:r w:rsidRPr="00AE4DD9">
        <w:rPr>
          <w:sz w:val="22"/>
          <w:szCs w:val="22"/>
        </w:rPr>
        <w:t xml:space="preserve"> per 1,000. </w:t>
      </w:r>
      <w:r w:rsidR="00242F13">
        <w:rPr>
          <w:sz w:val="22"/>
          <w:szCs w:val="22"/>
        </w:rPr>
        <w:t>Although the most recent year shows an increase</w:t>
      </w:r>
      <w:r w:rsidR="00916261">
        <w:rPr>
          <w:sz w:val="22"/>
          <w:szCs w:val="22"/>
        </w:rPr>
        <w:t xml:space="preserve"> (getting better)</w:t>
      </w:r>
      <w:r w:rsidR="00242F13">
        <w:rPr>
          <w:sz w:val="22"/>
          <w:szCs w:val="22"/>
        </w:rPr>
        <w:t xml:space="preserve">, the overall trend for Devon </w:t>
      </w:r>
      <w:bookmarkStart w:id="24" w:name="_Int_GginVBmv"/>
      <w:r w:rsidR="00242F13">
        <w:rPr>
          <w:sz w:val="22"/>
          <w:szCs w:val="22"/>
        </w:rPr>
        <w:t xml:space="preserve">is </w:t>
      </w:r>
      <w:r w:rsidR="00557D7D">
        <w:rPr>
          <w:sz w:val="22"/>
          <w:szCs w:val="22"/>
        </w:rPr>
        <w:t>c</w:t>
      </w:r>
      <w:r w:rsidRPr="00AE4DD9">
        <w:rPr>
          <w:sz w:val="22"/>
          <w:szCs w:val="22"/>
        </w:rPr>
        <w:t>onsidered to be</w:t>
      </w:r>
      <w:bookmarkEnd w:id="24"/>
      <w:r w:rsidRPr="00AE4DD9">
        <w:rPr>
          <w:sz w:val="22"/>
          <w:szCs w:val="22"/>
        </w:rPr>
        <w:t xml:space="preserve"> decreasing.</w:t>
      </w:r>
      <w:r w:rsidR="005036DE" w:rsidRPr="005036DE">
        <w:t xml:space="preserve"> </w:t>
      </w:r>
      <w:r w:rsidR="00834344">
        <w:rPr>
          <w:sz w:val="22"/>
          <w:szCs w:val="22"/>
        </w:rPr>
        <w:t>T</w:t>
      </w:r>
      <w:r w:rsidR="005036DE" w:rsidRPr="005036DE">
        <w:rPr>
          <w:sz w:val="22"/>
          <w:szCs w:val="22"/>
        </w:rPr>
        <w:t xml:space="preserve">here are signs that it may be recovering but </w:t>
      </w:r>
      <w:r w:rsidR="00834344">
        <w:rPr>
          <w:sz w:val="22"/>
          <w:szCs w:val="22"/>
        </w:rPr>
        <w:t xml:space="preserve">it is </w:t>
      </w:r>
      <w:r w:rsidR="005036DE" w:rsidRPr="005036DE">
        <w:rPr>
          <w:sz w:val="22"/>
          <w:szCs w:val="22"/>
        </w:rPr>
        <w:t>too early to say</w:t>
      </w:r>
      <w:r w:rsidR="00834344">
        <w:rPr>
          <w:sz w:val="22"/>
          <w:szCs w:val="22"/>
        </w:rPr>
        <w:t>.</w:t>
      </w:r>
    </w:p>
    <w:p w14:paraId="656D37BF" w14:textId="77777777" w:rsidR="001F52A8" w:rsidRPr="00AE4DD9" w:rsidRDefault="001F52A8" w:rsidP="001F52A8">
      <w:pPr>
        <w:rPr>
          <w:sz w:val="22"/>
          <w:szCs w:val="22"/>
        </w:rPr>
      </w:pPr>
    </w:p>
    <w:p w14:paraId="7671ED16" w14:textId="2832B347" w:rsidR="001F52A8" w:rsidRDefault="00557D7D" w:rsidP="00BF5216">
      <w:pPr>
        <w:jc w:val="center"/>
      </w:pPr>
      <w:r w:rsidRPr="00557D7D">
        <w:rPr>
          <w:noProof/>
        </w:rPr>
        <w:drawing>
          <wp:inline distT="0" distB="0" distL="0" distR="0" wp14:anchorId="1F83676F" wp14:editId="345D9F0D">
            <wp:extent cx="2883943" cy="2800350"/>
            <wp:effectExtent l="38100" t="38100" r="88265" b="952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5826" cy="2811888"/>
                    </a:xfrm>
                    <a:prstGeom prst="rect">
                      <a:avLst/>
                    </a:prstGeom>
                    <a:noFill/>
                    <a:effectLst>
                      <a:outerShdw blurRad="50800" dist="38100" dir="2700000" algn="tl" rotWithShape="0">
                        <a:prstClr val="black">
                          <a:alpha val="40000"/>
                        </a:prstClr>
                      </a:outerShdw>
                    </a:effectLst>
                  </pic:spPr>
                </pic:pic>
              </a:graphicData>
            </a:graphic>
          </wp:inline>
        </w:drawing>
      </w:r>
    </w:p>
    <w:p w14:paraId="77A769BF" w14:textId="77777777" w:rsidR="00BF5216" w:rsidRPr="001F52A8" w:rsidRDefault="00BF5216" w:rsidP="00BF5216">
      <w:pPr>
        <w:jc w:val="center"/>
      </w:pPr>
    </w:p>
    <w:p w14:paraId="20B65ADF" w14:textId="6E41D8EE" w:rsidR="001F52A8" w:rsidRPr="00F95577" w:rsidRDefault="001F52A8" w:rsidP="0029170A">
      <w:pPr>
        <w:rPr>
          <w:sz w:val="22"/>
          <w:szCs w:val="22"/>
        </w:rPr>
      </w:pPr>
      <w:r w:rsidRPr="00F95577">
        <w:rPr>
          <w:sz w:val="22"/>
          <w:szCs w:val="22"/>
        </w:rPr>
        <w:t xml:space="preserve">Further review shows that in 2021 the GP prescribed LARC rate was 37.9 per 1,000 whilst the Sexual Health Services prescribed LARC rate was lower at 26.5 per 1,000. The Devon SPLASH report notes that this is a likely reflection of the more rural and semi-rural settlements within Devon, resulting from primary care services being more accessible than specialist sexual health services which are located within larger cities. </w:t>
      </w:r>
    </w:p>
    <w:p w14:paraId="0EC8DB0E" w14:textId="77777777" w:rsidR="001F52A8" w:rsidRPr="00F95577" w:rsidRDefault="001F52A8" w:rsidP="001F52A8">
      <w:pPr>
        <w:rPr>
          <w:sz w:val="22"/>
          <w:szCs w:val="22"/>
        </w:rPr>
      </w:pPr>
    </w:p>
    <w:p w14:paraId="070A22A3" w14:textId="3360D7A4" w:rsidR="001F52A8" w:rsidRDefault="001F52A8" w:rsidP="00B372FE">
      <w:pPr>
        <w:rPr>
          <w:sz w:val="22"/>
          <w:szCs w:val="22"/>
        </w:rPr>
      </w:pPr>
      <w:r w:rsidRPr="00F95577">
        <w:rPr>
          <w:sz w:val="22"/>
          <w:szCs w:val="22"/>
        </w:rPr>
        <w:t xml:space="preserve">Local Primary Care Network (PCN) crude rates were calculated from GP reported figures for the financial year 2021/22 by totalling </w:t>
      </w:r>
      <w:r w:rsidR="00CE59B0" w:rsidRPr="00F95577">
        <w:rPr>
          <w:sz w:val="22"/>
          <w:szCs w:val="22"/>
        </w:rPr>
        <w:t xml:space="preserve">LARC fits </w:t>
      </w:r>
      <w:r w:rsidRPr="00F95577">
        <w:rPr>
          <w:sz w:val="22"/>
          <w:szCs w:val="22"/>
        </w:rPr>
        <w:t>(contraceptive and non-contraceptive use)</w:t>
      </w:r>
      <w:r w:rsidR="0075484E" w:rsidRPr="00F95577">
        <w:rPr>
          <w:sz w:val="22"/>
          <w:szCs w:val="22"/>
        </w:rPr>
        <w:t xml:space="preserve"> </w:t>
      </w:r>
      <w:r w:rsidRPr="00F95577">
        <w:rPr>
          <w:sz w:val="22"/>
          <w:szCs w:val="22"/>
        </w:rPr>
        <w:t>per 1,000 females aged 15-44 registered in respective practices.</w:t>
      </w:r>
      <w:r w:rsidR="0081336F">
        <w:rPr>
          <w:sz w:val="22"/>
          <w:szCs w:val="22"/>
        </w:rPr>
        <w:t xml:space="preserve"> There was wide variation in rates across PCNs </w:t>
      </w:r>
      <w:r w:rsidR="000E1F8B">
        <w:rPr>
          <w:sz w:val="22"/>
          <w:szCs w:val="22"/>
        </w:rPr>
        <w:t>with</w:t>
      </w:r>
      <w:r w:rsidR="0081336F">
        <w:rPr>
          <w:sz w:val="22"/>
          <w:szCs w:val="22"/>
        </w:rPr>
        <w:t xml:space="preserve"> the highest in </w:t>
      </w:r>
      <w:r w:rsidR="000E1F8B">
        <w:rPr>
          <w:sz w:val="22"/>
          <w:szCs w:val="22"/>
        </w:rPr>
        <w:t>West Devon and Culm Valley</w:t>
      </w:r>
      <w:r w:rsidR="00B373F1">
        <w:rPr>
          <w:sz w:val="22"/>
          <w:szCs w:val="22"/>
        </w:rPr>
        <w:t xml:space="preserve">, and the lowest in </w:t>
      </w:r>
      <w:r w:rsidRPr="00F95577">
        <w:rPr>
          <w:sz w:val="22"/>
          <w:szCs w:val="22"/>
        </w:rPr>
        <w:t>North</w:t>
      </w:r>
      <w:r w:rsidR="00390041" w:rsidRPr="00F95577">
        <w:rPr>
          <w:sz w:val="22"/>
          <w:szCs w:val="22"/>
        </w:rPr>
        <w:t xml:space="preserve"> Devon</w:t>
      </w:r>
      <w:r w:rsidRPr="00F95577">
        <w:rPr>
          <w:sz w:val="22"/>
          <w:szCs w:val="22"/>
        </w:rPr>
        <w:t>,</w:t>
      </w:r>
      <w:r w:rsidR="00390041" w:rsidRPr="00F95577">
        <w:rPr>
          <w:sz w:val="22"/>
          <w:szCs w:val="22"/>
        </w:rPr>
        <w:t xml:space="preserve"> </w:t>
      </w:r>
      <w:r w:rsidR="002A166A" w:rsidRPr="00F95577">
        <w:rPr>
          <w:sz w:val="22"/>
          <w:szCs w:val="22"/>
        </w:rPr>
        <w:t>Torridge</w:t>
      </w:r>
      <w:r w:rsidR="002A166A">
        <w:rPr>
          <w:sz w:val="22"/>
          <w:szCs w:val="22"/>
        </w:rPr>
        <w:t xml:space="preserve"> </w:t>
      </w:r>
      <w:r w:rsidRPr="00F95577">
        <w:rPr>
          <w:sz w:val="22"/>
          <w:szCs w:val="22"/>
        </w:rPr>
        <w:t xml:space="preserve">and </w:t>
      </w:r>
      <w:r w:rsidR="00F51895">
        <w:rPr>
          <w:sz w:val="22"/>
          <w:szCs w:val="22"/>
        </w:rPr>
        <w:t xml:space="preserve">the east of </w:t>
      </w:r>
      <w:r w:rsidRPr="00F95577">
        <w:rPr>
          <w:sz w:val="22"/>
          <w:szCs w:val="22"/>
        </w:rPr>
        <w:t>East Devon.</w:t>
      </w:r>
    </w:p>
    <w:p w14:paraId="7F31824D" w14:textId="77777777" w:rsidR="00FB525C" w:rsidRPr="00B372FE" w:rsidRDefault="00FB525C" w:rsidP="00B372FE">
      <w:pPr>
        <w:rPr>
          <w:color w:val="FF0000"/>
          <w:sz w:val="22"/>
          <w:szCs w:val="22"/>
        </w:rPr>
      </w:pPr>
    </w:p>
    <w:p w14:paraId="58AC7E68" w14:textId="653731FE" w:rsidR="001F52A8" w:rsidRPr="00F95577" w:rsidRDefault="002B181F" w:rsidP="001F52A8">
      <w:pPr>
        <w:rPr>
          <w:sz w:val="22"/>
          <w:szCs w:val="22"/>
          <w:u w:val="single"/>
        </w:rPr>
      </w:pPr>
      <w:r>
        <w:rPr>
          <w:sz w:val="22"/>
          <w:szCs w:val="22"/>
          <w:u w:val="single"/>
        </w:rPr>
        <w:t xml:space="preserve">2.3 </w:t>
      </w:r>
      <w:r w:rsidR="001F52A8" w:rsidRPr="00F95577">
        <w:rPr>
          <w:sz w:val="22"/>
          <w:szCs w:val="22"/>
          <w:u w:val="single"/>
        </w:rPr>
        <w:t>Access to Abortions</w:t>
      </w:r>
    </w:p>
    <w:p w14:paraId="6C7A341F" w14:textId="77777777" w:rsidR="001F52A8" w:rsidRPr="00F95577" w:rsidRDefault="001F52A8" w:rsidP="001F52A8">
      <w:pPr>
        <w:rPr>
          <w:sz w:val="22"/>
          <w:szCs w:val="22"/>
        </w:rPr>
      </w:pPr>
    </w:p>
    <w:p w14:paraId="272E6906" w14:textId="1933E2FF" w:rsidR="001F52A8" w:rsidRPr="00F95577" w:rsidRDefault="001F52A8" w:rsidP="001F52A8">
      <w:pPr>
        <w:rPr>
          <w:sz w:val="22"/>
          <w:szCs w:val="22"/>
        </w:rPr>
      </w:pPr>
      <w:r w:rsidRPr="00F95577">
        <w:rPr>
          <w:sz w:val="22"/>
          <w:szCs w:val="22"/>
        </w:rPr>
        <w:t xml:space="preserve">The abortion rate is an indicator of access to good quality contraceptive services and advice, </w:t>
      </w:r>
      <w:bookmarkStart w:id="25" w:name="_Int_qLmC5ujm"/>
      <w:r w:rsidRPr="00F95577">
        <w:rPr>
          <w:sz w:val="22"/>
          <w:szCs w:val="22"/>
        </w:rPr>
        <w:t>and also</w:t>
      </w:r>
      <w:bookmarkEnd w:id="25"/>
      <w:r w:rsidRPr="00F95577">
        <w:rPr>
          <w:sz w:val="22"/>
          <w:szCs w:val="22"/>
        </w:rPr>
        <w:t xml:space="preserve"> of issues with the type of contrac</w:t>
      </w:r>
      <w:r w:rsidR="00100728" w:rsidRPr="00F95577">
        <w:rPr>
          <w:sz w:val="22"/>
          <w:szCs w:val="22"/>
        </w:rPr>
        <w:t>ep</w:t>
      </w:r>
      <w:r w:rsidRPr="00F95577">
        <w:rPr>
          <w:sz w:val="22"/>
          <w:szCs w:val="22"/>
        </w:rPr>
        <w:t xml:space="preserve">tive method used. </w:t>
      </w:r>
    </w:p>
    <w:p w14:paraId="3A7FC40D" w14:textId="77777777" w:rsidR="001F52A8" w:rsidRPr="00F95577" w:rsidRDefault="001F52A8" w:rsidP="001F52A8">
      <w:pPr>
        <w:rPr>
          <w:sz w:val="22"/>
          <w:szCs w:val="22"/>
        </w:rPr>
      </w:pPr>
    </w:p>
    <w:p w14:paraId="58ABFE6E" w14:textId="1C827BEB" w:rsidR="00D07F0A" w:rsidRPr="00F95577" w:rsidRDefault="0013718C" w:rsidP="0013718C">
      <w:pPr>
        <w:rPr>
          <w:sz w:val="22"/>
          <w:szCs w:val="22"/>
        </w:rPr>
      </w:pPr>
      <w:r w:rsidRPr="00F95577">
        <w:rPr>
          <w:sz w:val="22"/>
          <w:szCs w:val="22"/>
        </w:rPr>
        <w:t>In 202</w:t>
      </w:r>
      <w:r w:rsidR="00931FE6">
        <w:rPr>
          <w:sz w:val="22"/>
          <w:szCs w:val="22"/>
        </w:rPr>
        <w:t>1</w:t>
      </w:r>
      <w:r w:rsidRPr="00F95577">
        <w:rPr>
          <w:sz w:val="22"/>
          <w:szCs w:val="22"/>
        </w:rPr>
        <w:t>, Devon’s total abortion rate was 12.</w:t>
      </w:r>
      <w:r w:rsidR="00931FE6">
        <w:rPr>
          <w:sz w:val="22"/>
          <w:szCs w:val="22"/>
        </w:rPr>
        <w:t>9</w:t>
      </w:r>
      <w:r w:rsidRPr="00F95577">
        <w:rPr>
          <w:sz w:val="22"/>
          <w:szCs w:val="22"/>
        </w:rPr>
        <w:t xml:space="preserve"> per 1,000 females aged 15-44. This is the lowest </w:t>
      </w:r>
      <w:r w:rsidR="00FC2EFC">
        <w:rPr>
          <w:sz w:val="22"/>
          <w:szCs w:val="22"/>
        </w:rPr>
        <w:t xml:space="preserve">(better) </w:t>
      </w:r>
      <w:r w:rsidRPr="00F95577">
        <w:rPr>
          <w:sz w:val="22"/>
          <w:szCs w:val="22"/>
        </w:rPr>
        <w:t>rate of all the CIPFA neighbour authorities. Devon’s recent trend for total abortions shows no significant change.</w:t>
      </w:r>
    </w:p>
    <w:p w14:paraId="4CEE8C9A" w14:textId="77777777" w:rsidR="0013718C" w:rsidRPr="00F95577" w:rsidRDefault="0013718C" w:rsidP="0013718C">
      <w:pPr>
        <w:rPr>
          <w:sz w:val="22"/>
          <w:szCs w:val="22"/>
        </w:rPr>
      </w:pPr>
    </w:p>
    <w:p w14:paraId="33F350F9" w14:textId="57200B4B" w:rsidR="00BF5216" w:rsidRPr="0013718C" w:rsidRDefault="00642FA7" w:rsidP="004120B0">
      <w:pPr>
        <w:jc w:val="center"/>
      </w:pPr>
      <w:r w:rsidRPr="00642FA7">
        <w:rPr>
          <w:noProof/>
        </w:rPr>
        <w:drawing>
          <wp:inline distT="0" distB="0" distL="0" distR="0" wp14:anchorId="0D4E3A80" wp14:editId="3ED4E7DF">
            <wp:extent cx="2419386" cy="2628900"/>
            <wp:effectExtent l="38100" t="38100" r="95250"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0078" cy="2662250"/>
                    </a:xfrm>
                    <a:prstGeom prst="rect">
                      <a:avLst/>
                    </a:prstGeom>
                    <a:noFill/>
                    <a:effectLst>
                      <a:outerShdw blurRad="50800" dist="38100" dir="2700000" algn="tl" rotWithShape="0">
                        <a:prstClr val="black">
                          <a:alpha val="40000"/>
                        </a:prstClr>
                      </a:outerShdw>
                    </a:effectLst>
                  </pic:spPr>
                </pic:pic>
              </a:graphicData>
            </a:graphic>
          </wp:inline>
        </w:drawing>
      </w:r>
    </w:p>
    <w:p w14:paraId="76FFE0DF" w14:textId="67893EF8" w:rsidR="0013718C" w:rsidRPr="00F95577" w:rsidRDefault="0013718C" w:rsidP="0013718C">
      <w:pPr>
        <w:rPr>
          <w:sz w:val="22"/>
          <w:szCs w:val="22"/>
        </w:rPr>
      </w:pPr>
      <w:r w:rsidRPr="00F95577">
        <w:rPr>
          <w:sz w:val="22"/>
          <w:szCs w:val="22"/>
        </w:rPr>
        <w:t>Over a quarter of England abortions in the under 25 age group are repeat abortions. In 2021, Devon had an under 25’s repeat abortion rate of 17.3, this represents the percentage of abortions in women aged under 25 years who has had a previous abortion in any year.</w:t>
      </w:r>
      <w:r w:rsidR="00F44883">
        <w:rPr>
          <w:sz w:val="22"/>
          <w:szCs w:val="22"/>
        </w:rPr>
        <w:t xml:space="preserve"> </w:t>
      </w:r>
      <w:r w:rsidRPr="00F95577">
        <w:rPr>
          <w:sz w:val="22"/>
          <w:szCs w:val="22"/>
        </w:rPr>
        <w:t>There is no significant change in the Devon trend for under 25’s repeat abortions.</w:t>
      </w:r>
    </w:p>
    <w:p w14:paraId="5162D3C1" w14:textId="77777777" w:rsidR="0013718C" w:rsidRPr="00F95577" w:rsidRDefault="0013718C" w:rsidP="0013718C">
      <w:pPr>
        <w:rPr>
          <w:sz w:val="22"/>
          <w:szCs w:val="22"/>
        </w:rPr>
      </w:pPr>
    </w:p>
    <w:p w14:paraId="57627FFC" w14:textId="4DF86693" w:rsidR="0013718C" w:rsidRPr="00F95577" w:rsidRDefault="0013718C" w:rsidP="0013718C">
      <w:pPr>
        <w:rPr>
          <w:sz w:val="22"/>
          <w:szCs w:val="22"/>
        </w:rPr>
      </w:pPr>
      <w:r w:rsidRPr="00F95577">
        <w:rPr>
          <w:sz w:val="22"/>
          <w:szCs w:val="22"/>
        </w:rPr>
        <w:t>In 2021, Devon had an under 25’s abortion after a birth rate of 20.1.</w:t>
      </w:r>
      <w:r w:rsidR="00F44883">
        <w:rPr>
          <w:sz w:val="22"/>
          <w:szCs w:val="22"/>
        </w:rPr>
        <w:t xml:space="preserve"> </w:t>
      </w:r>
      <w:r w:rsidRPr="00F95577">
        <w:rPr>
          <w:sz w:val="22"/>
          <w:szCs w:val="22"/>
        </w:rPr>
        <w:t xml:space="preserve">This represents the percentage of women aged under 25 years having an abortion who have previously had a birth. The Devon rate is lower </w:t>
      </w:r>
      <w:r w:rsidR="00747436">
        <w:rPr>
          <w:sz w:val="22"/>
          <w:szCs w:val="22"/>
        </w:rPr>
        <w:t xml:space="preserve">(better) </w:t>
      </w:r>
      <w:r w:rsidRPr="00F95577">
        <w:rPr>
          <w:sz w:val="22"/>
          <w:szCs w:val="22"/>
        </w:rPr>
        <w:t>tha</w:t>
      </w:r>
      <w:r w:rsidR="004C7195" w:rsidRPr="00F95577">
        <w:rPr>
          <w:sz w:val="22"/>
          <w:szCs w:val="22"/>
        </w:rPr>
        <w:t>n</w:t>
      </w:r>
      <w:r w:rsidRPr="00F95577">
        <w:rPr>
          <w:sz w:val="22"/>
          <w:szCs w:val="22"/>
        </w:rPr>
        <w:t xml:space="preserve"> the average CIPFA neighbour rate and the England rate of 26.0. There has been no recent significant change in Devon’s trend for this indicator.</w:t>
      </w:r>
    </w:p>
    <w:p w14:paraId="78D4BD76" w14:textId="77777777" w:rsidR="0013718C" w:rsidRPr="00F95577" w:rsidRDefault="0013718C" w:rsidP="0013718C">
      <w:pPr>
        <w:rPr>
          <w:sz w:val="22"/>
          <w:szCs w:val="22"/>
        </w:rPr>
      </w:pPr>
    </w:p>
    <w:p w14:paraId="14754CAF" w14:textId="05C67202" w:rsidR="0013718C" w:rsidRPr="00F95577" w:rsidRDefault="0013718C" w:rsidP="0013718C">
      <w:pPr>
        <w:rPr>
          <w:sz w:val="22"/>
          <w:szCs w:val="22"/>
        </w:rPr>
      </w:pPr>
      <w:r w:rsidRPr="00F95577">
        <w:rPr>
          <w:sz w:val="22"/>
          <w:szCs w:val="22"/>
        </w:rPr>
        <w:t>Nationally, rates of abortions are increasing amongst the older age groups and abortions amongst the over 25</w:t>
      </w:r>
      <w:r w:rsidR="000C74B0" w:rsidRPr="00F95577">
        <w:rPr>
          <w:sz w:val="22"/>
          <w:szCs w:val="22"/>
        </w:rPr>
        <w:t>’</w:t>
      </w:r>
      <w:r w:rsidRPr="00F95577">
        <w:rPr>
          <w:sz w:val="22"/>
          <w:szCs w:val="22"/>
        </w:rPr>
        <w:t xml:space="preserve">s account for an increasingly large proportion of women having terminations. In 2021, Devon had an over 25’s abortion rate of 11.6 per 1,000 women aged 25-44 years. This is lower </w:t>
      </w:r>
      <w:r w:rsidR="00747436">
        <w:rPr>
          <w:sz w:val="22"/>
          <w:szCs w:val="22"/>
        </w:rPr>
        <w:t xml:space="preserve">(better) </w:t>
      </w:r>
      <w:r w:rsidRPr="00F95577">
        <w:rPr>
          <w:sz w:val="22"/>
          <w:szCs w:val="22"/>
        </w:rPr>
        <w:t>than the England rate of 17.9 per 1,000, and lower</w:t>
      </w:r>
      <w:r w:rsidR="00747436">
        <w:rPr>
          <w:sz w:val="22"/>
          <w:szCs w:val="22"/>
        </w:rPr>
        <w:t xml:space="preserve"> (better) </w:t>
      </w:r>
      <w:r w:rsidRPr="00F95577">
        <w:rPr>
          <w:sz w:val="22"/>
          <w:szCs w:val="22"/>
        </w:rPr>
        <w:t xml:space="preserve">than the CIPFA neighbour average. </w:t>
      </w:r>
      <w:bookmarkStart w:id="26" w:name="_Hlk153534802"/>
      <w:r w:rsidRPr="00F95577">
        <w:rPr>
          <w:sz w:val="22"/>
          <w:szCs w:val="22"/>
        </w:rPr>
        <w:t>The Devon trend rate has been increasing</w:t>
      </w:r>
      <w:r w:rsidR="00417A76">
        <w:rPr>
          <w:sz w:val="22"/>
          <w:szCs w:val="22"/>
        </w:rPr>
        <w:t xml:space="preserve"> (getting worse)</w:t>
      </w:r>
      <w:r w:rsidRPr="00F95577">
        <w:rPr>
          <w:sz w:val="22"/>
          <w:szCs w:val="22"/>
        </w:rPr>
        <w:t xml:space="preserve"> in recent years, reflecting the trend also seen nationally</w:t>
      </w:r>
      <w:bookmarkEnd w:id="26"/>
      <w:r w:rsidRPr="00F95577">
        <w:rPr>
          <w:sz w:val="22"/>
          <w:szCs w:val="22"/>
        </w:rPr>
        <w:t xml:space="preserve">. </w:t>
      </w:r>
    </w:p>
    <w:p w14:paraId="730B8FF1" w14:textId="77777777" w:rsidR="0013718C" w:rsidRPr="00F95577" w:rsidRDefault="0013718C" w:rsidP="0013718C">
      <w:pPr>
        <w:rPr>
          <w:sz w:val="22"/>
          <w:szCs w:val="22"/>
        </w:rPr>
      </w:pPr>
    </w:p>
    <w:p w14:paraId="14A6D2C7" w14:textId="053338FE" w:rsidR="00722EF7" w:rsidRPr="001C2562" w:rsidRDefault="00722EF7" w:rsidP="00722EF7">
      <w:pPr>
        <w:rPr>
          <w:color w:val="FF0000"/>
          <w:sz w:val="22"/>
          <w:szCs w:val="22"/>
        </w:rPr>
      </w:pPr>
      <w:r w:rsidRPr="00F95577">
        <w:rPr>
          <w:sz w:val="22"/>
          <w:szCs w:val="22"/>
        </w:rPr>
        <w:t xml:space="preserve">A further examination of </w:t>
      </w:r>
      <w:r w:rsidR="00CB25DF">
        <w:rPr>
          <w:sz w:val="22"/>
          <w:szCs w:val="22"/>
        </w:rPr>
        <w:t>provisional</w:t>
      </w:r>
      <w:r w:rsidRPr="00F95577">
        <w:rPr>
          <w:sz w:val="22"/>
          <w:szCs w:val="22"/>
        </w:rPr>
        <w:t xml:space="preserve"> abortion statistics by age group, January to June 2022, shows that abortions in those aged under 25 made up 40% of the total abortions, and those 25 and over made up 60% of the abortions carried out</w:t>
      </w:r>
      <w:r w:rsidR="000B2594">
        <w:rPr>
          <w:rStyle w:val="FootnoteReference"/>
          <w:sz w:val="22"/>
          <w:szCs w:val="22"/>
        </w:rPr>
        <w:footnoteReference w:id="16"/>
      </w:r>
      <w:r w:rsidRPr="00F95577">
        <w:rPr>
          <w:sz w:val="22"/>
          <w:szCs w:val="22"/>
        </w:rPr>
        <w:t>.</w:t>
      </w:r>
      <w:r w:rsidR="00F44883">
        <w:rPr>
          <w:sz w:val="22"/>
          <w:szCs w:val="22"/>
        </w:rPr>
        <w:t xml:space="preserve"> </w:t>
      </w:r>
      <w:r w:rsidRPr="00F95577">
        <w:rPr>
          <w:sz w:val="22"/>
          <w:szCs w:val="22"/>
        </w:rPr>
        <w:t xml:space="preserve">This could indicate missed opportunities to provide </w:t>
      </w:r>
      <w:r w:rsidRPr="001C2562">
        <w:rPr>
          <w:sz w:val="22"/>
          <w:szCs w:val="22"/>
        </w:rPr>
        <w:t>effective contraception</w:t>
      </w:r>
      <w:r w:rsidR="00FA674C" w:rsidRPr="001C2562">
        <w:rPr>
          <w:sz w:val="22"/>
          <w:szCs w:val="22"/>
        </w:rPr>
        <w:t>.</w:t>
      </w:r>
      <w:r w:rsidR="00790BEF" w:rsidRPr="001C2562">
        <w:rPr>
          <w:sz w:val="22"/>
          <w:szCs w:val="22"/>
        </w:rPr>
        <w:t xml:space="preserve"> </w:t>
      </w:r>
      <w:r w:rsidR="002B136F" w:rsidRPr="001C2562">
        <w:rPr>
          <w:sz w:val="22"/>
          <w:szCs w:val="22"/>
        </w:rPr>
        <w:t>Revised f</w:t>
      </w:r>
      <w:r w:rsidR="00050A65" w:rsidRPr="001C2562">
        <w:rPr>
          <w:sz w:val="22"/>
          <w:szCs w:val="22"/>
        </w:rPr>
        <w:t xml:space="preserve">inalised figures for 2022 </w:t>
      </w:r>
      <w:r w:rsidR="001C2562" w:rsidRPr="001C2562">
        <w:rPr>
          <w:sz w:val="22"/>
          <w:szCs w:val="22"/>
        </w:rPr>
        <w:t xml:space="preserve">will be published </w:t>
      </w:r>
      <w:r w:rsidR="00050A65" w:rsidRPr="001C2562">
        <w:rPr>
          <w:sz w:val="22"/>
          <w:szCs w:val="22"/>
        </w:rPr>
        <w:t>in Spring 2024</w:t>
      </w:r>
      <w:r w:rsidR="004F3F77" w:rsidRPr="001C2562">
        <w:rPr>
          <w:sz w:val="22"/>
          <w:szCs w:val="22"/>
        </w:rPr>
        <w:t>.</w:t>
      </w:r>
    </w:p>
    <w:p w14:paraId="5EF0EA97" w14:textId="77777777" w:rsidR="00722EF7" w:rsidRPr="00722EF7" w:rsidRDefault="00722EF7" w:rsidP="00722EF7"/>
    <w:p w14:paraId="5B649BF0" w14:textId="0F137672" w:rsidR="00722EF7" w:rsidRPr="00722EF7" w:rsidRDefault="00722EF7" w:rsidP="00722EF7">
      <w:pPr>
        <w:jc w:val="center"/>
      </w:pPr>
      <w:r w:rsidRPr="00722EF7">
        <w:rPr>
          <w:noProof/>
          <w:color w:val="2B579A"/>
          <w:shd w:val="clear" w:color="auto" w:fill="E6E6E6"/>
        </w:rPr>
        <w:drawing>
          <wp:inline distT="0" distB="0" distL="0" distR="0" wp14:anchorId="7F6C25A8" wp14:editId="2CF2A97A">
            <wp:extent cx="4216400" cy="622866"/>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0033" cy="626357"/>
                    </a:xfrm>
                    <a:prstGeom prst="rect">
                      <a:avLst/>
                    </a:prstGeom>
                    <a:noFill/>
                    <a:ln>
                      <a:noFill/>
                    </a:ln>
                  </pic:spPr>
                </pic:pic>
              </a:graphicData>
            </a:graphic>
          </wp:inline>
        </w:drawing>
      </w:r>
    </w:p>
    <w:p w14:paraId="330C1A2B" w14:textId="77777777" w:rsidR="00442107" w:rsidRDefault="00442107" w:rsidP="00722EF7"/>
    <w:p w14:paraId="1442D0DC" w14:textId="14A90406" w:rsidR="005E0AC6" w:rsidRPr="00F95577" w:rsidRDefault="003C334E" w:rsidP="00722EF7">
      <w:pPr>
        <w:rPr>
          <w:sz w:val="22"/>
          <w:szCs w:val="22"/>
          <w:u w:val="single"/>
        </w:rPr>
      </w:pPr>
      <w:r>
        <w:rPr>
          <w:sz w:val="22"/>
          <w:szCs w:val="22"/>
          <w:u w:val="single"/>
        </w:rPr>
        <w:t xml:space="preserve">2.4 </w:t>
      </w:r>
      <w:r w:rsidR="005E0AC6" w:rsidRPr="00F95577">
        <w:rPr>
          <w:sz w:val="22"/>
          <w:szCs w:val="22"/>
          <w:u w:val="single"/>
        </w:rPr>
        <w:t>Emergency Hormonal Contraception (EHC)</w:t>
      </w:r>
    </w:p>
    <w:p w14:paraId="4D12A480" w14:textId="77777777" w:rsidR="005500FC" w:rsidRPr="00F95577" w:rsidRDefault="005500FC" w:rsidP="00722EF7">
      <w:pPr>
        <w:rPr>
          <w:sz w:val="22"/>
          <w:szCs w:val="22"/>
        </w:rPr>
      </w:pPr>
    </w:p>
    <w:p w14:paraId="6FC22938" w14:textId="33FD96F7" w:rsidR="009A3B61" w:rsidRDefault="008B783F" w:rsidP="00BB72EB">
      <w:pPr>
        <w:rPr>
          <w:sz w:val="22"/>
          <w:szCs w:val="22"/>
        </w:rPr>
      </w:pPr>
      <w:r w:rsidRPr="00F95577">
        <w:rPr>
          <w:sz w:val="22"/>
          <w:szCs w:val="22"/>
        </w:rPr>
        <w:t>EHC is available</w:t>
      </w:r>
      <w:r w:rsidR="000C0F99" w:rsidRPr="00F95577">
        <w:rPr>
          <w:sz w:val="22"/>
          <w:szCs w:val="22"/>
        </w:rPr>
        <w:t xml:space="preserve">, free of charge, to </w:t>
      </w:r>
      <w:bookmarkStart w:id="27" w:name="_Int_20s4ymVK"/>
      <w:r w:rsidRPr="00F95577">
        <w:rPr>
          <w:sz w:val="22"/>
          <w:szCs w:val="22"/>
        </w:rPr>
        <w:t>13-24 year olds</w:t>
      </w:r>
      <w:bookmarkEnd w:id="27"/>
      <w:r w:rsidRPr="00F95577">
        <w:rPr>
          <w:sz w:val="22"/>
          <w:szCs w:val="22"/>
        </w:rPr>
        <w:t xml:space="preserve"> from participating pharmacies. </w:t>
      </w:r>
      <w:r w:rsidR="000C0F99" w:rsidRPr="00F95577">
        <w:rPr>
          <w:sz w:val="22"/>
          <w:szCs w:val="22"/>
        </w:rPr>
        <w:t xml:space="preserve">Between Oct 2018 and </w:t>
      </w:r>
      <w:r w:rsidR="00B64C4B">
        <w:rPr>
          <w:sz w:val="22"/>
          <w:szCs w:val="22"/>
        </w:rPr>
        <w:t>Dec</w:t>
      </w:r>
      <w:r w:rsidR="000C0F99" w:rsidRPr="00F95577">
        <w:rPr>
          <w:sz w:val="22"/>
          <w:szCs w:val="22"/>
        </w:rPr>
        <w:t xml:space="preserve"> 23</w:t>
      </w:r>
      <w:r w:rsidR="00D21DAE" w:rsidRPr="00F95577">
        <w:rPr>
          <w:sz w:val="22"/>
          <w:szCs w:val="22"/>
        </w:rPr>
        <w:t xml:space="preserve">, there were </w:t>
      </w:r>
      <w:r w:rsidR="00D543C0">
        <w:rPr>
          <w:sz w:val="22"/>
          <w:szCs w:val="22"/>
        </w:rPr>
        <w:t>10,428</w:t>
      </w:r>
      <w:r w:rsidR="00985CF3" w:rsidRPr="00F95577">
        <w:rPr>
          <w:sz w:val="22"/>
          <w:szCs w:val="22"/>
        </w:rPr>
        <w:t xml:space="preserve"> prov</w:t>
      </w:r>
      <w:r w:rsidR="0048454D" w:rsidRPr="00F95577">
        <w:rPr>
          <w:sz w:val="22"/>
          <w:szCs w:val="22"/>
        </w:rPr>
        <w:t>isions</w:t>
      </w:r>
      <w:r w:rsidR="00D21DAE" w:rsidRPr="00F95577">
        <w:rPr>
          <w:sz w:val="22"/>
          <w:szCs w:val="22"/>
        </w:rPr>
        <w:t xml:space="preserve"> of EHC</w:t>
      </w:r>
      <w:r w:rsidR="00076536" w:rsidRPr="00F95577">
        <w:rPr>
          <w:sz w:val="22"/>
          <w:szCs w:val="22"/>
        </w:rPr>
        <w:t xml:space="preserve"> from pharmacies </w:t>
      </w:r>
      <w:r w:rsidR="006D1B45" w:rsidRPr="00F95577">
        <w:rPr>
          <w:sz w:val="22"/>
          <w:szCs w:val="22"/>
        </w:rPr>
        <w:t xml:space="preserve">across the </w:t>
      </w:r>
      <w:r w:rsidR="00076536" w:rsidRPr="00F95577">
        <w:rPr>
          <w:sz w:val="22"/>
          <w:szCs w:val="22"/>
        </w:rPr>
        <w:t>Devon County Council area.</w:t>
      </w:r>
      <w:r w:rsidR="006D1B45" w:rsidRPr="00F95577">
        <w:rPr>
          <w:sz w:val="22"/>
          <w:szCs w:val="22"/>
        </w:rPr>
        <w:t xml:space="preserve"> </w:t>
      </w:r>
      <w:r w:rsidR="00763A23">
        <w:rPr>
          <w:sz w:val="22"/>
          <w:szCs w:val="22"/>
        </w:rPr>
        <w:t xml:space="preserve"> </w:t>
      </w:r>
      <w:r w:rsidR="000D168A">
        <w:rPr>
          <w:sz w:val="22"/>
          <w:szCs w:val="22"/>
        </w:rPr>
        <w:t>Activity varies</w:t>
      </w:r>
      <w:r w:rsidR="00FB1207">
        <w:rPr>
          <w:sz w:val="22"/>
          <w:szCs w:val="22"/>
        </w:rPr>
        <w:t xml:space="preserve"> widely</w:t>
      </w:r>
      <w:r w:rsidR="008C2BD3">
        <w:rPr>
          <w:sz w:val="22"/>
          <w:szCs w:val="22"/>
        </w:rPr>
        <w:t>,</w:t>
      </w:r>
      <w:r w:rsidR="009C47B9">
        <w:rPr>
          <w:sz w:val="22"/>
          <w:szCs w:val="22"/>
        </w:rPr>
        <w:t xml:space="preserve"> </w:t>
      </w:r>
      <w:r w:rsidR="00763A23">
        <w:rPr>
          <w:sz w:val="22"/>
          <w:szCs w:val="22"/>
        </w:rPr>
        <w:t>from</w:t>
      </w:r>
      <w:r w:rsidR="007C7000">
        <w:rPr>
          <w:sz w:val="22"/>
          <w:szCs w:val="22"/>
        </w:rPr>
        <w:t xml:space="preserve"> n</w:t>
      </w:r>
      <w:r w:rsidR="00E378E7">
        <w:rPr>
          <w:sz w:val="22"/>
          <w:szCs w:val="22"/>
        </w:rPr>
        <w:t>one</w:t>
      </w:r>
      <w:r w:rsidR="007C7000">
        <w:rPr>
          <w:sz w:val="22"/>
          <w:szCs w:val="22"/>
        </w:rPr>
        <w:t xml:space="preserve"> in many </w:t>
      </w:r>
      <w:r w:rsidR="009C47B9">
        <w:rPr>
          <w:sz w:val="22"/>
          <w:szCs w:val="22"/>
        </w:rPr>
        <w:t xml:space="preserve">pharmacies to over </w:t>
      </w:r>
      <w:r w:rsidR="00FB1207">
        <w:rPr>
          <w:sz w:val="22"/>
          <w:szCs w:val="22"/>
        </w:rPr>
        <w:t>1,000 in the</w:t>
      </w:r>
      <w:r w:rsidR="009C339E">
        <w:rPr>
          <w:sz w:val="22"/>
          <w:szCs w:val="22"/>
        </w:rPr>
        <w:t xml:space="preserve"> </w:t>
      </w:r>
      <w:r w:rsidR="00FB1207">
        <w:rPr>
          <w:sz w:val="22"/>
          <w:szCs w:val="22"/>
        </w:rPr>
        <w:t>busiest</w:t>
      </w:r>
      <w:r w:rsidR="00223532">
        <w:rPr>
          <w:sz w:val="22"/>
          <w:szCs w:val="22"/>
        </w:rPr>
        <w:t xml:space="preserve">, </w:t>
      </w:r>
    </w:p>
    <w:p w14:paraId="49E71AAD" w14:textId="77777777" w:rsidR="009A3B61" w:rsidRDefault="009A3B61" w:rsidP="00BB72EB">
      <w:pPr>
        <w:rPr>
          <w:sz w:val="22"/>
          <w:szCs w:val="22"/>
        </w:rPr>
      </w:pPr>
    </w:p>
    <w:p w14:paraId="27979D8D" w14:textId="06B431CC" w:rsidR="002F6A93" w:rsidRPr="00F95577" w:rsidRDefault="00223532" w:rsidP="00BB72EB">
      <w:pPr>
        <w:rPr>
          <w:sz w:val="22"/>
          <w:szCs w:val="22"/>
        </w:rPr>
      </w:pPr>
      <w:r>
        <w:rPr>
          <w:sz w:val="22"/>
          <w:szCs w:val="22"/>
        </w:rPr>
        <w:t xml:space="preserve">with a third </w:t>
      </w:r>
      <w:r w:rsidR="00BA031E">
        <w:rPr>
          <w:sz w:val="22"/>
          <w:szCs w:val="22"/>
        </w:rPr>
        <w:t xml:space="preserve">of </w:t>
      </w:r>
      <w:r w:rsidR="001A208F">
        <w:rPr>
          <w:sz w:val="22"/>
          <w:szCs w:val="22"/>
        </w:rPr>
        <w:t xml:space="preserve">the total </w:t>
      </w:r>
      <w:r w:rsidR="00EF6A00">
        <w:rPr>
          <w:sz w:val="22"/>
          <w:szCs w:val="22"/>
        </w:rPr>
        <w:t>EHC</w:t>
      </w:r>
      <w:r w:rsidR="000D168A">
        <w:rPr>
          <w:sz w:val="22"/>
          <w:szCs w:val="22"/>
        </w:rPr>
        <w:t xml:space="preserve"> provision</w:t>
      </w:r>
      <w:r w:rsidR="00EF6A00">
        <w:rPr>
          <w:sz w:val="22"/>
          <w:szCs w:val="22"/>
        </w:rPr>
        <w:t xml:space="preserve"> </w:t>
      </w:r>
      <w:r>
        <w:rPr>
          <w:sz w:val="22"/>
          <w:szCs w:val="22"/>
        </w:rPr>
        <w:t xml:space="preserve">being provided by just </w:t>
      </w:r>
      <w:r w:rsidR="008C2BD3">
        <w:rPr>
          <w:sz w:val="22"/>
          <w:szCs w:val="22"/>
        </w:rPr>
        <w:t>two</w:t>
      </w:r>
      <w:r>
        <w:rPr>
          <w:sz w:val="22"/>
          <w:szCs w:val="22"/>
        </w:rPr>
        <w:t xml:space="preserve"> pharmacies </w:t>
      </w:r>
      <w:r w:rsidR="00BA031E">
        <w:rPr>
          <w:sz w:val="22"/>
          <w:szCs w:val="22"/>
        </w:rPr>
        <w:t>i</w:t>
      </w:r>
      <w:r>
        <w:rPr>
          <w:sz w:val="22"/>
          <w:szCs w:val="22"/>
        </w:rPr>
        <w:t xml:space="preserve">n Exeter. </w:t>
      </w:r>
      <w:bookmarkStart w:id="28" w:name="_Int_NbhduPKv"/>
      <w:r w:rsidR="006D1B45" w:rsidRPr="00F95577">
        <w:rPr>
          <w:sz w:val="22"/>
          <w:szCs w:val="22"/>
        </w:rPr>
        <w:t>The majority of</w:t>
      </w:r>
      <w:bookmarkEnd w:id="28"/>
      <w:r w:rsidR="006D1B45" w:rsidRPr="00F95577">
        <w:rPr>
          <w:sz w:val="22"/>
          <w:szCs w:val="22"/>
        </w:rPr>
        <w:t xml:space="preserve"> young women accessing this service were between 16 and 24 years of age.</w:t>
      </w:r>
      <w:r w:rsidR="00C34E2D" w:rsidRPr="00F95577">
        <w:rPr>
          <w:sz w:val="22"/>
          <w:szCs w:val="22"/>
        </w:rPr>
        <w:t xml:space="preserve"> </w:t>
      </w:r>
      <w:r w:rsidR="00253DA5" w:rsidRPr="00F95577">
        <w:rPr>
          <w:sz w:val="22"/>
          <w:szCs w:val="22"/>
        </w:rPr>
        <w:t>As expected</w:t>
      </w:r>
      <w:r w:rsidR="00811DAC" w:rsidRPr="00F95577">
        <w:rPr>
          <w:sz w:val="22"/>
          <w:szCs w:val="22"/>
        </w:rPr>
        <w:t>,</w:t>
      </w:r>
      <w:r w:rsidR="00253DA5" w:rsidRPr="00F95577">
        <w:rPr>
          <w:sz w:val="22"/>
          <w:szCs w:val="22"/>
        </w:rPr>
        <w:t xml:space="preserve"> due to th</w:t>
      </w:r>
      <w:r w:rsidR="001129A1" w:rsidRPr="00F95577">
        <w:rPr>
          <w:sz w:val="22"/>
          <w:szCs w:val="22"/>
        </w:rPr>
        <w:t>e</w:t>
      </w:r>
      <w:r w:rsidR="00253DA5" w:rsidRPr="00F95577">
        <w:rPr>
          <w:sz w:val="22"/>
          <w:szCs w:val="22"/>
        </w:rPr>
        <w:t xml:space="preserve"> population size</w:t>
      </w:r>
      <w:r w:rsidR="00811DAC" w:rsidRPr="00F95577">
        <w:rPr>
          <w:sz w:val="22"/>
          <w:szCs w:val="22"/>
        </w:rPr>
        <w:t xml:space="preserve">, </w:t>
      </w:r>
      <w:r w:rsidR="006F5FAD" w:rsidRPr="00F95577">
        <w:rPr>
          <w:sz w:val="22"/>
          <w:szCs w:val="22"/>
        </w:rPr>
        <w:t>most</w:t>
      </w:r>
      <w:r w:rsidR="00811DAC" w:rsidRPr="00F95577">
        <w:rPr>
          <w:sz w:val="22"/>
          <w:szCs w:val="22"/>
        </w:rPr>
        <w:t xml:space="preserve"> users lived in Exeter</w:t>
      </w:r>
      <w:r w:rsidR="00026674" w:rsidRPr="00F95577">
        <w:rPr>
          <w:sz w:val="22"/>
          <w:szCs w:val="22"/>
        </w:rPr>
        <w:t xml:space="preserve"> </w:t>
      </w:r>
      <w:r w:rsidR="0077414B" w:rsidRPr="00F95577">
        <w:rPr>
          <w:sz w:val="22"/>
          <w:szCs w:val="22"/>
        </w:rPr>
        <w:t xml:space="preserve">followed by </w:t>
      </w:r>
      <w:r w:rsidR="00026674" w:rsidRPr="00F95577">
        <w:rPr>
          <w:sz w:val="22"/>
          <w:szCs w:val="22"/>
        </w:rPr>
        <w:t>Teignbridge</w:t>
      </w:r>
      <w:r w:rsidR="0077414B" w:rsidRPr="00F95577">
        <w:rPr>
          <w:sz w:val="22"/>
          <w:szCs w:val="22"/>
        </w:rPr>
        <w:t>.</w:t>
      </w:r>
      <w:r w:rsidR="00BB72EB" w:rsidRPr="00F95577">
        <w:rPr>
          <w:sz w:val="22"/>
          <w:szCs w:val="22"/>
        </w:rPr>
        <w:t xml:space="preserve"> When asked how they found the service, 39% reported by word of mouth and </w:t>
      </w:r>
      <w:r w:rsidR="00E5403C" w:rsidRPr="00F95577">
        <w:rPr>
          <w:sz w:val="22"/>
          <w:szCs w:val="22"/>
        </w:rPr>
        <w:t>nearly 18% from p</w:t>
      </w:r>
      <w:r w:rsidR="00BB72EB" w:rsidRPr="00F95577">
        <w:rPr>
          <w:sz w:val="22"/>
          <w:szCs w:val="22"/>
        </w:rPr>
        <w:t>revious use</w:t>
      </w:r>
      <w:r w:rsidR="00E5403C" w:rsidRPr="00F95577">
        <w:rPr>
          <w:sz w:val="22"/>
          <w:szCs w:val="22"/>
        </w:rPr>
        <w:t xml:space="preserve">.  </w:t>
      </w:r>
      <w:r w:rsidR="009F0DD4" w:rsidRPr="00F95577">
        <w:rPr>
          <w:sz w:val="22"/>
          <w:szCs w:val="22"/>
        </w:rPr>
        <w:t xml:space="preserve">As well as EHC, </w:t>
      </w:r>
      <w:r w:rsidR="00BD54F6" w:rsidRPr="00F95577">
        <w:rPr>
          <w:sz w:val="22"/>
          <w:szCs w:val="22"/>
        </w:rPr>
        <w:t xml:space="preserve">87% were also offered a chlamydia testing kit, but </w:t>
      </w:r>
      <w:r w:rsidR="00220B16" w:rsidRPr="00F95577">
        <w:rPr>
          <w:sz w:val="22"/>
          <w:szCs w:val="22"/>
        </w:rPr>
        <w:t>a kit was only supplied to 35% of users.</w:t>
      </w:r>
    </w:p>
    <w:p w14:paraId="76E85B53" w14:textId="4571407F" w:rsidR="00253DA5" w:rsidRPr="005274DA" w:rsidRDefault="00253DA5" w:rsidP="00D21DAE">
      <w:pPr>
        <w:rPr>
          <w:b/>
          <w:bCs/>
          <w:sz w:val="23"/>
          <w:szCs w:val="23"/>
        </w:rPr>
      </w:pPr>
    </w:p>
    <w:p w14:paraId="3AD88FBC" w14:textId="3E07DE28" w:rsidR="00E420EE" w:rsidRPr="00B4263E" w:rsidRDefault="00B4263E" w:rsidP="68FDEB6C">
      <w:pPr>
        <w:pStyle w:val="Default"/>
        <w:rPr>
          <w:rFonts w:ascii="Arial" w:hAnsi="Arial" w:cs="Arial"/>
          <w:b/>
          <w:sz w:val="22"/>
          <w:szCs w:val="22"/>
        </w:rPr>
      </w:pPr>
      <w:r w:rsidRPr="00B4263E">
        <w:rPr>
          <w:rFonts w:ascii="Arial" w:hAnsi="Arial" w:cs="Arial"/>
          <w:b/>
          <w:bCs/>
          <w:sz w:val="22"/>
          <w:szCs w:val="22"/>
        </w:rPr>
        <w:t xml:space="preserve">3 </w:t>
      </w:r>
      <w:r w:rsidR="00737CB2" w:rsidRPr="00B4263E">
        <w:rPr>
          <w:rFonts w:ascii="Arial" w:hAnsi="Arial" w:cs="Arial"/>
          <w:b/>
          <w:bCs/>
          <w:sz w:val="22"/>
          <w:szCs w:val="22"/>
        </w:rPr>
        <w:t>Sexual health i</w:t>
      </w:r>
      <w:r w:rsidRPr="00B4263E">
        <w:rPr>
          <w:rFonts w:ascii="Arial" w:hAnsi="Arial" w:cs="Arial"/>
          <w:b/>
          <w:bCs/>
          <w:sz w:val="22"/>
          <w:szCs w:val="22"/>
        </w:rPr>
        <w:t xml:space="preserve">n </w:t>
      </w:r>
      <w:r w:rsidR="00737CB2" w:rsidRPr="00B4263E">
        <w:rPr>
          <w:rFonts w:ascii="Arial" w:hAnsi="Arial" w:cs="Arial"/>
          <w:b/>
          <w:bCs/>
          <w:sz w:val="22"/>
          <w:szCs w:val="22"/>
        </w:rPr>
        <w:t>most at-risk or vulnerable populations</w:t>
      </w:r>
    </w:p>
    <w:p w14:paraId="605F07F8" w14:textId="77777777" w:rsidR="00B4263E" w:rsidRPr="00B4263E" w:rsidRDefault="00B4263E" w:rsidP="68FDEB6C">
      <w:pPr>
        <w:pStyle w:val="Default"/>
        <w:rPr>
          <w:rFonts w:ascii="Arial" w:hAnsi="Arial" w:cs="Arial"/>
          <w:sz w:val="22"/>
          <w:szCs w:val="22"/>
          <w:u w:val="single"/>
        </w:rPr>
      </w:pPr>
      <w:bookmarkStart w:id="29" w:name="_Hlk155267938"/>
    </w:p>
    <w:p w14:paraId="165097DE" w14:textId="784CBA6A" w:rsidR="005C120E" w:rsidRPr="00775BF1" w:rsidRDefault="00B4263E" w:rsidP="68FDEB6C">
      <w:pPr>
        <w:pStyle w:val="Default"/>
        <w:rPr>
          <w:rFonts w:ascii="Arial" w:hAnsi="Arial" w:cs="Arial"/>
          <w:sz w:val="22"/>
          <w:szCs w:val="22"/>
          <w:u w:val="single"/>
        </w:rPr>
      </w:pPr>
      <w:r>
        <w:rPr>
          <w:rFonts w:ascii="Arial" w:hAnsi="Arial" w:cs="Arial"/>
          <w:sz w:val="22"/>
          <w:szCs w:val="22"/>
          <w:u w:val="single"/>
        </w:rPr>
        <w:t xml:space="preserve">3.3 </w:t>
      </w:r>
      <w:r w:rsidR="005C120E" w:rsidRPr="00775BF1">
        <w:rPr>
          <w:rFonts w:ascii="Arial" w:hAnsi="Arial" w:cs="Arial"/>
          <w:sz w:val="22"/>
          <w:szCs w:val="22"/>
          <w:u w:val="single"/>
        </w:rPr>
        <w:t xml:space="preserve">Access to services for most at-risk or vulnerable groups </w:t>
      </w:r>
    </w:p>
    <w:p w14:paraId="702F6AE1" w14:textId="580BAC9A" w:rsidR="0087544F" w:rsidRPr="006B501E" w:rsidRDefault="0087544F" w:rsidP="005C120E">
      <w:pPr>
        <w:spacing w:after="120" w:line="264" w:lineRule="auto"/>
        <w:contextualSpacing/>
        <w:rPr>
          <w:rFonts w:cs="Arial"/>
          <w:sz w:val="22"/>
          <w:szCs w:val="22"/>
          <w:lang w:eastAsia="en-US"/>
        </w:rPr>
      </w:pPr>
    </w:p>
    <w:bookmarkEnd w:id="29"/>
    <w:p w14:paraId="605731EF" w14:textId="6FBE4101" w:rsidR="00945243" w:rsidRPr="007A3119" w:rsidRDefault="00CB2A70" w:rsidP="0088032B">
      <w:pPr>
        <w:pStyle w:val="Default"/>
        <w:rPr>
          <w:rFonts w:ascii="Arial" w:hAnsi="Arial" w:cs="Arial"/>
          <w:sz w:val="22"/>
          <w:szCs w:val="22"/>
        </w:rPr>
      </w:pPr>
      <w:r w:rsidRPr="00CB2A70">
        <w:rPr>
          <w:rFonts w:ascii="Arial" w:hAnsi="Arial" w:cs="Arial"/>
          <w:sz w:val="22"/>
          <w:szCs w:val="22"/>
        </w:rPr>
        <w:t xml:space="preserve">Some </w:t>
      </w:r>
      <w:r w:rsidR="00F53489">
        <w:rPr>
          <w:rFonts w:ascii="Arial" w:hAnsi="Arial" w:cs="Arial"/>
          <w:sz w:val="22"/>
          <w:szCs w:val="22"/>
        </w:rPr>
        <w:t xml:space="preserve">demographic </w:t>
      </w:r>
      <w:r w:rsidRPr="00CB2A70">
        <w:rPr>
          <w:rFonts w:ascii="Arial" w:hAnsi="Arial" w:cs="Arial"/>
          <w:sz w:val="22"/>
          <w:szCs w:val="22"/>
        </w:rPr>
        <w:t>groups</w:t>
      </w:r>
      <w:r w:rsidR="00A76678">
        <w:rPr>
          <w:rFonts w:ascii="Arial" w:hAnsi="Arial" w:cs="Arial"/>
          <w:sz w:val="22"/>
          <w:szCs w:val="22"/>
        </w:rPr>
        <w:t>,</w:t>
      </w:r>
      <w:r w:rsidRPr="00CB2A70">
        <w:rPr>
          <w:rFonts w:ascii="Arial" w:hAnsi="Arial" w:cs="Arial"/>
          <w:sz w:val="22"/>
          <w:szCs w:val="22"/>
        </w:rPr>
        <w:t xml:space="preserve"> </w:t>
      </w:r>
      <w:r w:rsidR="00C70A48">
        <w:rPr>
          <w:rFonts w:ascii="Arial" w:hAnsi="Arial" w:cs="Arial"/>
          <w:sz w:val="22"/>
          <w:szCs w:val="22"/>
        </w:rPr>
        <w:t xml:space="preserve">who </w:t>
      </w:r>
      <w:r w:rsidRPr="00CB2A70">
        <w:rPr>
          <w:rFonts w:ascii="Arial" w:hAnsi="Arial" w:cs="Arial"/>
          <w:sz w:val="22"/>
          <w:szCs w:val="22"/>
        </w:rPr>
        <w:t>are at a higher risk of poor sexual health</w:t>
      </w:r>
      <w:r w:rsidR="005357E5">
        <w:rPr>
          <w:rFonts w:ascii="Arial" w:hAnsi="Arial" w:cs="Arial"/>
          <w:sz w:val="22"/>
          <w:szCs w:val="22"/>
        </w:rPr>
        <w:t xml:space="preserve">, </w:t>
      </w:r>
      <w:r w:rsidRPr="00CB2A70">
        <w:rPr>
          <w:rFonts w:ascii="Arial" w:hAnsi="Arial" w:cs="Arial"/>
          <w:sz w:val="22"/>
          <w:szCs w:val="22"/>
        </w:rPr>
        <w:t>face stigma and discrimination which can</w:t>
      </w:r>
      <w:r w:rsidR="005357E5">
        <w:rPr>
          <w:rFonts w:ascii="Arial" w:hAnsi="Arial" w:cs="Arial"/>
          <w:sz w:val="22"/>
          <w:szCs w:val="22"/>
        </w:rPr>
        <w:t xml:space="preserve"> impact on </w:t>
      </w:r>
      <w:r w:rsidRPr="00CB2A70">
        <w:rPr>
          <w:rFonts w:ascii="Arial" w:hAnsi="Arial" w:cs="Arial"/>
          <w:sz w:val="22"/>
          <w:szCs w:val="22"/>
        </w:rPr>
        <w:t xml:space="preserve">their ability to access services. </w:t>
      </w:r>
      <w:r w:rsidR="005C6AA6" w:rsidRPr="007A3119">
        <w:rPr>
          <w:rFonts w:ascii="Arial" w:hAnsi="Arial" w:cs="Arial"/>
          <w:sz w:val="22"/>
          <w:szCs w:val="22"/>
        </w:rPr>
        <w:t>There is a need to consider main groups from an inclusion health perspective; failure to do so could lead to a widening of inequalities</w:t>
      </w:r>
      <w:r w:rsidR="000B2594">
        <w:rPr>
          <w:rStyle w:val="FootnoteReference"/>
          <w:rFonts w:ascii="Arial" w:hAnsi="Arial" w:cs="Arial"/>
          <w:sz w:val="22"/>
          <w:szCs w:val="22"/>
        </w:rPr>
        <w:footnoteReference w:id="17"/>
      </w:r>
      <w:r w:rsidR="00E10F15">
        <w:rPr>
          <w:rFonts w:ascii="Arial" w:hAnsi="Arial" w:cs="Arial"/>
          <w:sz w:val="22"/>
          <w:szCs w:val="22"/>
        </w:rPr>
        <w:t>.</w:t>
      </w:r>
      <w:r w:rsidR="00557954" w:rsidRPr="00493D83">
        <w:rPr>
          <w:rStyle w:val="eop"/>
          <w:rFonts w:ascii="Arial" w:hAnsi="Arial" w:cs="Arial"/>
          <w:sz w:val="22"/>
          <w:szCs w:val="22"/>
        </w:rPr>
        <w:t xml:space="preserve"> </w:t>
      </w:r>
      <w:r w:rsidR="00790856" w:rsidRPr="007A3119">
        <w:rPr>
          <w:rFonts w:ascii="Arial" w:hAnsi="Arial" w:cs="Arial"/>
          <w:sz w:val="22"/>
          <w:szCs w:val="22"/>
        </w:rPr>
        <w:t>T</w:t>
      </w:r>
      <w:r w:rsidR="00892176" w:rsidRPr="007A3119">
        <w:rPr>
          <w:rFonts w:ascii="Arial" w:hAnsi="Arial" w:cs="Arial"/>
          <w:sz w:val="22"/>
          <w:szCs w:val="22"/>
        </w:rPr>
        <w:t xml:space="preserve">he </w:t>
      </w:r>
      <w:r w:rsidR="00133A3F" w:rsidRPr="007A3119">
        <w:rPr>
          <w:rFonts w:ascii="Arial" w:hAnsi="Arial" w:cs="Arial"/>
          <w:sz w:val="22"/>
          <w:szCs w:val="22"/>
        </w:rPr>
        <w:t xml:space="preserve">main groups </w:t>
      </w:r>
      <w:r w:rsidR="008E4B6F" w:rsidRPr="007A3119">
        <w:rPr>
          <w:rFonts w:ascii="Arial" w:hAnsi="Arial" w:cs="Arial"/>
          <w:sz w:val="22"/>
          <w:szCs w:val="22"/>
        </w:rPr>
        <w:t xml:space="preserve">identified </w:t>
      </w:r>
      <w:r w:rsidR="00F44B37" w:rsidRPr="007A3119">
        <w:rPr>
          <w:rFonts w:ascii="Arial" w:hAnsi="Arial" w:cs="Arial"/>
          <w:sz w:val="22"/>
          <w:szCs w:val="22"/>
        </w:rPr>
        <w:t>were</w:t>
      </w:r>
      <w:r w:rsidR="005C6AA6" w:rsidRPr="007A3119">
        <w:rPr>
          <w:rFonts w:ascii="Arial" w:hAnsi="Arial" w:cs="Arial"/>
          <w:sz w:val="22"/>
          <w:szCs w:val="22"/>
        </w:rPr>
        <w:t xml:space="preserve"> </w:t>
      </w:r>
      <w:r w:rsidR="00BE7696" w:rsidRPr="007A3119">
        <w:rPr>
          <w:rFonts w:ascii="Arial" w:hAnsi="Arial" w:cs="Arial"/>
          <w:sz w:val="22"/>
          <w:szCs w:val="22"/>
        </w:rPr>
        <w:t>s</w:t>
      </w:r>
      <w:r w:rsidR="005C6AA6" w:rsidRPr="007A3119">
        <w:rPr>
          <w:rFonts w:ascii="Arial" w:hAnsi="Arial" w:cs="Arial"/>
          <w:sz w:val="22"/>
          <w:szCs w:val="22"/>
        </w:rPr>
        <w:t>ubstance misuse service users,</w:t>
      </w:r>
      <w:r w:rsidR="00BE7696" w:rsidRPr="007A3119">
        <w:rPr>
          <w:rFonts w:ascii="Arial" w:hAnsi="Arial" w:cs="Arial"/>
          <w:sz w:val="22"/>
          <w:szCs w:val="22"/>
        </w:rPr>
        <w:t xml:space="preserve"> </w:t>
      </w:r>
      <w:r w:rsidR="005C6AA6" w:rsidRPr="007A3119">
        <w:rPr>
          <w:rFonts w:ascii="Arial" w:hAnsi="Arial" w:cs="Arial"/>
          <w:sz w:val="22"/>
          <w:szCs w:val="22"/>
        </w:rPr>
        <w:t xml:space="preserve">people with learning disabilities, </w:t>
      </w:r>
      <w:r w:rsidR="00F44B37" w:rsidRPr="007A3119">
        <w:rPr>
          <w:rFonts w:ascii="Arial" w:hAnsi="Arial" w:cs="Arial"/>
          <w:sz w:val="22"/>
          <w:szCs w:val="22"/>
        </w:rPr>
        <w:t>women at risk of sexual exploitation</w:t>
      </w:r>
      <w:r w:rsidR="006810D8" w:rsidRPr="007A3119">
        <w:rPr>
          <w:rFonts w:ascii="Arial" w:hAnsi="Arial" w:cs="Arial"/>
          <w:sz w:val="22"/>
          <w:szCs w:val="22"/>
        </w:rPr>
        <w:t xml:space="preserve"> and travelling communities</w:t>
      </w:r>
      <w:r w:rsidR="00A14CFA" w:rsidRPr="007A3119">
        <w:rPr>
          <w:rFonts w:ascii="Arial" w:hAnsi="Arial" w:cs="Arial"/>
          <w:sz w:val="22"/>
          <w:szCs w:val="22"/>
        </w:rPr>
        <w:t>.</w:t>
      </w:r>
      <w:r w:rsidR="006856A5" w:rsidRPr="007A3119">
        <w:rPr>
          <w:rFonts w:ascii="Arial" w:hAnsi="Arial" w:cs="Arial"/>
          <w:sz w:val="22"/>
          <w:szCs w:val="22"/>
        </w:rPr>
        <w:t xml:space="preserve"> </w:t>
      </w:r>
      <w:r w:rsidR="00B438B2" w:rsidRPr="007A3119">
        <w:rPr>
          <w:rFonts w:ascii="Arial" w:hAnsi="Arial" w:cs="Arial"/>
          <w:sz w:val="22"/>
          <w:szCs w:val="22"/>
        </w:rPr>
        <w:t>To</w:t>
      </w:r>
      <w:r w:rsidR="006856A5" w:rsidRPr="007A3119">
        <w:rPr>
          <w:rFonts w:ascii="Arial" w:hAnsi="Arial" w:cs="Arial"/>
          <w:sz w:val="22"/>
          <w:szCs w:val="22"/>
        </w:rPr>
        <w:t xml:space="preserve"> </w:t>
      </w:r>
      <w:r w:rsidR="0088032B" w:rsidRPr="007A3119">
        <w:rPr>
          <w:rFonts w:ascii="Arial" w:hAnsi="Arial" w:cs="Arial"/>
          <w:sz w:val="22"/>
          <w:szCs w:val="22"/>
        </w:rPr>
        <w:t>explore if sexual health services are being targeted to</w:t>
      </w:r>
      <w:r w:rsidR="007B49E6" w:rsidRPr="007A3119">
        <w:rPr>
          <w:rFonts w:ascii="Arial" w:hAnsi="Arial" w:cs="Arial"/>
          <w:sz w:val="22"/>
          <w:szCs w:val="22"/>
        </w:rPr>
        <w:t>,</w:t>
      </w:r>
      <w:r w:rsidR="0088032B" w:rsidRPr="007A3119">
        <w:rPr>
          <w:rFonts w:ascii="Arial" w:hAnsi="Arial" w:cs="Arial"/>
          <w:sz w:val="22"/>
          <w:szCs w:val="22"/>
        </w:rPr>
        <w:t xml:space="preserve"> or </w:t>
      </w:r>
      <w:r w:rsidR="003C7300">
        <w:rPr>
          <w:rFonts w:ascii="Arial" w:hAnsi="Arial" w:cs="Arial"/>
          <w:sz w:val="22"/>
          <w:szCs w:val="22"/>
        </w:rPr>
        <w:t>reached</w:t>
      </w:r>
      <w:r w:rsidR="0088032B" w:rsidRPr="007A3119">
        <w:rPr>
          <w:rFonts w:ascii="Arial" w:hAnsi="Arial" w:cs="Arial"/>
          <w:sz w:val="22"/>
          <w:szCs w:val="22"/>
        </w:rPr>
        <w:t xml:space="preserve"> by </w:t>
      </w:r>
      <w:r w:rsidR="00FC4697" w:rsidRPr="007A3119">
        <w:rPr>
          <w:rFonts w:ascii="Arial" w:hAnsi="Arial" w:cs="Arial"/>
          <w:sz w:val="22"/>
          <w:szCs w:val="22"/>
        </w:rPr>
        <w:t>these groups</w:t>
      </w:r>
      <w:r w:rsidR="007B49E6" w:rsidRPr="007A3119">
        <w:rPr>
          <w:rFonts w:ascii="Arial" w:hAnsi="Arial" w:cs="Arial"/>
          <w:sz w:val="22"/>
          <w:szCs w:val="22"/>
        </w:rPr>
        <w:t xml:space="preserve">, </w:t>
      </w:r>
      <w:bookmarkStart w:id="30" w:name="_Int_f9bMXnLe"/>
      <w:r w:rsidR="007B49E6" w:rsidRPr="007A3119">
        <w:rPr>
          <w:rFonts w:ascii="Arial" w:hAnsi="Arial" w:cs="Arial"/>
          <w:sz w:val="22"/>
          <w:szCs w:val="22"/>
        </w:rPr>
        <w:t>a number of</w:t>
      </w:r>
      <w:bookmarkEnd w:id="30"/>
      <w:r w:rsidR="007B49E6" w:rsidRPr="007A3119">
        <w:rPr>
          <w:rFonts w:ascii="Arial" w:hAnsi="Arial" w:cs="Arial"/>
          <w:sz w:val="22"/>
          <w:szCs w:val="22"/>
        </w:rPr>
        <w:t xml:space="preserve"> key</w:t>
      </w:r>
      <w:r w:rsidR="009E6013" w:rsidRPr="007A3119">
        <w:rPr>
          <w:rFonts w:ascii="Arial" w:hAnsi="Arial" w:cs="Arial"/>
          <w:sz w:val="22"/>
          <w:szCs w:val="22"/>
        </w:rPr>
        <w:t xml:space="preserve"> frontline</w:t>
      </w:r>
      <w:r w:rsidR="007B49E6" w:rsidRPr="007A3119">
        <w:rPr>
          <w:rFonts w:ascii="Arial" w:hAnsi="Arial" w:cs="Arial"/>
          <w:sz w:val="22"/>
          <w:szCs w:val="22"/>
        </w:rPr>
        <w:t xml:space="preserve"> staff were </w:t>
      </w:r>
      <w:r w:rsidR="00FC4697" w:rsidRPr="007A3119">
        <w:rPr>
          <w:rFonts w:ascii="Arial" w:hAnsi="Arial" w:cs="Arial"/>
          <w:sz w:val="22"/>
          <w:szCs w:val="22"/>
        </w:rPr>
        <w:t>interviewed</w:t>
      </w:r>
      <w:r w:rsidR="001F65A6" w:rsidRPr="007A3119">
        <w:rPr>
          <w:rFonts w:ascii="Arial" w:hAnsi="Arial" w:cs="Arial"/>
          <w:sz w:val="22"/>
          <w:szCs w:val="22"/>
        </w:rPr>
        <w:t>,</w:t>
      </w:r>
      <w:r w:rsidR="009C4E5B">
        <w:rPr>
          <w:rFonts w:ascii="Arial" w:hAnsi="Arial" w:cs="Arial"/>
          <w:sz w:val="22"/>
          <w:szCs w:val="22"/>
        </w:rPr>
        <w:t xml:space="preserve"> and their r</w:t>
      </w:r>
      <w:r w:rsidR="00EE36C0">
        <w:rPr>
          <w:rFonts w:ascii="Arial" w:hAnsi="Arial" w:cs="Arial"/>
          <w:sz w:val="22"/>
          <w:szCs w:val="22"/>
        </w:rPr>
        <w:t>esponses</w:t>
      </w:r>
      <w:r w:rsidR="002239CF">
        <w:rPr>
          <w:rFonts w:ascii="Arial" w:hAnsi="Arial" w:cs="Arial"/>
          <w:sz w:val="22"/>
          <w:szCs w:val="22"/>
        </w:rPr>
        <w:t xml:space="preserve"> collated.</w:t>
      </w:r>
      <w:r w:rsidR="009E6013" w:rsidRPr="007A3119">
        <w:rPr>
          <w:rFonts w:ascii="Arial" w:hAnsi="Arial" w:cs="Arial"/>
          <w:sz w:val="22"/>
          <w:szCs w:val="22"/>
        </w:rPr>
        <w:t xml:space="preserve"> </w:t>
      </w:r>
    </w:p>
    <w:p w14:paraId="4A058BA9" w14:textId="77777777" w:rsidR="00945243" w:rsidRDefault="00945243" w:rsidP="0076044F">
      <w:pPr>
        <w:pStyle w:val="Default"/>
      </w:pPr>
    </w:p>
    <w:p w14:paraId="705861A8" w14:textId="49D2F712" w:rsidR="006B6A06" w:rsidRPr="00775BF1" w:rsidRDefault="00BC5E26" w:rsidP="006B6A06">
      <w:pPr>
        <w:pStyle w:val="Default"/>
        <w:rPr>
          <w:rFonts w:ascii="Arial" w:hAnsi="Arial" w:cs="Arial"/>
          <w:sz w:val="22"/>
          <w:szCs w:val="22"/>
        </w:rPr>
      </w:pPr>
      <w:r w:rsidRPr="00775BF1">
        <w:rPr>
          <w:rFonts w:ascii="Arial" w:hAnsi="Arial" w:cs="Arial"/>
          <w:sz w:val="22"/>
          <w:szCs w:val="22"/>
        </w:rPr>
        <w:t xml:space="preserve">Awareness of local </w:t>
      </w:r>
      <w:r w:rsidR="001C00FF">
        <w:rPr>
          <w:rFonts w:ascii="Arial" w:hAnsi="Arial" w:cs="Arial"/>
          <w:sz w:val="22"/>
          <w:szCs w:val="22"/>
        </w:rPr>
        <w:t xml:space="preserve">sexual </w:t>
      </w:r>
      <w:r w:rsidRPr="00775BF1">
        <w:rPr>
          <w:rFonts w:ascii="Arial" w:hAnsi="Arial" w:cs="Arial"/>
          <w:sz w:val="22"/>
          <w:szCs w:val="22"/>
        </w:rPr>
        <w:t>and reproductive health services</w:t>
      </w:r>
      <w:r w:rsidR="00702559" w:rsidRPr="00775BF1">
        <w:rPr>
          <w:rFonts w:ascii="Arial" w:hAnsi="Arial" w:cs="Arial"/>
          <w:sz w:val="22"/>
          <w:szCs w:val="22"/>
        </w:rPr>
        <w:t xml:space="preserve"> varie</w:t>
      </w:r>
      <w:r w:rsidR="003C7D4E" w:rsidRPr="00775BF1">
        <w:rPr>
          <w:rFonts w:ascii="Arial" w:hAnsi="Arial" w:cs="Arial"/>
          <w:sz w:val="22"/>
          <w:szCs w:val="22"/>
        </w:rPr>
        <w:t>d</w:t>
      </w:r>
      <w:r w:rsidR="00702559" w:rsidRPr="00775BF1">
        <w:rPr>
          <w:rFonts w:ascii="Arial" w:hAnsi="Arial" w:cs="Arial"/>
          <w:sz w:val="22"/>
          <w:szCs w:val="22"/>
        </w:rPr>
        <w:t xml:space="preserve"> across the</w:t>
      </w:r>
      <w:r w:rsidR="00536E83" w:rsidRPr="00775BF1">
        <w:rPr>
          <w:rFonts w:ascii="Arial" w:hAnsi="Arial" w:cs="Arial"/>
          <w:sz w:val="22"/>
          <w:szCs w:val="22"/>
        </w:rPr>
        <w:t xml:space="preserve"> </w:t>
      </w:r>
      <w:r w:rsidR="00F17352">
        <w:rPr>
          <w:rFonts w:ascii="Arial" w:hAnsi="Arial" w:cs="Arial"/>
          <w:sz w:val="22"/>
          <w:szCs w:val="22"/>
        </w:rPr>
        <w:t xml:space="preserve">different </w:t>
      </w:r>
      <w:r w:rsidR="0014433C" w:rsidRPr="00775BF1">
        <w:rPr>
          <w:rFonts w:ascii="Arial" w:hAnsi="Arial" w:cs="Arial"/>
          <w:sz w:val="22"/>
          <w:szCs w:val="22"/>
        </w:rPr>
        <w:t>organisations</w:t>
      </w:r>
      <w:r w:rsidR="005B76C4" w:rsidRPr="00775BF1">
        <w:rPr>
          <w:rFonts w:ascii="Arial" w:hAnsi="Arial" w:cs="Arial"/>
          <w:sz w:val="22"/>
          <w:szCs w:val="22"/>
        </w:rPr>
        <w:t xml:space="preserve">. </w:t>
      </w:r>
      <w:r w:rsidR="003B525C" w:rsidRPr="00775BF1">
        <w:rPr>
          <w:rFonts w:ascii="Arial" w:hAnsi="Arial" w:cs="Arial"/>
          <w:sz w:val="22"/>
          <w:szCs w:val="22"/>
        </w:rPr>
        <w:t xml:space="preserve">If staff had knowledge of </w:t>
      </w:r>
      <w:r w:rsidR="005C609D" w:rsidRPr="00775BF1">
        <w:rPr>
          <w:rFonts w:ascii="Arial" w:hAnsi="Arial" w:cs="Arial"/>
          <w:sz w:val="22"/>
          <w:szCs w:val="22"/>
        </w:rPr>
        <w:t>services,</w:t>
      </w:r>
      <w:r w:rsidR="003B525C" w:rsidRPr="00775BF1">
        <w:rPr>
          <w:rFonts w:ascii="Arial" w:hAnsi="Arial" w:cs="Arial"/>
          <w:sz w:val="22"/>
          <w:szCs w:val="22"/>
        </w:rPr>
        <w:t xml:space="preserve"> it was of </w:t>
      </w:r>
      <w:r w:rsidR="0014571E" w:rsidRPr="00775BF1">
        <w:rPr>
          <w:rFonts w:ascii="Arial" w:hAnsi="Arial" w:cs="Arial"/>
          <w:sz w:val="22"/>
          <w:szCs w:val="22"/>
        </w:rPr>
        <w:t>t</w:t>
      </w:r>
      <w:r w:rsidR="005B75B2" w:rsidRPr="00775BF1">
        <w:rPr>
          <w:rFonts w:ascii="Arial" w:hAnsi="Arial" w:cs="Arial"/>
          <w:sz w:val="22"/>
          <w:szCs w:val="22"/>
        </w:rPr>
        <w:t>he Specialist Sexual Health S</w:t>
      </w:r>
      <w:r w:rsidR="0014571E" w:rsidRPr="00775BF1">
        <w:rPr>
          <w:rFonts w:ascii="Arial" w:hAnsi="Arial" w:cs="Arial"/>
          <w:sz w:val="22"/>
          <w:szCs w:val="22"/>
        </w:rPr>
        <w:t>ervice Hubs in Barnstaple and Exeter ‘Walk in Centre’</w:t>
      </w:r>
      <w:r w:rsidR="00247370">
        <w:rPr>
          <w:rFonts w:ascii="Arial" w:hAnsi="Arial" w:cs="Arial"/>
          <w:sz w:val="22"/>
          <w:szCs w:val="22"/>
        </w:rPr>
        <w:t xml:space="preserve"> which is positive</w:t>
      </w:r>
      <w:r w:rsidR="003B525C" w:rsidRPr="00775BF1">
        <w:rPr>
          <w:rFonts w:ascii="Arial" w:hAnsi="Arial" w:cs="Arial"/>
          <w:sz w:val="22"/>
          <w:szCs w:val="22"/>
        </w:rPr>
        <w:t>. The</w:t>
      </w:r>
      <w:r w:rsidR="00CE0080">
        <w:rPr>
          <w:rFonts w:ascii="Arial" w:hAnsi="Arial" w:cs="Arial"/>
          <w:sz w:val="22"/>
          <w:szCs w:val="22"/>
        </w:rPr>
        <w:t xml:space="preserve"> interviews </w:t>
      </w:r>
      <w:r w:rsidR="00247370">
        <w:rPr>
          <w:rFonts w:ascii="Arial" w:hAnsi="Arial" w:cs="Arial"/>
          <w:sz w:val="22"/>
          <w:szCs w:val="22"/>
        </w:rPr>
        <w:t xml:space="preserve">however </w:t>
      </w:r>
      <w:r w:rsidR="00CE0080">
        <w:rPr>
          <w:rFonts w:ascii="Arial" w:hAnsi="Arial" w:cs="Arial"/>
          <w:sz w:val="22"/>
          <w:szCs w:val="22"/>
        </w:rPr>
        <w:t xml:space="preserve">highlighted a </w:t>
      </w:r>
      <w:r w:rsidR="003B525C" w:rsidRPr="00775BF1">
        <w:rPr>
          <w:rFonts w:ascii="Arial" w:hAnsi="Arial" w:cs="Arial"/>
          <w:sz w:val="22"/>
          <w:szCs w:val="22"/>
        </w:rPr>
        <w:t xml:space="preserve">gap in awareness </w:t>
      </w:r>
      <w:r w:rsidR="00CE0080">
        <w:rPr>
          <w:rFonts w:ascii="Arial" w:hAnsi="Arial" w:cs="Arial"/>
          <w:sz w:val="22"/>
          <w:szCs w:val="22"/>
        </w:rPr>
        <w:t>abo</w:t>
      </w:r>
      <w:r w:rsidR="006150AD">
        <w:rPr>
          <w:rFonts w:ascii="Arial" w:hAnsi="Arial" w:cs="Arial"/>
          <w:sz w:val="22"/>
          <w:szCs w:val="22"/>
        </w:rPr>
        <w:t>ut</w:t>
      </w:r>
      <w:r w:rsidR="003B525C" w:rsidRPr="00775BF1">
        <w:rPr>
          <w:rFonts w:ascii="Arial" w:hAnsi="Arial" w:cs="Arial"/>
          <w:sz w:val="22"/>
          <w:szCs w:val="22"/>
        </w:rPr>
        <w:t xml:space="preserve"> </w:t>
      </w:r>
      <w:r w:rsidR="00910758" w:rsidRPr="00775BF1">
        <w:rPr>
          <w:rFonts w:ascii="Arial" w:hAnsi="Arial" w:cs="Arial"/>
          <w:sz w:val="22"/>
          <w:szCs w:val="22"/>
        </w:rPr>
        <w:t>the wider sexual health s</w:t>
      </w:r>
      <w:r w:rsidR="004246E7">
        <w:rPr>
          <w:rFonts w:ascii="Arial" w:hAnsi="Arial" w:cs="Arial"/>
          <w:sz w:val="22"/>
          <w:szCs w:val="22"/>
        </w:rPr>
        <w:t>ystem</w:t>
      </w:r>
      <w:r w:rsidR="003C7D4E" w:rsidRPr="00775BF1">
        <w:rPr>
          <w:rFonts w:ascii="Arial" w:hAnsi="Arial" w:cs="Arial"/>
          <w:sz w:val="22"/>
          <w:szCs w:val="22"/>
        </w:rPr>
        <w:t xml:space="preserve"> across Devon.</w:t>
      </w:r>
      <w:r w:rsidR="006150AD">
        <w:rPr>
          <w:rFonts w:ascii="Arial" w:hAnsi="Arial" w:cs="Arial"/>
          <w:sz w:val="22"/>
          <w:szCs w:val="22"/>
        </w:rPr>
        <w:t xml:space="preserve"> Some organisations had pathways to the </w:t>
      </w:r>
      <w:r w:rsidR="00D34E79">
        <w:rPr>
          <w:rFonts w:ascii="Arial" w:hAnsi="Arial" w:cs="Arial"/>
          <w:sz w:val="22"/>
          <w:szCs w:val="22"/>
        </w:rPr>
        <w:t>specialist service and were able to accompany clients to appointments.</w:t>
      </w:r>
      <w:r w:rsidR="002A4320">
        <w:rPr>
          <w:rFonts w:ascii="Arial" w:hAnsi="Arial" w:cs="Arial"/>
          <w:sz w:val="22"/>
          <w:szCs w:val="22"/>
        </w:rPr>
        <w:t xml:space="preserve"> </w:t>
      </w:r>
      <w:r w:rsidR="00272749">
        <w:rPr>
          <w:rFonts w:ascii="Arial" w:hAnsi="Arial" w:cs="Arial"/>
          <w:sz w:val="22"/>
          <w:szCs w:val="22"/>
        </w:rPr>
        <w:t xml:space="preserve">There were good examples shared </w:t>
      </w:r>
      <w:r w:rsidR="0087505D">
        <w:rPr>
          <w:rFonts w:ascii="Arial" w:hAnsi="Arial" w:cs="Arial"/>
          <w:sz w:val="22"/>
          <w:szCs w:val="22"/>
        </w:rPr>
        <w:t>whereby</w:t>
      </w:r>
      <w:r w:rsidR="00272749">
        <w:rPr>
          <w:rFonts w:ascii="Arial" w:hAnsi="Arial" w:cs="Arial"/>
          <w:sz w:val="22"/>
          <w:szCs w:val="22"/>
        </w:rPr>
        <w:t xml:space="preserve"> clinic</w:t>
      </w:r>
      <w:r w:rsidR="00DB206E">
        <w:rPr>
          <w:rFonts w:ascii="Arial" w:hAnsi="Arial" w:cs="Arial"/>
          <w:sz w:val="22"/>
          <w:szCs w:val="22"/>
        </w:rPr>
        <w:t xml:space="preserve"> sessions were adapted to meet the needs of people with Autism (quiet clinics)</w:t>
      </w:r>
      <w:r w:rsidR="004F332D">
        <w:rPr>
          <w:rFonts w:ascii="Arial" w:hAnsi="Arial" w:cs="Arial"/>
          <w:sz w:val="22"/>
          <w:szCs w:val="22"/>
        </w:rPr>
        <w:t xml:space="preserve"> however there was a gap in understanding if this offer was available </w:t>
      </w:r>
      <w:r w:rsidR="00B33B72">
        <w:rPr>
          <w:rFonts w:ascii="Arial" w:hAnsi="Arial" w:cs="Arial"/>
          <w:sz w:val="22"/>
          <w:szCs w:val="22"/>
        </w:rPr>
        <w:t xml:space="preserve">in all </w:t>
      </w:r>
      <w:bookmarkStart w:id="31" w:name="_Int_TFCP1CIM"/>
      <w:r w:rsidR="00B33B72">
        <w:rPr>
          <w:rFonts w:ascii="Arial" w:hAnsi="Arial" w:cs="Arial"/>
          <w:sz w:val="22"/>
          <w:szCs w:val="22"/>
        </w:rPr>
        <w:t>specialist</w:t>
      </w:r>
      <w:bookmarkEnd w:id="31"/>
      <w:r w:rsidR="00B33B72">
        <w:rPr>
          <w:rFonts w:ascii="Arial" w:hAnsi="Arial" w:cs="Arial"/>
          <w:sz w:val="22"/>
          <w:szCs w:val="22"/>
        </w:rPr>
        <w:t xml:space="preserve"> sexual health </w:t>
      </w:r>
      <w:r w:rsidR="005A383A">
        <w:rPr>
          <w:rFonts w:ascii="Arial" w:hAnsi="Arial" w:cs="Arial"/>
          <w:sz w:val="22"/>
          <w:szCs w:val="22"/>
        </w:rPr>
        <w:t>sites.</w:t>
      </w:r>
    </w:p>
    <w:p w14:paraId="21C77080" w14:textId="7B339FFC" w:rsidR="008E0FCA" w:rsidRPr="00B93B17" w:rsidRDefault="008E0FCA" w:rsidP="006B6A06">
      <w:pPr>
        <w:pStyle w:val="Default"/>
        <w:rPr>
          <w:rFonts w:ascii="Arial" w:hAnsi="Arial" w:cs="Arial"/>
          <w:sz w:val="22"/>
          <w:szCs w:val="22"/>
        </w:rPr>
      </w:pPr>
    </w:p>
    <w:p w14:paraId="3EDEBC77" w14:textId="40683050" w:rsidR="00D97CF5" w:rsidRPr="00775BF1" w:rsidRDefault="008E0FCA" w:rsidP="006B6A06">
      <w:pPr>
        <w:pStyle w:val="Default"/>
        <w:rPr>
          <w:rFonts w:ascii="Arial" w:hAnsi="Arial" w:cs="Arial"/>
          <w:sz w:val="22"/>
          <w:szCs w:val="22"/>
        </w:rPr>
      </w:pPr>
      <w:r w:rsidRPr="00775BF1">
        <w:rPr>
          <w:rFonts w:ascii="Arial" w:hAnsi="Arial" w:cs="Arial"/>
          <w:sz w:val="22"/>
          <w:szCs w:val="22"/>
        </w:rPr>
        <w:t xml:space="preserve">Key frontline staff </w:t>
      </w:r>
      <w:r w:rsidR="00CB724E" w:rsidRPr="00775BF1">
        <w:rPr>
          <w:rFonts w:ascii="Arial" w:hAnsi="Arial" w:cs="Arial"/>
          <w:sz w:val="22"/>
          <w:szCs w:val="22"/>
        </w:rPr>
        <w:t>take a holistic approach to support</w:t>
      </w:r>
      <w:r w:rsidR="003D0EE0" w:rsidRPr="00775BF1">
        <w:rPr>
          <w:rFonts w:ascii="Arial" w:hAnsi="Arial" w:cs="Arial"/>
          <w:sz w:val="22"/>
          <w:szCs w:val="22"/>
        </w:rPr>
        <w:t>ing people they work with</w:t>
      </w:r>
      <w:r w:rsidR="002960F9">
        <w:rPr>
          <w:rFonts w:ascii="Arial" w:hAnsi="Arial" w:cs="Arial"/>
          <w:sz w:val="22"/>
          <w:szCs w:val="22"/>
        </w:rPr>
        <w:t>. H</w:t>
      </w:r>
      <w:r w:rsidR="00CB724E" w:rsidRPr="00775BF1">
        <w:rPr>
          <w:rFonts w:ascii="Arial" w:hAnsi="Arial" w:cs="Arial"/>
          <w:sz w:val="22"/>
          <w:szCs w:val="22"/>
        </w:rPr>
        <w:t>owever</w:t>
      </w:r>
      <w:r w:rsidR="00065124">
        <w:rPr>
          <w:rFonts w:ascii="Arial" w:hAnsi="Arial" w:cs="Arial"/>
          <w:sz w:val="22"/>
          <w:szCs w:val="22"/>
        </w:rPr>
        <w:t>,</w:t>
      </w:r>
      <w:r w:rsidR="00CB724E" w:rsidRPr="00775BF1">
        <w:rPr>
          <w:rFonts w:ascii="Arial" w:hAnsi="Arial" w:cs="Arial"/>
          <w:sz w:val="22"/>
          <w:szCs w:val="22"/>
        </w:rPr>
        <w:t xml:space="preserve"> sexual health</w:t>
      </w:r>
      <w:r w:rsidR="00065124">
        <w:rPr>
          <w:rFonts w:ascii="Arial" w:hAnsi="Arial" w:cs="Arial"/>
          <w:sz w:val="22"/>
          <w:szCs w:val="22"/>
        </w:rPr>
        <w:t xml:space="preserve"> </w:t>
      </w:r>
      <w:r w:rsidR="00256580">
        <w:rPr>
          <w:rFonts w:ascii="Arial" w:hAnsi="Arial" w:cs="Arial"/>
          <w:sz w:val="22"/>
          <w:szCs w:val="22"/>
        </w:rPr>
        <w:t>tends</w:t>
      </w:r>
      <w:r w:rsidR="00065124">
        <w:rPr>
          <w:rFonts w:ascii="Arial" w:hAnsi="Arial" w:cs="Arial"/>
          <w:sz w:val="22"/>
          <w:szCs w:val="22"/>
        </w:rPr>
        <w:t xml:space="preserve"> to only be discussed if </w:t>
      </w:r>
      <w:r w:rsidR="00CB724E" w:rsidRPr="00775BF1">
        <w:rPr>
          <w:rFonts w:ascii="Arial" w:hAnsi="Arial" w:cs="Arial"/>
          <w:sz w:val="22"/>
          <w:szCs w:val="22"/>
        </w:rPr>
        <w:t>it</w:t>
      </w:r>
      <w:r w:rsidR="00065124">
        <w:rPr>
          <w:rFonts w:ascii="Arial" w:hAnsi="Arial" w:cs="Arial"/>
          <w:sz w:val="22"/>
          <w:szCs w:val="22"/>
        </w:rPr>
        <w:t xml:space="preserve"> is</w:t>
      </w:r>
      <w:r w:rsidR="00CB724E" w:rsidRPr="00775BF1">
        <w:rPr>
          <w:rFonts w:ascii="Arial" w:hAnsi="Arial" w:cs="Arial"/>
          <w:sz w:val="22"/>
          <w:szCs w:val="22"/>
        </w:rPr>
        <w:t xml:space="preserve"> raised by </w:t>
      </w:r>
      <w:r w:rsidR="00065124">
        <w:rPr>
          <w:rFonts w:ascii="Arial" w:hAnsi="Arial" w:cs="Arial"/>
          <w:sz w:val="22"/>
          <w:szCs w:val="22"/>
        </w:rPr>
        <w:t xml:space="preserve">clients </w:t>
      </w:r>
      <w:r w:rsidR="0056091E" w:rsidRPr="00775BF1">
        <w:rPr>
          <w:rFonts w:ascii="Arial" w:hAnsi="Arial" w:cs="Arial"/>
          <w:sz w:val="22"/>
          <w:szCs w:val="22"/>
        </w:rPr>
        <w:t>rather than as part of proactive conversations</w:t>
      </w:r>
      <w:r w:rsidR="00256580">
        <w:rPr>
          <w:rFonts w:ascii="Arial" w:hAnsi="Arial" w:cs="Arial"/>
          <w:sz w:val="22"/>
          <w:szCs w:val="22"/>
        </w:rPr>
        <w:t xml:space="preserve">. </w:t>
      </w:r>
      <w:r w:rsidR="005903EB">
        <w:rPr>
          <w:rFonts w:ascii="Arial" w:hAnsi="Arial" w:cs="Arial"/>
          <w:sz w:val="22"/>
          <w:szCs w:val="22"/>
        </w:rPr>
        <w:t>Those staff that were more proactive had a</w:t>
      </w:r>
      <w:r w:rsidR="00D97CF5" w:rsidRPr="00775BF1">
        <w:rPr>
          <w:rFonts w:ascii="Arial" w:hAnsi="Arial" w:cs="Arial"/>
          <w:sz w:val="22"/>
          <w:szCs w:val="22"/>
        </w:rPr>
        <w:t xml:space="preserve"> special interest in sexual </w:t>
      </w:r>
      <w:r w:rsidR="005903EB">
        <w:rPr>
          <w:rFonts w:ascii="Arial" w:hAnsi="Arial" w:cs="Arial"/>
          <w:sz w:val="22"/>
          <w:szCs w:val="22"/>
        </w:rPr>
        <w:t xml:space="preserve">health </w:t>
      </w:r>
      <w:r w:rsidR="00D97CF5" w:rsidRPr="00775BF1">
        <w:rPr>
          <w:rFonts w:ascii="Arial" w:hAnsi="Arial" w:cs="Arial"/>
          <w:sz w:val="22"/>
          <w:szCs w:val="22"/>
        </w:rPr>
        <w:t xml:space="preserve">and the confidence to </w:t>
      </w:r>
      <w:r w:rsidR="004E2C81">
        <w:rPr>
          <w:rFonts w:ascii="Arial" w:hAnsi="Arial" w:cs="Arial"/>
          <w:sz w:val="22"/>
          <w:szCs w:val="22"/>
        </w:rPr>
        <w:t>start conversation</w:t>
      </w:r>
      <w:r w:rsidR="00264D39">
        <w:rPr>
          <w:rFonts w:ascii="Arial" w:hAnsi="Arial" w:cs="Arial"/>
          <w:sz w:val="22"/>
          <w:szCs w:val="22"/>
        </w:rPr>
        <w:t>s</w:t>
      </w:r>
      <w:r w:rsidR="00535572" w:rsidRPr="00775BF1">
        <w:rPr>
          <w:rFonts w:ascii="Arial" w:hAnsi="Arial" w:cs="Arial"/>
          <w:sz w:val="22"/>
          <w:szCs w:val="22"/>
        </w:rPr>
        <w:t xml:space="preserve">. </w:t>
      </w:r>
    </w:p>
    <w:p w14:paraId="171B9959" w14:textId="77777777" w:rsidR="00D97CF5" w:rsidRPr="00775BF1" w:rsidRDefault="00D97CF5" w:rsidP="006B6A06">
      <w:pPr>
        <w:pStyle w:val="Default"/>
        <w:rPr>
          <w:rFonts w:ascii="Arial" w:hAnsi="Arial" w:cs="Arial"/>
          <w:sz w:val="22"/>
          <w:szCs w:val="22"/>
        </w:rPr>
      </w:pPr>
    </w:p>
    <w:p w14:paraId="3DFC8502" w14:textId="707EBA5B" w:rsidR="00A711B5" w:rsidRPr="00775BF1" w:rsidRDefault="009C406E" w:rsidP="006B6A06">
      <w:pPr>
        <w:pStyle w:val="Default"/>
        <w:rPr>
          <w:rFonts w:ascii="Arial" w:hAnsi="Arial" w:cs="Arial"/>
          <w:sz w:val="22"/>
          <w:szCs w:val="22"/>
        </w:rPr>
      </w:pPr>
      <w:r w:rsidRPr="00775BF1">
        <w:rPr>
          <w:rFonts w:ascii="Arial" w:hAnsi="Arial" w:cs="Arial"/>
          <w:sz w:val="22"/>
          <w:szCs w:val="22"/>
        </w:rPr>
        <w:t>Access to local sexual health training varied</w:t>
      </w:r>
      <w:r w:rsidR="00A80FCC">
        <w:rPr>
          <w:rFonts w:ascii="Arial" w:hAnsi="Arial" w:cs="Arial"/>
          <w:sz w:val="22"/>
          <w:szCs w:val="22"/>
        </w:rPr>
        <w:t>,</w:t>
      </w:r>
      <w:r w:rsidRPr="00775BF1">
        <w:rPr>
          <w:rFonts w:ascii="Arial" w:hAnsi="Arial" w:cs="Arial"/>
          <w:sz w:val="22"/>
          <w:szCs w:val="22"/>
        </w:rPr>
        <w:t xml:space="preserve"> with some accessing training</w:t>
      </w:r>
      <w:r w:rsidR="00535572" w:rsidRPr="00775BF1">
        <w:rPr>
          <w:rFonts w:ascii="Arial" w:hAnsi="Arial" w:cs="Arial"/>
          <w:sz w:val="22"/>
          <w:szCs w:val="22"/>
        </w:rPr>
        <w:t xml:space="preserve"> out</w:t>
      </w:r>
      <w:r w:rsidR="00A663FD">
        <w:rPr>
          <w:rFonts w:ascii="Arial" w:hAnsi="Arial" w:cs="Arial"/>
          <w:sz w:val="22"/>
          <w:szCs w:val="22"/>
        </w:rPr>
        <w:t>side</w:t>
      </w:r>
      <w:r w:rsidR="00535572" w:rsidRPr="00775BF1">
        <w:rPr>
          <w:rFonts w:ascii="Arial" w:hAnsi="Arial" w:cs="Arial"/>
          <w:sz w:val="22"/>
          <w:szCs w:val="22"/>
        </w:rPr>
        <w:t xml:space="preserve"> of </w:t>
      </w:r>
      <w:r w:rsidR="00A663FD">
        <w:rPr>
          <w:rFonts w:ascii="Arial" w:hAnsi="Arial" w:cs="Arial"/>
          <w:sz w:val="22"/>
          <w:szCs w:val="22"/>
        </w:rPr>
        <w:t>Devon</w:t>
      </w:r>
      <w:r w:rsidR="00C97EAC" w:rsidRPr="00775BF1">
        <w:rPr>
          <w:rFonts w:ascii="Arial" w:hAnsi="Arial" w:cs="Arial"/>
          <w:sz w:val="22"/>
          <w:szCs w:val="22"/>
        </w:rPr>
        <w:t xml:space="preserve">. Local training </w:t>
      </w:r>
      <w:r w:rsidR="005830E8">
        <w:rPr>
          <w:rFonts w:ascii="Arial" w:hAnsi="Arial" w:cs="Arial"/>
          <w:sz w:val="22"/>
          <w:szCs w:val="22"/>
        </w:rPr>
        <w:t xml:space="preserve">provided by </w:t>
      </w:r>
      <w:r w:rsidR="00C97EAC" w:rsidRPr="00775BF1">
        <w:rPr>
          <w:rFonts w:ascii="Arial" w:hAnsi="Arial" w:cs="Arial"/>
          <w:sz w:val="22"/>
          <w:szCs w:val="22"/>
        </w:rPr>
        <w:t xml:space="preserve">The Eddystone Trust </w:t>
      </w:r>
      <w:r w:rsidR="008972A9" w:rsidRPr="00775BF1">
        <w:rPr>
          <w:rFonts w:ascii="Arial" w:hAnsi="Arial" w:cs="Arial"/>
          <w:sz w:val="22"/>
          <w:szCs w:val="22"/>
        </w:rPr>
        <w:t>had been accessed</w:t>
      </w:r>
      <w:r w:rsidR="005830E8">
        <w:rPr>
          <w:rFonts w:ascii="Arial" w:hAnsi="Arial" w:cs="Arial"/>
          <w:sz w:val="22"/>
          <w:szCs w:val="22"/>
        </w:rPr>
        <w:t xml:space="preserve"> by </w:t>
      </w:r>
      <w:bookmarkStart w:id="32" w:name="_Int_hwovd38H"/>
      <w:r w:rsidR="005830E8">
        <w:rPr>
          <w:rFonts w:ascii="Arial" w:hAnsi="Arial" w:cs="Arial"/>
          <w:sz w:val="22"/>
          <w:szCs w:val="22"/>
        </w:rPr>
        <w:t>a number of</w:t>
      </w:r>
      <w:bookmarkEnd w:id="32"/>
      <w:r w:rsidR="005830E8">
        <w:rPr>
          <w:rFonts w:ascii="Arial" w:hAnsi="Arial" w:cs="Arial"/>
          <w:sz w:val="22"/>
          <w:szCs w:val="22"/>
        </w:rPr>
        <w:t xml:space="preserve"> frontline staff. </w:t>
      </w:r>
      <w:r w:rsidR="00A44425">
        <w:rPr>
          <w:rFonts w:ascii="Arial" w:hAnsi="Arial" w:cs="Arial"/>
          <w:sz w:val="22"/>
          <w:szCs w:val="22"/>
        </w:rPr>
        <w:t xml:space="preserve">In addition, </w:t>
      </w:r>
      <w:r w:rsidR="002A77CC" w:rsidRPr="00775BF1">
        <w:rPr>
          <w:rFonts w:ascii="Arial" w:hAnsi="Arial" w:cs="Arial"/>
          <w:sz w:val="22"/>
          <w:szCs w:val="22"/>
        </w:rPr>
        <w:t xml:space="preserve">the </w:t>
      </w:r>
      <w:r w:rsidR="00915F5F" w:rsidRPr="00775BF1">
        <w:rPr>
          <w:rFonts w:ascii="Arial" w:hAnsi="Arial" w:cs="Arial"/>
          <w:sz w:val="22"/>
          <w:szCs w:val="22"/>
        </w:rPr>
        <w:t xml:space="preserve">Together </w:t>
      </w:r>
      <w:r w:rsidR="002A77CC" w:rsidRPr="00775BF1">
        <w:rPr>
          <w:rFonts w:ascii="Arial" w:hAnsi="Arial" w:cs="Arial"/>
          <w:sz w:val="22"/>
          <w:szCs w:val="22"/>
        </w:rPr>
        <w:t>Drug and Alcohol Service</w:t>
      </w:r>
      <w:r w:rsidR="00A55CA1" w:rsidRPr="00775BF1">
        <w:rPr>
          <w:rFonts w:ascii="Arial" w:hAnsi="Arial" w:cs="Arial"/>
          <w:sz w:val="22"/>
          <w:szCs w:val="22"/>
        </w:rPr>
        <w:t xml:space="preserve"> </w:t>
      </w:r>
      <w:r w:rsidR="002A77CC" w:rsidRPr="00775BF1">
        <w:rPr>
          <w:rFonts w:ascii="Arial" w:hAnsi="Arial" w:cs="Arial"/>
          <w:sz w:val="22"/>
          <w:szCs w:val="22"/>
        </w:rPr>
        <w:t>had recently complete</w:t>
      </w:r>
      <w:r w:rsidR="00A55CA1" w:rsidRPr="00775BF1">
        <w:rPr>
          <w:rFonts w:ascii="Arial" w:hAnsi="Arial" w:cs="Arial"/>
          <w:sz w:val="22"/>
          <w:szCs w:val="22"/>
        </w:rPr>
        <w:t>d</w:t>
      </w:r>
      <w:r w:rsidR="002A77CC" w:rsidRPr="00775BF1">
        <w:rPr>
          <w:rFonts w:ascii="Arial" w:hAnsi="Arial" w:cs="Arial"/>
          <w:sz w:val="22"/>
          <w:szCs w:val="22"/>
        </w:rPr>
        <w:t xml:space="preserve"> bespoke training on Sexual Health and Chemsex.</w:t>
      </w:r>
      <w:r w:rsidR="00C9576D" w:rsidRPr="00775BF1">
        <w:rPr>
          <w:rFonts w:ascii="Arial" w:hAnsi="Arial" w:cs="Arial"/>
          <w:sz w:val="22"/>
          <w:szCs w:val="22"/>
        </w:rPr>
        <w:t xml:space="preserve"> </w:t>
      </w:r>
      <w:r w:rsidR="00555F09" w:rsidRPr="00775BF1">
        <w:rPr>
          <w:rFonts w:ascii="Arial" w:hAnsi="Arial" w:cs="Arial"/>
          <w:sz w:val="22"/>
          <w:szCs w:val="22"/>
        </w:rPr>
        <w:t xml:space="preserve">All </w:t>
      </w:r>
      <w:r w:rsidR="00EB3F8A">
        <w:rPr>
          <w:rFonts w:ascii="Arial" w:hAnsi="Arial" w:cs="Arial"/>
          <w:sz w:val="22"/>
          <w:szCs w:val="22"/>
        </w:rPr>
        <w:t xml:space="preserve">those </w:t>
      </w:r>
      <w:r w:rsidR="00706095" w:rsidRPr="00775BF1">
        <w:rPr>
          <w:rFonts w:ascii="Arial" w:hAnsi="Arial" w:cs="Arial"/>
          <w:sz w:val="22"/>
          <w:szCs w:val="22"/>
        </w:rPr>
        <w:t>interviewed mention</w:t>
      </w:r>
      <w:r w:rsidR="006B7897" w:rsidRPr="00775BF1">
        <w:rPr>
          <w:rFonts w:ascii="Arial" w:hAnsi="Arial" w:cs="Arial"/>
          <w:sz w:val="22"/>
          <w:szCs w:val="22"/>
        </w:rPr>
        <w:t>ed</w:t>
      </w:r>
      <w:r w:rsidR="00706095" w:rsidRPr="00775BF1">
        <w:rPr>
          <w:rFonts w:ascii="Arial" w:hAnsi="Arial" w:cs="Arial"/>
          <w:sz w:val="22"/>
          <w:szCs w:val="22"/>
        </w:rPr>
        <w:t xml:space="preserve"> </w:t>
      </w:r>
      <w:r w:rsidR="006B7897" w:rsidRPr="00775BF1">
        <w:rPr>
          <w:rFonts w:ascii="Arial" w:hAnsi="Arial" w:cs="Arial"/>
          <w:sz w:val="22"/>
          <w:szCs w:val="22"/>
        </w:rPr>
        <w:t>concerns</w:t>
      </w:r>
      <w:r w:rsidR="00706095" w:rsidRPr="00775BF1">
        <w:rPr>
          <w:rFonts w:ascii="Arial" w:hAnsi="Arial" w:cs="Arial"/>
          <w:sz w:val="22"/>
          <w:szCs w:val="22"/>
        </w:rPr>
        <w:t xml:space="preserve"> around </w:t>
      </w:r>
      <w:r w:rsidR="00A70E38" w:rsidRPr="00775BF1">
        <w:rPr>
          <w:rFonts w:ascii="Arial" w:hAnsi="Arial" w:cs="Arial"/>
          <w:sz w:val="22"/>
          <w:szCs w:val="22"/>
        </w:rPr>
        <w:t>healthy</w:t>
      </w:r>
      <w:r w:rsidR="00706095" w:rsidRPr="00775BF1">
        <w:rPr>
          <w:rFonts w:ascii="Arial" w:hAnsi="Arial" w:cs="Arial"/>
          <w:sz w:val="22"/>
          <w:szCs w:val="22"/>
        </w:rPr>
        <w:t xml:space="preserve"> relationships</w:t>
      </w:r>
      <w:r w:rsidR="00456AE1" w:rsidRPr="00775BF1">
        <w:rPr>
          <w:rFonts w:ascii="Arial" w:hAnsi="Arial" w:cs="Arial"/>
          <w:sz w:val="22"/>
          <w:szCs w:val="22"/>
        </w:rPr>
        <w:t xml:space="preserve">, </w:t>
      </w:r>
      <w:r w:rsidR="006B7897" w:rsidRPr="00775BF1">
        <w:rPr>
          <w:rFonts w:ascii="Arial" w:hAnsi="Arial" w:cs="Arial"/>
          <w:sz w:val="22"/>
          <w:szCs w:val="22"/>
        </w:rPr>
        <w:t>consent</w:t>
      </w:r>
      <w:r w:rsidR="00456AE1" w:rsidRPr="00775BF1">
        <w:rPr>
          <w:rFonts w:ascii="Arial" w:hAnsi="Arial" w:cs="Arial"/>
          <w:sz w:val="22"/>
          <w:szCs w:val="22"/>
        </w:rPr>
        <w:t xml:space="preserve"> and reproductive health</w:t>
      </w:r>
      <w:r w:rsidR="006B7897" w:rsidRPr="00775BF1">
        <w:rPr>
          <w:rFonts w:ascii="Arial" w:hAnsi="Arial" w:cs="Arial"/>
          <w:sz w:val="22"/>
          <w:szCs w:val="22"/>
        </w:rPr>
        <w:t xml:space="preserve"> which could indicate </w:t>
      </w:r>
      <w:r w:rsidR="00A104DD" w:rsidRPr="00775BF1">
        <w:rPr>
          <w:rFonts w:ascii="Arial" w:hAnsi="Arial" w:cs="Arial"/>
          <w:sz w:val="22"/>
          <w:szCs w:val="22"/>
        </w:rPr>
        <w:t>a skills gap</w:t>
      </w:r>
      <w:r w:rsidR="006B7897" w:rsidRPr="00775BF1">
        <w:rPr>
          <w:rFonts w:ascii="Arial" w:hAnsi="Arial" w:cs="Arial"/>
          <w:sz w:val="22"/>
          <w:szCs w:val="22"/>
        </w:rPr>
        <w:t>.</w:t>
      </w:r>
      <w:r w:rsidR="002C1C03" w:rsidRPr="00775BF1">
        <w:rPr>
          <w:rFonts w:ascii="Arial" w:hAnsi="Arial" w:cs="Arial"/>
          <w:sz w:val="22"/>
          <w:szCs w:val="22"/>
        </w:rPr>
        <w:t xml:space="preserve"> </w:t>
      </w:r>
      <w:r w:rsidR="00A104DD" w:rsidRPr="00775BF1">
        <w:rPr>
          <w:rFonts w:ascii="Arial" w:hAnsi="Arial" w:cs="Arial"/>
          <w:sz w:val="22"/>
          <w:szCs w:val="22"/>
        </w:rPr>
        <w:t xml:space="preserve">Resources to enable key frontline staff to have </w:t>
      </w:r>
      <w:r w:rsidR="00A711B5" w:rsidRPr="00775BF1">
        <w:rPr>
          <w:rFonts w:ascii="Arial" w:hAnsi="Arial" w:cs="Arial"/>
          <w:sz w:val="22"/>
          <w:szCs w:val="22"/>
        </w:rPr>
        <w:t xml:space="preserve">conversations with the people they work with </w:t>
      </w:r>
      <w:r w:rsidR="002C1C03" w:rsidRPr="00775BF1">
        <w:rPr>
          <w:rFonts w:ascii="Arial" w:hAnsi="Arial" w:cs="Arial"/>
          <w:sz w:val="22"/>
          <w:szCs w:val="22"/>
        </w:rPr>
        <w:t>need to be tailored for different groups</w:t>
      </w:r>
      <w:r w:rsidR="00127206">
        <w:rPr>
          <w:rFonts w:ascii="Arial" w:hAnsi="Arial" w:cs="Arial"/>
          <w:sz w:val="22"/>
          <w:szCs w:val="22"/>
        </w:rPr>
        <w:t xml:space="preserve">. This includes </w:t>
      </w:r>
      <w:r w:rsidR="00D055EC">
        <w:rPr>
          <w:rFonts w:ascii="Arial" w:hAnsi="Arial" w:cs="Arial"/>
          <w:sz w:val="22"/>
          <w:szCs w:val="22"/>
        </w:rPr>
        <w:t xml:space="preserve">providing </w:t>
      </w:r>
      <w:r w:rsidR="00A70E38" w:rsidRPr="00775BF1">
        <w:rPr>
          <w:rFonts w:ascii="Arial" w:hAnsi="Arial" w:cs="Arial"/>
          <w:sz w:val="22"/>
          <w:szCs w:val="22"/>
        </w:rPr>
        <w:t>accessible information for people living with a learning disability</w:t>
      </w:r>
      <w:r w:rsidR="007223B0" w:rsidRPr="00775BF1">
        <w:rPr>
          <w:rFonts w:ascii="Arial" w:hAnsi="Arial" w:cs="Arial"/>
          <w:sz w:val="22"/>
          <w:szCs w:val="22"/>
        </w:rPr>
        <w:t xml:space="preserve"> and </w:t>
      </w:r>
      <w:r w:rsidR="00CE102A" w:rsidRPr="00775BF1">
        <w:rPr>
          <w:rFonts w:ascii="Arial" w:hAnsi="Arial" w:cs="Arial"/>
          <w:sz w:val="22"/>
          <w:szCs w:val="22"/>
        </w:rPr>
        <w:t xml:space="preserve">those with </w:t>
      </w:r>
      <w:r w:rsidR="007223B0" w:rsidRPr="00775BF1">
        <w:rPr>
          <w:rFonts w:ascii="Arial" w:hAnsi="Arial" w:cs="Arial"/>
          <w:sz w:val="22"/>
          <w:szCs w:val="22"/>
        </w:rPr>
        <w:t>literacy challenges</w:t>
      </w:r>
      <w:r w:rsidR="00A70E38" w:rsidRPr="00775BF1">
        <w:rPr>
          <w:rFonts w:ascii="Arial" w:hAnsi="Arial" w:cs="Arial"/>
          <w:sz w:val="22"/>
          <w:szCs w:val="22"/>
        </w:rPr>
        <w:t>.</w:t>
      </w:r>
      <w:bookmarkStart w:id="33" w:name="_Hlk149653993"/>
    </w:p>
    <w:bookmarkEnd w:id="33"/>
    <w:p w14:paraId="5E1A1602" w14:textId="77777777" w:rsidR="00F23334" w:rsidRPr="00382AAD" w:rsidRDefault="00F23334" w:rsidP="00F23334">
      <w:pPr>
        <w:pStyle w:val="Default"/>
        <w:rPr>
          <w:rFonts w:ascii="Arial" w:hAnsi="Arial" w:cs="Arial"/>
          <w:sz w:val="22"/>
          <w:szCs w:val="22"/>
        </w:rPr>
      </w:pPr>
    </w:p>
    <w:p w14:paraId="7AF699C8" w14:textId="77777777" w:rsidR="00D63D7C" w:rsidRDefault="00D63D7C" w:rsidP="00F23334">
      <w:pPr>
        <w:pStyle w:val="Default"/>
        <w:jc w:val="center"/>
        <w:rPr>
          <w:rFonts w:ascii="Arial" w:hAnsi="Arial" w:cs="Arial"/>
          <w:color w:val="0070C0"/>
          <w:sz w:val="22"/>
          <w:szCs w:val="22"/>
        </w:rPr>
      </w:pPr>
    </w:p>
    <w:p w14:paraId="29CB44F0" w14:textId="0C357C84" w:rsidR="00F23334" w:rsidRPr="00BD03E9" w:rsidRDefault="00F23334" w:rsidP="00F23334">
      <w:pPr>
        <w:pStyle w:val="Default"/>
        <w:jc w:val="center"/>
        <w:rPr>
          <w:rFonts w:ascii="Arial" w:hAnsi="Arial" w:cs="Arial"/>
          <w:i/>
          <w:color w:val="0070C0"/>
          <w:sz w:val="22"/>
          <w:szCs w:val="22"/>
        </w:rPr>
      </w:pPr>
      <w:r w:rsidRPr="00BD03E9">
        <w:rPr>
          <w:rFonts w:ascii="Arial" w:hAnsi="Arial" w:cs="Arial"/>
          <w:i/>
          <w:color w:val="0070C0"/>
          <w:sz w:val="22"/>
          <w:szCs w:val="22"/>
        </w:rPr>
        <w:t>“It can be difficult to have conversations around sexual health, some service users will have the right words but may not know what they truly mean.”</w:t>
      </w:r>
    </w:p>
    <w:p w14:paraId="7620687A" w14:textId="77777777" w:rsidR="00F23334" w:rsidRPr="00382AAD" w:rsidRDefault="00F23334" w:rsidP="00F23334">
      <w:pPr>
        <w:pStyle w:val="Default"/>
        <w:rPr>
          <w:rFonts w:ascii="Arial" w:hAnsi="Arial" w:cs="Arial"/>
          <w:sz w:val="22"/>
          <w:szCs w:val="22"/>
        </w:rPr>
      </w:pPr>
    </w:p>
    <w:p w14:paraId="79AE8A4F" w14:textId="6A9DAFCD" w:rsidR="00426D4A" w:rsidRPr="00382AAD" w:rsidRDefault="00426D4A" w:rsidP="00426D4A">
      <w:pPr>
        <w:pStyle w:val="Default"/>
        <w:jc w:val="center"/>
        <w:rPr>
          <w:rFonts w:ascii="Arial" w:hAnsi="Arial" w:cs="Arial"/>
          <w:i/>
          <w:iCs/>
          <w:color w:val="0070C0"/>
          <w:sz w:val="22"/>
          <w:szCs w:val="22"/>
        </w:rPr>
      </w:pPr>
      <w:r w:rsidRPr="00BD03E9">
        <w:rPr>
          <w:rFonts w:ascii="Arial" w:hAnsi="Arial" w:cs="Arial"/>
          <w:i/>
          <w:color w:val="0070C0"/>
          <w:sz w:val="22"/>
          <w:szCs w:val="22"/>
        </w:rPr>
        <w:t>“Sex education still being a taboo subject, so people with learning disabilities are not necessarily learning”.</w:t>
      </w:r>
    </w:p>
    <w:p w14:paraId="37FCF1DC" w14:textId="77777777" w:rsidR="00426D4A" w:rsidRDefault="00426D4A" w:rsidP="00426D4A">
      <w:pPr>
        <w:pStyle w:val="Default"/>
        <w:rPr>
          <w:rFonts w:ascii="Arial" w:hAnsi="Arial" w:cs="Arial"/>
          <w:b/>
          <w:bCs/>
          <w:sz w:val="28"/>
          <w:szCs w:val="28"/>
        </w:rPr>
      </w:pPr>
    </w:p>
    <w:p w14:paraId="3F2CC993" w14:textId="77777777" w:rsidR="009A3B61" w:rsidRDefault="005373C9" w:rsidP="00A154FB">
      <w:pPr>
        <w:pStyle w:val="Default"/>
        <w:rPr>
          <w:rFonts w:ascii="Arial" w:hAnsi="Arial" w:cs="Arial"/>
          <w:sz w:val="22"/>
          <w:szCs w:val="22"/>
        </w:rPr>
      </w:pPr>
      <w:r>
        <w:rPr>
          <w:rFonts w:ascii="Arial" w:hAnsi="Arial" w:cs="Arial"/>
          <w:sz w:val="22"/>
          <w:szCs w:val="22"/>
        </w:rPr>
        <w:t>K</w:t>
      </w:r>
      <w:r w:rsidR="00A154FB" w:rsidRPr="00775BF1">
        <w:rPr>
          <w:rFonts w:ascii="Arial" w:hAnsi="Arial" w:cs="Arial"/>
          <w:sz w:val="22"/>
          <w:szCs w:val="22"/>
        </w:rPr>
        <w:t xml:space="preserve">ey frontline staff described previous </w:t>
      </w:r>
      <w:r w:rsidR="009333D1">
        <w:rPr>
          <w:rFonts w:ascii="Arial" w:hAnsi="Arial" w:cs="Arial"/>
          <w:sz w:val="22"/>
          <w:szCs w:val="22"/>
        </w:rPr>
        <w:t>provision within their service</w:t>
      </w:r>
      <w:r w:rsidR="00152ADB" w:rsidRPr="00152ADB">
        <w:rPr>
          <w:rFonts w:ascii="Arial" w:hAnsi="Arial" w:cs="Arial"/>
          <w:sz w:val="22"/>
          <w:szCs w:val="22"/>
        </w:rPr>
        <w:t xml:space="preserve"> being</w:t>
      </w:r>
      <w:r w:rsidR="009333D1">
        <w:rPr>
          <w:rFonts w:ascii="Arial" w:hAnsi="Arial" w:cs="Arial"/>
          <w:sz w:val="22"/>
          <w:szCs w:val="22"/>
        </w:rPr>
        <w:t xml:space="preserve"> able to </w:t>
      </w:r>
      <w:r w:rsidR="003924E1">
        <w:rPr>
          <w:rFonts w:ascii="Arial" w:hAnsi="Arial" w:cs="Arial"/>
          <w:sz w:val="22"/>
          <w:szCs w:val="22"/>
        </w:rPr>
        <w:t>d</w:t>
      </w:r>
      <w:r w:rsidR="00A154FB" w:rsidRPr="00775BF1">
        <w:rPr>
          <w:rFonts w:ascii="Arial" w:hAnsi="Arial" w:cs="Arial"/>
          <w:sz w:val="22"/>
          <w:szCs w:val="22"/>
        </w:rPr>
        <w:t>eliver</w:t>
      </w:r>
      <w:r w:rsidR="009333D1">
        <w:rPr>
          <w:rFonts w:ascii="Arial" w:hAnsi="Arial" w:cs="Arial"/>
          <w:sz w:val="22"/>
          <w:szCs w:val="22"/>
        </w:rPr>
        <w:t xml:space="preserve"> </w:t>
      </w:r>
      <w:r w:rsidR="00A154FB" w:rsidRPr="00775BF1">
        <w:rPr>
          <w:rFonts w:ascii="Arial" w:hAnsi="Arial" w:cs="Arial"/>
          <w:sz w:val="22"/>
          <w:szCs w:val="22"/>
        </w:rPr>
        <w:t xml:space="preserve">information and education workshops. </w:t>
      </w:r>
      <w:r w:rsidR="00CF59DE">
        <w:rPr>
          <w:rFonts w:ascii="Arial" w:hAnsi="Arial" w:cs="Arial"/>
          <w:sz w:val="22"/>
          <w:szCs w:val="22"/>
        </w:rPr>
        <w:t xml:space="preserve">Examples included </w:t>
      </w:r>
      <w:r w:rsidR="00CF59DE" w:rsidRPr="00775BF1">
        <w:rPr>
          <w:rFonts w:ascii="Arial" w:hAnsi="Arial" w:cs="Arial"/>
          <w:sz w:val="22"/>
          <w:szCs w:val="22"/>
        </w:rPr>
        <w:t>trained workers within their organisations distributing condoms through the condom distribution scheme</w:t>
      </w:r>
      <w:r w:rsidR="00595D75">
        <w:rPr>
          <w:rFonts w:ascii="Arial" w:hAnsi="Arial" w:cs="Arial"/>
          <w:sz w:val="22"/>
          <w:szCs w:val="22"/>
        </w:rPr>
        <w:t xml:space="preserve">. </w:t>
      </w:r>
      <w:r w:rsidR="00833B63">
        <w:rPr>
          <w:rFonts w:ascii="Arial" w:hAnsi="Arial" w:cs="Arial"/>
          <w:sz w:val="22"/>
          <w:szCs w:val="22"/>
        </w:rPr>
        <w:t>However, r</w:t>
      </w:r>
      <w:r w:rsidR="00A154FB" w:rsidRPr="00775BF1">
        <w:rPr>
          <w:rFonts w:ascii="Arial" w:hAnsi="Arial" w:cs="Arial"/>
          <w:sz w:val="22"/>
          <w:szCs w:val="22"/>
        </w:rPr>
        <w:t>estructuring of organisation</w:t>
      </w:r>
      <w:r w:rsidR="00833B63">
        <w:rPr>
          <w:rFonts w:ascii="Arial" w:hAnsi="Arial" w:cs="Arial"/>
          <w:sz w:val="22"/>
          <w:szCs w:val="22"/>
        </w:rPr>
        <w:t>s</w:t>
      </w:r>
      <w:r w:rsidR="00A154FB" w:rsidRPr="00775BF1">
        <w:rPr>
          <w:rFonts w:ascii="Arial" w:hAnsi="Arial" w:cs="Arial"/>
          <w:sz w:val="22"/>
          <w:szCs w:val="22"/>
        </w:rPr>
        <w:t xml:space="preserve"> and</w:t>
      </w:r>
      <w:r w:rsidR="00833B63">
        <w:rPr>
          <w:rFonts w:ascii="Arial" w:hAnsi="Arial" w:cs="Arial"/>
          <w:sz w:val="22"/>
          <w:szCs w:val="22"/>
        </w:rPr>
        <w:t xml:space="preserve"> the</w:t>
      </w:r>
      <w:r w:rsidR="00A154FB" w:rsidRPr="00775BF1">
        <w:rPr>
          <w:rFonts w:ascii="Arial" w:hAnsi="Arial" w:cs="Arial"/>
          <w:sz w:val="22"/>
          <w:szCs w:val="22"/>
        </w:rPr>
        <w:t xml:space="preserve"> </w:t>
      </w:r>
    </w:p>
    <w:p w14:paraId="4762F6ED" w14:textId="77777777" w:rsidR="009A3B61" w:rsidRDefault="009A3B61" w:rsidP="00A154FB">
      <w:pPr>
        <w:pStyle w:val="Default"/>
        <w:rPr>
          <w:rFonts w:ascii="Arial" w:hAnsi="Arial" w:cs="Arial"/>
          <w:sz w:val="22"/>
          <w:szCs w:val="22"/>
        </w:rPr>
      </w:pPr>
    </w:p>
    <w:p w14:paraId="4FC7D906" w14:textId="77777777" w:rsidR="009A3B61" w:rsidRDefault="009A3B61" w:rsidP="00A154FB">
      <w:pPr>
        <w:pStyle w:val="Default"/>
        <w:rPr>
          <w:rFonts w:ascii="Arial" w:hAnsi="Arial" w:cs="Arial"/>
          <w:sz w:val="22"/>
          <w:szCs w:val="22"/>
        </w:rPr>
      </w:pPr>
    </w:p>
    <w:p w14:paraId="7203C62E" w14:textId="3AA7BB43" w:rsidR="00A154FB" w:rsidRPr="00775BF1" w:rsidRDefault="00A154FB" w:rsidP="00A154FB">
      <w:pPr>
        <w:pStyle w:val="Default"/>
        <w:rPr>
          <w:rFonts w:ascii="Arial" w:hAnsi="Arial" w:cs="Arial"/>
          <w:sz w:val="22"/>
          <w:szCs w:val="22"/>
        </w:rPr>
      </w:pPr>
      <w:r w:rsidRPr="00775BF1">
        <w:rPr>
          <w:rFonts w:ascii="Arial" w:hAnsi="Arial" w:cs="Arial"/>
          <w:sz w:val="22"/>
          <w:szCs w:val="22"/>
        </w:rPr>
        <w:t xml:space="preserve">COVID-19 pandemic has impacted </w:t>
      </w:r>
      <w:r w:rsidR="004225ED">
        <w:rPr>
          <w:rFonts w:ascii="Arial" w:hAnsi="Arial" w:cs="Arial"/>
          <w:sz w:val="22"/>
          <w:szCs w:val="22"/>
        </w:rPr>
        <w:t xml:space="preserve">on the </w:t>
      </w:r>
      <w:r w:rsidRPr="00775BF1">
        <w:rPr>
          <w:rFonts w:ascii="Arial" w:hAnsi="Arial" w:cs="Arial"/>
          <w:sz w:val="22"/>
          <w:szCs w:val="22"/>
        </w:rPr>
        <w:t xml:space="preserve">capacity to deliver some </w:t>
      </w:r>
      <w:r w:rsidR="00900738">
        <w:rPr>
          <w:rFonts w:ascii="Arial" w:hAnsi="Arial" w:cs="Arial"/>
          <w:sz w:val="22"/>
          <w:szCs w:val="22"/>
        </w:rPr>
        <w:t>o</w:t>
      </w:r>
      <w:r w:rsidRPr="00775BF1">
        <w:rPr>
          <w:rFonts w:ascii="Arial" w:hAnsi="Arial" w:cs="Arial"/>
          <w:sz w:val="22"/>
          <w:szCs w:val="22"/>
        </w:rPr>
        <w:t>f these services equitably across Devon.</w:t>
      </w:r>
    </w:p>
    <w:p w14:paraId="3C610B85" w14:textId="77777777" w:rsidR="00A154FB" w:rsidRDefault="00A154FB" w:rsidP="006B6A06">
      <w:pPr>
        <w:pStyle w:val="Default"/>
        <w:rPr>
          <w:rFonts w:ascii="Arial" w:hAnsi="Arial" w:cs="Arial"/>
          <w:sz w:val="22"/>
          <w:szCs w:val="22"/>
        </w:rPr>
      </w:pPr>
    </w:p>
    <w:p w14:paraId="26B51980" w14:textId="0CC8CB21" w:rsidR="00F20265" w:rsidRPr="00775BF1" w:rsidRDefault="001468AD" w:rsidP="006B6A06">
      <w:pPr>
        <w:pStyle w:val="Default"/>
        <w:rPr>
          <w:rFonts w:ascii="Arial" w:hAnsi="Arial" w:cs="Arial"/>
          <w:sz w:val="22"/>
          <w:szCs w:val="22"/>
        </w:rPr>
      </w:pPr>
      <w:r>
        <w:rPr>
          <w:rFonts w:ascii="Arial" w:hAnsi="Arial" w:cs="Arial"/>
          <w:sz w:val="22"/>
          <w:szCs w:val="22"/>
        </w:rPr>
        <w:t xml:space="preserve">When asked if </w:t>
      </w:r>
      <w:r w:rsidR="00331794">
        <w:rPr>
          <w:rFonts w:ascii="Arial" w:hAnsi="Arial" w:cs="Arial"/>
          <w:sz w:val="22"/>
          <w:szCs w:val="22"/>
        </w:rPr>
        <w:t xml:space="preserve">their clients were able to access </w:t>
      </w:r>
      <w:r w:rsidR="00D177F2">
        <w:rPr>
          <w:rFonts w:ascii="Arial" w:hAnsi="Arial" w:cs="Arial"/>
          <w:sz w:val="22"/>
          <w:szCs w:val="22"/>
        </w:rPr>
        <w:t xml:space="preserve">local sexual health services, the response from organisations varied. </w:t>
      </w:r>
      <w:r w:rsidR="00EF7614" w:rsidRPr="00775BF1">
        <w:rPr>
          <w:rFonts w:ascii="Arial" w:hAnsi="Arial" w:cs="Arial"/>
          <w:sz w:val="22"/>
          <w:szCs w:val="22"/>
        </w:rPr>
        <w:t xml:space="preserve">The NHS Learning disabilities team </w:t>
      </w:r>
      <w:r w:rsidR="00430650">
        <w:rPr>
          <w:rFonts w:ascii="Arial" w:hAnsi="Arial" w:cs="Arial"/>
          <w:sz w:val="22"/>
          <w:szCs w:val="22"/>
        </w:rPr>
        <w:t xml:space="preserve">felt that </w:t>
      </w:r>
      <w:r w:rsidR="00742FBC">
        <w:rPr>
          <w:rFonts w:ascii="Arial" w:hAnsi="Arial" w:cs="Arial"/>
          <w:sz w:val="22"/>
          <w:szCs w:val="22"/>
        </w:rPr>
        <w:t>pe</w:t>
      </w:r>
      <w:r w:rsidR="00EF7614" w:rsidRPr="00775BF1">
        <w:rPr>
          <w:rFonts w:ascii="Arial" w:hAnsi="Arial" w:cs="Arial"/>
          <w:sz w:val="22"/>
          <w:szCs w:val="22"/>
        </w:rPr>
        <w:t>ople they work with are accessing services</w:t>
      </w:r>
      <w:r w:rsidR="003F34E5" w:rsidRPr="00775BF1">
        <w:rPr>
          <w:rFonts w:ascii="Arial" w:hAnsi="Arial" w:cs="Arial"/>
          <w:sz w:val="22"/>
          <w:szCs w:val="22"/>
        </w:rPr>
        <w:t>, particularly</w:t>
      </w:r>
      <w:r w:rsidR="005A28BA">
        <w:rPr>
          <w:rFonts w:ascii="Arial" w:hAnsi="Arial" w:cs="Arial"/>
          <w:sz w:val="22"/>
          <w:szCs w:val="22"/>
        </w:rPr>
        <w:t xml:space="preserve"> for </w:t>
      </w:r>
      <w:r w:rsidR="003F34E5" w:rsidRPr="00775BF1">
        <w:rPr>
          <w:rFonts w:ascii="Arial" w:hAnsi="Arial" w:cs="Arial"/>
          <w:sz w:val="22"/>
          <w:szCs w:val="22"/>
        </w:rPr>
        <w:t>contraception</w:t>
      </w:r>
      <w:r w:rsidR="00742FBC">
        <w:rPr>
          <w:rFonts w:ascii="Arial" w:hAnsi="Arial" w:cs="Arial"/>
          <w:sz w:val="22"/>
          <w:szCs w:val="22"/>
        </w:rPr>
        <w:t>. H</w:t>
      </w:r>
      <w:r w:rsidR="00EF7614" w:rsidRPr="00775BF1">
        <w:rPr>
          <w:rFonts w:ascii="Arial" w:hAnsi="Arial" w:cs="Arial"/>
          <w:sz w:val="22"/>
          <w:szCs w:val="22"/>
        </w:rPr>
        <w:t>owever</w:t>
      </w:r>
      <w:r w:rsidR="00742FBC">
        <w:rPr>
          <w:rFonts w:ascii="Arial" w:hAnsi="Arial" w:cs="Arial"/>
          <w:sz w:val="22"/>
          <w:szCs w:val="22"/>
        </w:rPr>
        <w:t>,</w:t>
      </w:r>
      <w:r w:rsidR="00EF7614" w:rsidRPr="00775BF1">
        <w:rPr>
          <w:rFonts w:ascii="Arial" w:hAnsi="Arial" w:cs="Arial"/>
          <w:sz w:val="22"/>
          <w:szCs w:val="22"/>
        </w:rPr>
        <w:t xml:space="preserve"> </w:t>
      </w:r>
      <w:r w:rsidR="00980A02">
        <w:rPr>
          <w:rFonts w:ascii="Arial" w:hAnsi="Arial" w:cs="Arial"/>
          <w:sz w:val="22"/>
          <w:szCs w:val="22"/>
        </w:rPr>
        <w:t xml:space="preserve">the </w:t>
      </w:r>
      <w:r w:rsidR="005A775D" w:rsidRPr="00775BF1">
        <w:rPr>
          <w:rFonts w:ascii="Arial" w:hAnsi="Arial" w:cs="Arial"/>
          <w:sz w:val="22"/>
          <w:szCs w:val="22"/>
        </w:rPr>
        <w:t xml:space="preserve">other organisations were either not aware or </w:t>
      </w:r>
      <w:r w:rsidR="00532CE5" w:rsidRPr="00775BF1">
        <w:rPr>
          <w:rFonts w:ascii="Arial" w:hAnsi="Arial" w:cs="Arial"/>
          <w:sz w:val="22"/>
          <w:szCs w:val="22"/>
        </w:rPr>
        <w:t xml:space="preserve">didn’t feel </w:t>
      </w:r>
      <w:r w:rsidR="00567BFE" w:rsidRPr="00775BF1">
        <w:rPr>
          <w:rFonts w:ascii="Arial" w:hAnsi="Arial" w:cs="Arial"/>
          <w:sz w:val="22"/>
          <w:szCs w:val="22"/>
        </w:rPr>
        <w:t xml:space="preserve">people </w:t>
      </w:r>
      <w:r w:rsidR="00DB426C" w:rsidRPr="00775BF1">
        <w:rPr>
          <w:rFonts w:ascii="Arial" w:hAnsi="Arial" w:cs="Arial"/>
          <w:sz w:val="22"/>
          <w:szCs w:val="22"/>
        </w:rPr>
        <w:t>they worked with were accessing se</w:t>
      </w:r>
      <w:r w:rsidR="00F20265" w:rsidRPr="00775BF1">
        <w:rPr>
          <w:rFonts w:ascii="Arial" w:hAnsi="Arial" w:cs="Arial"/>
          <w:sz w:val="22"/>
          <w:szCs w:val="22"/>
        </w:rPr>
        <w:t>xual health services</w:t>
      </w:r>
      <w:r w:rsidR="00DB426C" w:rsidRPr="00775BF1">
        <w:rPr>
          <w:rFonts w:ascii="Arial" w:hAnsi="Arial" w:cs="Arial"/>
          <w:sz w:val="22"/>
          <w:szCs w:val="22"/>
        </w:rPr>
        <w:t xml:space="preserve">. </w:t>
      </w:r>
    </w:p>
    <w:p w14:paraId="71A4518A" w14:textId="77777777" w:rsidR="00F20265" w:rsidRPr="00775BF1" w:rsidRDefault="00F20265" w:rsidP="006B6A06">
      <w:pPr>
        <w:pStyle w:val="Default"/>
        <w:rPr>
          <w:rFonts w:ascii="Arial" w:hAnsi="Arial" w:cs="Arial"/>
          <w:sz w:val="22"/>
          <w:szCs w:val="22"/>
        </w:rPr>
      </w:pPr>
    </w:p>
    <w:p w14:paraId="0EED2AC8" w14:textId="09254328" w:rsidR="00A95E27" w:rsidRPr="00775BF1" w:rsidRDefault="003E4EC7" w:rsidP="00F20265">
      <w:pPr>
        <w:pStyle w:val="Default"/>
        <w:rPr>
          <w:rFonts w:ascii="Arial" w:hAnsi="Arial" w:cs="Arial"/>
          <w:sz w:val="22"/>
          <w:szCs w:val="22"/>
        </w:rPr>
      </w:pPr>
      <w:r>
        <w:rPr>
          <w:rFonts w:ascii="Arial" w:hAnsi="Arial" w:cs="Arial"/>
          <w:sz w:val="22"/>
          <w:szCs w:val="22"/>
        </w:rPr>
        <w:t xml:space="preserve">Those interviewed felt that </w:t>
      </w:r>
      <w:r w:rsidR="00290B6B">
        <w:rPr>
          <w:rFonts w:ascii="Arial" w:hAnsi="Arial" w:cs="Arial"/>
          <w:sz w:val="22"/>
          <w:szCs w:val="22"/>
        </w:rPr>
        <w:t xml:space="preserve">some groups were at risk of falling through the gaps when accessing traditional service pathways. </w:t>
      </w:r>
      <w:bookmarkStart w:id="34" w:name="_Int_s0KI9HP4"/>
      <w:r w:rsidR="00290B6B">
        <w:rPr>
          <w:rFonts w:ascii="Arial" w:hAnsi="Arial" w:cs="Arial"/>
          <w:sz w:val="22"/>
          <w:szCs w:val="22"/>
        </w:rPr>
        <w:t>In particular w</w:t>
      </w:r>
      <w:r w:rsidR="00F20265" w:rsidRPr="00775BF1">
        <w:rPr>
          <w:rFonts w:ascii="Arial" w:hAnsi="Arial" w:cs="Arial"/>
          <w:sz w:val="22"/>
          <w:szCs w:val="22"/>
        </w:rPr>
        <w:t>omen</w:t>
      </w:r>
      <w:bookmarkEnd w:id="34"/>
      <w:r w:rsidR="00F20265" w:rsidRPr="00775BF1">
        <w:rPr>
          <w:rFonts w:ascii="Arial" w:hAnsi="Arial" w:cs="Arial"/>
          <w:sz w:val="22"/>
          <w:szCs w:val="22"/>
        </w:rPr>
        <w:t xml:space="preserve"> wh</w:t>
      </w:r>
      <w:r w:rsidR="00456AE1" w:rsidRPr="00775BF1">
        <w:rPr>
          <w:rFonts w:ascii="Arial" w:hAnsi="Arial" w:cs="Arial"/>
          <w:sz w:val="22"/>
          <w:szCs w:val="22"/>
        </w:rPr>
        <w:t>o have experienced domestic</w:t>
      </w:r>
      <w:r w:rsidR="00D27C96" w:rsidRPr="00775BF1">
        <w:rPr>
          <w:rFonts w:ascii="Arial" w:hAnsi="Arial" w:cs="Arial"/>
          <w:sz w:val="22"/>
          <w:szCs w:val="22"/>
        </w:rPr>
        <w:t xml:space="preserve"> abuse</w:t>
      </w:r>
      <w:r w:rsidR="00456AE1" w:rsidRPr="00775BF1">
        <w:rPr>
          <w:rFonts w:ascii="Arial" w:hAnsi="Arial" w:cs="Arial"/>
          <w:sz w:val="22"/>
          <w:szCs w:val="22"/>
        </w:rPr>
        <w:t xml:space="preserve"> </w:t>
      </w:r>
      <w:r w:rsidR="00D27C96" w:rsidRPr="00775BF1">
        <w:rPr>
          <w:rFonts w:ascii="Arial" w:hAnsi="Arial" w:cs="Arial"/>
          <w:sz w:val="22"/>
          <w:szCs w:val="22"/>
        </w:rPr>
        <w:t xml:space="preserve">or sexual violence </w:t>
      </w:r>
      <w:r w:rsidR="00FD247C">
        <w:rPr>
          <w:rFonts w:ascii="Arial" w:hAnsi="Arial" w:cs="Arial"/>
          <w:sz w:val="22"/>
          <w:szCs w:val="22"/>
        </w:rPr>
        <w:t>and traveller communities.</w:t>
      </w:r>
      <w:r w:rsidR="006B501E">
        <w:rPr>
          <w:rFonts w:ascii="Arial" w:hAnsi="Arial" w:cs="Arial"/>
          <w:sz w:val="22"/>
          <w:szCs w:val="22"/>
        </w:rPr>
        <w:t xml:space="preserve"> </w:t>
      </w:r>
      <w:r w:rsidR="00FD247C">
        <w:rPr>
          <w:rFonts w:ascii="Arial" w:hAnsi="Arial" w:cs="Arial"/>
          <w:sz w:val="22"/>
          <w:szCs w:val="22"/>
        </w:rPr>
        <w:t xml:space="preserve">This is </w:t>
      </w:r>
      <w:r w:rsidR="00456AE1" w:rsidRPr="00775BF1">
        <w:rPr>
          <w:rFonts w:ascii="Arial" w:hAnsi="Arial" w:cs="Arial"/>
          <w:sz w:val="22"/>
          <w:szCs w:val="22"/>
        </w:rPr>
        <w:t>due to</w:t>
      </w:r>
      <w:r w:rsidR="00AD38AD">
        <w:rPr>
          <w:rFonts w:ascii="Arial" w:hAnsi="Arial" w:cs="Arial"/>
          <w:sz w:val="22"/>
          <w:szCs w:val="22"/>
        </w:rPr>
        <w:t xml:space="preserve"> barriers including</w:t>
      </w:r>
      <w:r w:rsidR="00456AE1" w:rsidRPr="00775BF1">
        <w:rPr>
          <w:rFonts w:ascii="Arial" w:hAnsi="Arial" w:cs="Arial"/>
          <w:sz w:val="22"/>
          <w:szCs w:val="22"/>
        </w:rPr>
        <w:t xml:space="preserve"> booking systems, form filling, waiting times and formal settings.</w:t>
      </w:r>
    </w:p>
    <w:p w14:paraId="7820FFB0" w14:textId="77777777" w:rsidR="00A95E27" w:rsidRPr="00775BF1" w:rsidRDefault="00A95E27" w:rsidP="00F20265">
      <w:pPr>
        <w:pStyle w:val="Default"/>
        <w:rPr>
          <w:rFonts w:ascii="Arial" w:hAnsi="Arial" w:cs="Arial"/>
          <w:sz w:val="22"/>
          <w:szCs w:val="22"/>
        </w:rPr>
      </w:pPr>
    </w:p>
    <w:p w14:paraId="39568CB8" w14:textId="16355CAE" w:rsidR="00F20265" w:rsidRDefault="00A95E27" w:rsidP="004A7BBC">
      <w:pPr>
        <w:pStyle w:val="Default"/>
        <w:jc w:val="center"/>
        <w:rPr>
          <w:rFonts w:ascii="Arial" w:hAnsi="Arial" w:cs="Arial"/>
          <w:i/>
          <w:iCs/>
          <w:color w:val="0070C0"/>
          <w:sz w:val="22"/>
          <w:szCs w:val="22"/>
        </w:rPr>
      </w:pPr>
      <w:r w:rsidRPr="00775BF1">
        <w:rPr>
          <w:rFonts w:ascii="Arial" w:hAnsi="Arial" w:cs="Arial"/>
          <w:i/>
          <w:iCs/>
          <w:color w:val="0070C0"/>
          <w:sz w:val="22"/>
          <w:szCs w:val="22"/>
        </w:rPr>
        <w:t>“</w:t>
      </w:r>
      <w:r w:rsidR="00456AE1" w:rsidRPr="00775BF1">
        <w:rPr>
          <w:rFonts w:ascii="Arial" w:hAnsi="Arial" w:cs="Arial"/>
          <w:i/>
          <w:iCs/>
          <w:color w:val="0070C0"/>
          <w:sz w:val="22"/>
          <w:szCs w:val="22"/>
        </w:rPr>
        <w:t>It is difficult for the women when they have built trust in one setting</w:t>
      </w:r>
      <w:r w:rsidR="00775BF1" w:rsidRPr="00775BF1">
        <w:rPr>
          <w:rFonts w:ascii="Arial" w:hAnsi="Arial" w:cs="Arial"/>
          <w:i/>
          <w:iCs/>
          <w:color w:val="0070C0"/>
          <w:sz w:val="22"/>
          <w:szCs w:val="22"/>
        </w:rPr>
        <w:t xml:space="preserve"> </w:t>
      </w:r>
      <w:r w:rsidR="00456AE1" w:rsidRPr="00775BF1">
        <w:rPr>
          <w:rFonts w:ascii="Arial" w:hAnsi="Arial" w:cs="Arial"/>
          <w:i/>
          <w:iCs/>
          <w:color w:val="0070C0"/>
          <w:sz w:val="22"/>
          <w:szCs w:val="22"/>
        </w:rPr>
        <w:t>to then access another setting that doesn’t reflect the same ethos of working or hold the same trusted relationships.</w:t>
      </w:r>
      <w:r w:rsidRPr="00775BF1">
        <w:rPr>
          <w:rFonts w:ascii="Arial" w:hAnsi="Arial" w:cs="Arial"/>
          <w:i/>
          <w:iCs/>
          <w:color w:val="0070C0"/>
          <w:sz w:val="22"/>
          <w:szCs w:val="22"/>
        </w:rPr>
        <w:t>”</w:t>
      </w:r>
    </w:p>
    <w:p w14:paraId="0E9CF547" w14:textId="77777777" w:rsidR="00621BEE" w:rsidRDefault="00621BEE" w:rsidP="00621BEE">
      <w:pPr>
        <w:pStyle w:val="Default"/>
        <w:jc w:val="center"/>
        <w:rPr>
          <w:rFonts w:ascii="Arial" w:hAnsi="Arial" w:cs="Arial"/>
          <w:i/>
          <w:iCs/>
          <w:color w:val="0070C0"/>
          <w:sz w:val="22"/>
          <w:szCs w:val="22"/>
          <w:shd w:val="clear" w:color="auto" w:fill="FFFFFF"/>
        </w:rPr>
      </w:pPr>
      <w:r w:rsidRPr="00382AAD">
        <w:rPr>
          <w:rFonts w:ascii="Arial" w:hAnsi="Arial" w:cs="Arial"/>
          <w:i/>
          <w:iCs/>
          <w:color w:val="0070C0"/>
          <w:sz w:val="22"/>
          <w:szCs w:val="22"/>
          <w:shd w:val="clear" w:color="auto" w:fill="FFFFFF"/>
        </w:rPr>
        <w:t>“Women tend to feel comfortable if already engaged with a service and</w:t>
      </w:r>
    </w:p>
    <w:p w14:paraId="7566BF30" w14:textId="57E53130" w:rsidR="00621BEE" w:rsidRPr="00382AAD" w:rsidRDefault="00621BEE" w:rsidP="00621BEE">
      <w:pPr>
        <w:pStyle w:val="Default"/>
        <w:jc w:val="center"/>
        <w:rPr>
          <w:rFonts w:ascii="Arial" w:hAnsi="Arial" w:cs="Arial"/>
          <w:i/>
          <w:iCs/>
          <w:color w:val="0070C0"/>
          <w:sz w:val="22"/>
          <w:szCs w:val="22"/>
          <w:shd w:val="clear" w:color="auto" w:fill="FFFFFF"/>
        </w:rPr>
      </w:pPr>
      <w:r w:rsidRPr="00382AAD">
        <w:rPr>
          <w:rFonts w:ascii="Arial" w:hAnsi="Arial" w:cs="Arial"/>
          <w:i/>
          <w:iCs/>
          <w:color w:val="0070C0"/>
          <w:sz w:val="22"/>
          <w:szCs w:val="22"/>
          <w:shd w:val="clear" w:color="auto" w:fill="FFFFFF"/>
        </w:rPr>
        <w:t xml:space="preserve"> having built trust.”</w:t>
      </w:r>
    </w:p>
    <w:p w14:paraId="2167D586" w14:textId="77777777" w:rsidR="00621BEE" w:rsidRPr="00775BF1" w:rsidRDefault="00621BEE" w:rsidP="004A7BBC">
      <w:pPr>
        <w:pStyle w:val="Default"/>
        <w:jc w:val="center"/>
        <w:rPr>
          <w:rFonts w:ascii="Arial" w:hAnsi="Arial" w:cs="Arial"/>
          <w:i/>
          <w:iCs/>
          <w:color w:val="0070C0"/>
          <w:sz w:val="22"/>
          <w:szCs w:val="22"/>
        </w:rPr>
      </w:pPr>
    </w:p>
    <w:p w14:paraId="0EC995EC" w14:textId="3687ECCE" w:rsidR="005459B9" w:rsidRDefault="006832DF" w:rsidP="005459B9">
      <w:pPr>
        <w:pStyle w:val="Default"/>
        <w:rPr>
          <w:rFonts w:ascii="Arial" w:hAnsi="Arial" w:cs="Arial"/>
          <w:sz w:val="22"/>
          <w:szCs w:val="22"/>
        </w:rPr>
      </w:pPr>
      <w:r>
        <w:rPr>
          <w:rFonts w:ascii="Arial" w:hAnsi="Arial" w:cs="Arial"/>
          <w:sz w:val="22"/>
          <w:szCs w:val="22"/>
        </w:rPr>
        <w:t>Several organisations reported that i</w:t>
      </w:r>
      <w:r w:rsidR="005459B9" w:rsidRPr="00775BF1">
        <w:rPr>
          <w:rFonts w:ascii="Arial" w:hAnsi="Arial" w:cs="Arial"/>
          <w:sz w:val="22"/>
          <w:szCs w:val="22"/>
        </w:rPr>
        <w:t xml:space="preserve">t can be challenging for </w:t>
      </w:r>
      <w:r w:rsidR="00DE7AE4">
        <w:rPr>
          <w:rFonts w:ascii="Arial" w:hAnsi="Arial" w:cs="Arial"/>
          <w:sz w:val="22"/>
          <w:szCs w:val="22"/>
        </w:rPr>
        <w:t xml:space="preserve">at risk and vulnerable groups to </w:t>
      </w:r>
      <w:r w:rsidR="005459B9" w:rsidRPr="00775BF1">
        <w:rPr>
          <w:rFonts w:ascii="Arial" w:hAnsi="Arial" w:cs="Arial"/>
          <w:sz w:val="22"/>
          <w:szCs w:val="22"/>
        </w:rPr>
        <w:t xml:space="preserve">move between </w:t>
      </w:r>
      <w:r w:rsidR="00C83EFF">
        <w:rPr>
          <w:rFonts w:ascii="Arial" w:hAnsi="Arial" w:cs="Arial"/>
          <w:sz w:val="22"/>
          <w:szCs w:val="22"/>
        </w:rPr>
        <w:t>services</w:t>
      </w:r>
      <w:r>
        <w:rPr>
          <w:rFonts w:ascii="Arial" w:hAnsi="Arial" w:cs="Arial"/>
          <w:sz w:val="22"/>
          <w:szCs w:val="22"/>
        </w:rPr>
        <w:t>.  For example</w:t>
      </w:r>
      <w:r w:rsidR="00BC512B">
        <w:rPr>
          <w:rFonts w:ascii="Arial" w:hAnsi="Arial" w:cs="Arial"/>
          <w:sz w:val="22"/>
          <w:szCs w:val="22"/>
        </w:rPr>
        <w:t>,</w:t>
      </w:r>
      <w:r w:rsidR="00442F56">
        <w:rPr>
          <w:rFonts w:ascii="Arial" w:hAnsi="Arial" w:cs="Arial"/>
          <w:sz w:val="22"/>
          <w:szCs w:val="22"/>
        </w:rPr>
        <w:t xml:space="preserve"> the Together Drugs and Alcohol service </w:t>
      </w:r>
      <w:r w:rsidR="00434186">
        <w:rPr>
          <w:rFonts w:ascii="Arial" w:hAnsi="Arial" w:cs="Arial"/>
          <w:sz w:val="22"/>
          <w:szCs w:val="22"/>
        </w:rPr>
        <w:t xml:space="preserve">described missed opportunities </w:t>
      </w:r>
      <w:r w:rsidR="005B54A0">
        <w:rPr>
          <w:rFonts w:ascii="Arial" w:hAnsi="Arial" w:cs="Arial"/>
          <w:sz w:val="22"/>
          <w:szCs w:val="22"/>
        </w:rPr>
        <w:t>when their clients attend appointments</w:t>
      </w:r>
      <w:r w:rsidR="00807A44">
        <w:rPr>
          <w:rFonts w:ascii="Arial" w:hAnsi="Arial" w:cs="Arial"/>
          <w:sz w:val="22"/>
          <w:szCs w:val="22"/>
        </w:rPr>
        <w:t>.</w:t>
      </w:r>
    </w:p>
    <w:p w14:paraId="5E8C0E13" w14:textId="77777777" w:rsidR="002A46E6" w:rsidRDefault="002A46E6" w:rsidP="005459B9">
      <w:pPr>
        <w:pStyle w:val="Default"/>
        <w:rPr>
          <w:rFonts w:ascii="Arial" w:hAnsi="Arial" w:cs="Arial"/>
          <w:sz w:val="22"/>
          <w:szCs w:val="22"/>
        </w:rPr>
      </w:pPr>
    </w:p>
    <w:p w14:paraId="4AB9E33A" w14:textId="0D92713A" w:rsidR="002A46E6" w:rsidRPr="002B0FB6" w:rsidRDefault="002A46E6" w:rsidP="002A46E6">
      <w:pPr>
        <w:pStyle w:val="Default"/>
        <w:jc w:val="center"/>
        <w:rPr>
          <w:rStyle w:val="normaltextrun"/>
          <w:rFonts w:ascii="Arial" w:hAnsi="Arial" w:cs="Arial"/>
          <w:i/>
          <w:sz w:val="22"/>
          <w:szCs w:val="22"/>
        </w:rPr>
      </w:pPr>
      <w:r w:rsidRPr="002B0FB6">
        <w:rPr>
          <w:rFonts w:ascii="Arial" w:hAnsi="Arial" w:cs="Arial"/>
          <w:i/>
          <w:color w:val="0070C0"/>
          <w:sz w:val="22"/>
          <w:szCs w:val="22"/>
        </w:rPr>
        <w:t>“Clients take risks around their sexual heath, exchanging sexual favours to access drugs but not reporting it or addressing their sexual health needs”.</w:t>
      </w:r>
    </w:p>
    <w:p w14:paraId="0B752657" w14:textId="77777777" w:rsidR="00DE7AE4" w:rsidRDefault="00DE7AE4" w:rsidP="005459B9">
      <w:pPr>
        <w:pStyle w:val="Default"/>
        <w:rPr>
          <w:rFonts w:ascii="Arial" w:hAnsi="Arial" w:cs="Arial"/>
          <w:sz w:val="22"/>
          <w:szCs w:val="22"/>
        </w:rPr>
      </w:pPr>
    </w:p>
    <w:p w14:paraId="61352705" w14:textId="3ACD6C23" w:rsidR="006E3AEF" w:rsidRPr="00915DB4" w:rsidRDefault="00F531FF" w:rsidP="006E3AEF">
      <w:pPr>
        <w:pStyle w:val="Default"/>
        <w:rPr>
          <w:rFonts w:ascii="Arial" w:hAnsi="Arial" w:cs="Arial"/>
          <w:sz w:val="22"/>
          <w:szCs w:val="22"/>
        </w:rPr>
      </w:pPr>
      <w:r>
        <w:rPr>
          <w:rFonts w:ascii="Arial" w:hAnsi="Arial" w:cs="Arial"/>
          <w:sz w:val="22"/>
          <w:szCs w:val="22"/>
        </w:rPr>
        <w:t xml:space="preserve">Those </w:t>
      </w:r>
      <w:r w:rsidR="00DE7AE4">
        <w:rPr>
          <w:rFonts w:ascii="Arial" w:hAnsi="Arial" w:cs="Arial"/>
          <w:sz w:val="22"/>
          <w:szCs w:val="22"/>
        </w:rPr>
        <w:t>interview</w:t>
      </w:r>
      <w:r>
        <w:rPr>
          <w:rFonts w:ascii="Arial" w:hAnsi="Arial" w:cs="Arial"/>
          <w:sz w:val="22"/>
          <w:szCs w:val="22"/>
        </w:rPr>
        <w:t>ed also</w:t>
      </w:r>
      <w:r w:rsidR="00DE7AE4">
        <w:rPr>
          <w:rFonts w:ascii="Arial" w:hAnsi="Arial" w:cs="Arial"/>
          <w:sz w:val="22"/>
          <w:szCs w:val="22"/>
        </w:rPr>
        <w:t xml:space="preserve"> highlighted that at risk and vulnerable clients </w:t>
      </w:r>
      <w:r w:rsidR="00DE7AE4" w:rsidRPr="00775BF1">
        <w:rPr>
          <w:rFonts w:ascii="Arial" w:hAnsi="Arial" w:cs="Arial"/>
          <w:sz w:val="22"/>
          <w:szCs w:val="22"/>
        </w:rPr>
        <w:t>are less likely to attend appointments due to self-care not always being a priority.</w:t>
      </w:r>
      <w:r w:rsidR="006E3AEF">
        <w:rPr>
          <w:rFonts w:ascii="Arial" w:hAnsi="Arial" w:cs="Arial"/>
          <w:sz w:val="22"/>
          <w:szCs w:val="22"/>
        </w:rPr>
        <w:t xml:space="preserve"> </w:t>
      </w:r>
      <w:r w:rsidR="006E3AEF" w:rsidRPr="00915DB4">
        <w:rPr>
          <w:rFonts w:ascii="Arial" w:hAnsi="Arial" w:cs="Arial"/>
          <w:sz w:val="22"/>
          <w:szCs w:val="22"/>
        </w:rPr>
        <w:t>Often</w:t>
      </w:r>
      <w:r w:rsidR="00CE6220">
        <w:rPr>
          <w:rFonts w:ascii="Arial" w:hAnsi="Arial" w:cs="Arial"/>
          <w:sz w:val="22"/>
          <w:szCs w:val="22"/>
        </w:rPr>
        <w:t xml:space="preserve"> other </w:t>
      </w:r>
      <w:r w:rsidR="006E3AEF" w:rsidRPr="00915DB4">
        <w:rPr>
          <w:rFonts w:ascii="Arial" w:hAnsi="Arial" w:cs="Arial"/>
          <w:sz w:val="22"/>
          <w:szCs w:val="22"/>
        </w:rPr>
        <w:t xml:space="preserve">unmet needs </w:t>
      </w:r>
      <w:r w:rsidR="0056257A" w:rsidRPr="00915DB4">
        <w:rPr>
          <w:rFonts w:ascii="Arial" w:hAnsi="Arial" w:cs="Arial"/>
          <w:sz w:val="22"/>
          <w:szCs w:val="22"/>
        </w:rPr>
        <w:t>must</w:t>
      </w:r>
      <w:r w:rsidR="006E3AEF" w:rsidRPr="00915DB4">
        <w:rPr>
          <w:rFonts w:ascii="Arial" w:hAnsi="Arial" w:cs="Arial"/>
          <w:sz w:val="22"/>
          <w:szCs w:val="22"/>
        </w:rPr>
        <w:t xml:space="preserve"> be dealt with first</w:t>
      </w:r>
      <w:r w:rsidR="00CE6220">
        <w:rPr>
          <w:rFonts w:ascii="Arial" w:hAnsi="Arial" w:cs="Arial"/>
          <w:sz w:val="22"/>
          <w:szCs w:val="22"/>
        </w:rPr>
        <w:t>,</w:t>
      </w:r>
      <w:r w:rsidR="006E3AEF" w:rsidRPr="00915DB4">
        <w:rPr>
          <w:rFonts w:ascii="Arial" w:hAnsi="Arial" w:cs="Arial"/>
          <w:sz w:val="22"/>
          <w:szCs w:val="22"/>
        </w:rPr>
        <w:t xml:space="preserve"> before a conversation about sexual health can take place</w:t>
      </w:r>
      <w:r w:rsidR="00ED134A">
        <w:rPr>
          <w:rFonts w:ascii="Arial" w:hAnsi="Arial" w:cs="Arial"/>
          <w:sz w:val="22"/>
          <w:szCs w:val="22"/>
        </w:rPr>
        <w:t>. F</w:t>
      </w:r>
      <w:r w:rsidR="006E3AEF" w:rsidRPr="00915DB4">
        <w:rPr>
          <w:rFonts w:ascii="Arial" w:hAnsi="Arial" w:cs="Arial"/>
          <w:sz w:val="22"/>
          <w:szCs w:val="22"/>
        </w:rPr>
        <w:t xml:space="preserve">or </w:t>
      </w:r>
      <w:r w:rsidR="00ED134A" w:rsidRPr="00915DB4">
        <w:rPr>
          <w:rFonts w:ascii="Arial" w:hAnsi="Arial" w:cs="Arial"/>
          <w:sz w:val="22"/>
          <w:szCs w:val="22"/>
        </w:rPr>
        <w:t>example,</w:t>
      </w:r>
      <w:r w:rsidR="00ED134A">
        <w:rPr>
          <w:rFonts w:ascii="Arial" w:hAnsi="Arial" w:cs="Arial"/>
          <w:sz w:val="22"/>
          <w:szCs w:val="22"/>
        </w:rPr>
        <w:t xml:space="preserve"> providing women with</w:t>
      </w:r>
      <w:r w:rsidR="006E3AEF" w:rsidRPr="00915DB4">
        <w:rPr>
          <w:rFonts w:ascii="Arial" w:hAnsi="Arial" w:cs="Arial"/>
          <w:sz w:val="22"/>
          <w:szCs w:val="22"/>
        </w:rPr>
        <w:t xml:space="preserve"> access to clean underwear, sanitary products, somewhere to shower and food.</w:t>
      </w:r>
    </w:p>
    <w:p w14:paraId="612E719A" w14:textId="668948B0" w:rsidR="00005766" w:rsidRPr="00775BF1" w:rsidRDefault="00005766" w:rsidP="006B6A06">
      <w:pPr>
        <w:pStyle w:val="Default"/>
        <w:rPr>
          <w:rFonts w:ascii="Arial" w:hAnsi="Arial" w:cs="Arial"/>
          <w:sz w:val="22"/>
          <w:szCs w:val="22"/>
        </w:rPr>
      </w:pPr>
    </w:p>
    <w:p w14:paraId="2F233F7C" w14:textId="63D170D9" w:rsidR="002C4845" w:rsidRDefault="00F375C0" w:rsidP="006B6A06">
      <w:pPr>
        <w:pStyle w:val="Default"/>
        <w:rPr>
          <w:rFonts w:ascii="Arial" w:hAnsi="Arial" w:cs="Arial"/>
          <w:sz w:val="22"/>
          <w:szCs w:val="22"/>
        </w:rPr>
      </w:pPr>
      <w:r>
        <w:rPr>
          <w:rFonts w:ascii="Arial" w:hAnsi="Arial" w:cs="Arial"/>
          <w:sz w:val="22"/>
          <w:szCs w:val="22"/>
        </w:rPr>
        <w:t xml:space="preserve">Only </w:t>
      </w:r>
      <w:r w:rsidR="00F12010">
        <w:rPr>
          <w:rFonts w:ascii="Arial" w:hAnsi="Arial" w:cs="Arial"/>
          <w:sz w:val="22"/>
          <w:szCs w:val="22"/>
        </w:rPr>
        <w:t>two</w:t>
      </w:r>
      <w:r>
        <w:rPr>
          <w:rFonts w:ascii="Arial" w:hAnsi="Arial" w:cs="Arial"/>
          <w:sz w:val="22"/>
          <w:szCs w:val="22"/>
        </w:rPr>
        <w:t xml:space="preserve"> o</w:t>
      </w:r>
      <w:r w:rsidR="00432FBE">
        <w:rPr>
          <w:rFonts w:ascii="Arial" w:hAnsi="Arial" w:cs="Arial"/>
          <w:sz w:val="22"/>
          <w:szCs w:val="22"/>
        </w:rPr>
        <w:t>rganisation</w:t>
      </w:r>
      <w:r w:rsidR="00F12010">
        <w:rPr>
          <w:rFonts w:ascii="Arial" w:hAnsi="Arial" w:cs="Arial"/>
          <w:sz w:val="22"/>
          <w:szCs w:val="22"/>
        </w:rPr>
        <w:t>s</w:t>
      </w:r>
      <w:r w:rsidR="000009FA">
        <w:rPr>
          <w:rFonts w:ascii="Arial" w:hAnsi="Arial" w:cs="Arial"/>
          <w:sz w:val="22"/>
          <w:szCs w:val="22"/>
        </w:rPr>
        <w:t xml:space="preserve"> </w:t>
      </w:r>
      <w:r w:rsidR="004E3F27">
        <w:rPr>
          <w:rFonts w:ascii="Arial" w:hAnsi="Arial" w:cs="Arial"/>
          <w:sz w:val="22"/>
          <w:szCs w:val="22"/>
        </w:rPr>
        <w:t>reported</w:t>
      </w:r>
      <w:r>
        <w:rPr>
          <w:rFonts w:ascii="Arial" w:hAnsi="Arial" w:cs="Arial"/>
          <w:sz w:val="22"/>
          <w:szCs w:val="22"/>
        </w:rPr>
        <w:t xml:space="preserve"> e</w:t>
      </w:r>
      <w:r w:rsidR="00C13667" w:rsidRPr="00775BF1">
        <w:rPr>
          <w:rFonts w:ascii="Arial" w:hAnsi="Arial" w:cs="Arial"/>
          <w:sz w:val="22"/>
          <w:szCs w:val="22"/>
        </w:rPr>
        <w:t>xample</w:t>
      </w:r>
      <w:r>
        <w:rPr>
          <w:rFonts w:ascii="Arial" w:hAnsi="Arial" w:cs="Arial"/>
          <w:sz w:val="22"/>
          <w:szCs w:val="22"/>
        </w:rPr>
        <w:t>s</w:t>
      </w:r>
      <w:r w:rsidR="004E3F27">
        <w:rPr>
          <w:rFonts w:ascii="Arial" w:hAnsi="Arial" w:cs="Arial"/>
          <w:sz w:val="22"/>
          <w:szCs w:val="22"/>
        </w:rPr>
        <w:t xml:space="preserve"> of partner services</w:t>
      </w:r>
      <w:r w:rsidR="005F7D4B">
        <w:rPr>
          <w:rFonts w:ascii="Arial" w:hAnsi="Arial" w:cs="Arial"/>
          <w:sz w:val="22"/>
          <w:szCs w:val="22"/>
        </w:rPr>
        <w:t xml:space="preserve"> delivering </w:t>
      </w:r>
      <w:r w:rsidR="00C14A58" w:rsidRPr="00775BF1">
        <w:rPr>
          <w:rFonts w:ascii="Arial" w:hAnsi="Arial" w:cs="Arial"/>
          <w:sz w:val="22"/>
          <w:szCs w:val="22"/>
        </w:rPr>
        <w:t xml:space="preserve">sexual health </w:t>
      </w:r>
      <w:r w:rsidR="005F7D4B">
        <w:rPr>
          <w:rFonts w:ascii="Arial" w:hAnsi="Arial" w:cs="Arial"/>
          <w:sz w:val="22"/>
          <w:szCs w:val="22"/>
        </w:rPr>
        <w:t>provision</w:t>
      </w:r>
      <w:r w:rsidR="00C14A58" w:rsidRPr="00775BF1">
        <w:rPr>
          <w:rFonts w:ascii="Arial" w:hAnsi="Arial" w:cs="Arial"/>
          <w:sz w:val="22"/>
          <w:szCs w:val="22"/>
        </w:rPr>
        <w:t xml:space="preserve"> for those most at risk</w:t>
      </w:r>
      <w:r w:rsidR="005F7D4B">
        <w:rPr>
          <w:rFonts w:ascii="Arial" w:hAnsi="Arial" w:cs="Arial"/>
          <w:sz w:val="22"/>
          <w:szCs w:val="22"/>
        </w:rPr>
        <w:t xml:space="preserve">. </w:t>
      </w:r>
      <w:r w:rsidR="002C4845">
        <w:rPr>
          <w:rFonts w:ascii="Arial" w:hAnsi="Arial" w:cs="Arial"/>
          <w:sz w:val="22"/>
          <w:szCs w:val="22"/>
        </w:rPr>
        <w:t xml:space="preserve">These included </w:t>
      </w:r>
      <w:r w:rsidR="004A26A2" w:rsidRPr="00775BF1">
        <w:rPr>
          <w:rFonts w:ascii="Arial" w:hAnsi="Arial" w:cs="Arial"/>
          <w:sz w:val="22"/>
          <w:szCs w:val="22"/>
        </w:rPr>
        <w:t>postna</w:t>
      </w:r>
      <w:r w:rsidR="00DE7AF4" w:rsidRPr="00775BF1">
        <w:rPr>
          <w:rFonts w:ascii="Arial" w:hAnsi="Arial" w:cs="Arial"/>
          <w:sz w:val="22"/>
          <w:szCs w:val="22"/>
        </w:rPr>
        <w:t xml:space="preserve">tal contraception at time of delivery through maternity and </w:t>
      </w:r>
      <w:r w:rsidR="00C34924" w:rsidRPr="00775BF1">
        <w:rPr>
          <w:rFonts w:ascii="Arial" w:hAnsi="Arial" w:cs="Arial"/>
          <w:sz w:val="22"/>
          <w:szCs w:val="22"/>
        </w:rPr>
        <w:t>termination of pregnancy services.</w:t>
      </w:r>
    </w:p>
    <w:p w14:paraId="25770D2B" w14:textId="2F7AF3E5" w:rsidR="002C4845" w:rsidRDefault="002C4845" w:rsidP="006B6A06">
      <w:pPr>
        <w:pStyle w:val="Default"/>
        <w:rPr>
          <w:rFonts w:ascii="Arial" w:hAnsi="Arial" w:cs="Arial"/>
          <w:sz w:val="22"/>
          <w:szCs w:val="22"/>
        </w:rPr>
      </w:pPr>
    </w:p>
    <w:p w14:paraId="13BFE349" w14:textId="6C59D04B" w:rsidR="00387B95" w:rsidRPr="00775BF1" w:rsidRDefault="00DD0A88" w:rsidP="0059193A">
      <w:pPr>
        <w:pStyle w:val="Default"/>
        <w:rPr>
          <w:rFonts w:ascii="Arial" w:hAnsi="Arial" w:cs="Arial"/>
          <w:strike/>
          <w:sz w:val="22"/>
          <w:szCs w:val="22"/>
        </w:rPr>
      </w:pPr>
      <w:r w:rsidRPr="00775BF1">
        <w:rPr>
          <w:rFonts w:ascii="Arial" w:hAnsi="Arial" w:cs="Arial"/>
          <w:sz w:val="22"/>
          <w:szCs w:val="22"/>
        </w:rPr>
        <w:t xml:space="preserve">Overall, </w:t>
      </w:r>
      <w:r w:rsidR="00C36E01">
        <w:rPr>
          <w:rFonts w:ascii="Arial" w:hAnsi="Arial" w:cs="Arial"/>
          <w:sz w:val="22"/>
          <w:szCs w:val="22"/>
        </w:rPr>
        <w:t xml:space="preserve">the responses have highlighted a need for more </w:t>
      </w:r>
      <w:r w:rsidRPr="00775BF1">
        <w:rPr>
          <w:rFonts w:ascii="Arial" w:hAnsi="Arial" w:cs="Arial"/>
          <w:sz w:val="22"/>
          <w:szCs w:val="22"/>
        </w:rPr>
        <w:t>proactive</w:t>
      </w:r>
      <w:r w:rsidR="00AD1A05">
        <w:rPr>
          <w:rFonts w:ascii="Arial" w:hAnsi="Arial" w:cs="Arial"/>
          <w:sz w:val="22"/>
          <w:szCs w:val="22"/>
        </w:rPr>
        <w:t xml:space="preserve"> engagement</w:t>
      </w:r>
      <w:r w:rsidR="00485103">
        <w:rPr>
          <w:rFonts w:ascii="Arial" w:hAnsi="Arial" w:cs="Arial"/>
          <w:sz w:val="22"/>
          <w:szCs w:val="22"/>
        </w:rPr>
        <w:t>, flexible</w:t>
      </w:r>
      <w:r w:rsidR="007B3CE9">
        <w:rPr>
          <w:rFonts w:ascii="Arial" w:hAnsi="Arial" w:cs="Arial"/>
          <w:sz w:val="22"/>
          <w:szCs w:val="22"/>
        </w:rPr>
        <w:t xml:space="preserve"> pathways </w:t>
      </w:r>
      <w:r w:rsidR="00F006CA">
        <w:rPr>
          <w:rFonts w:ascii="Arial" w:hAnsi="Arial" w:cs="Arial"/>
          <w:sz w:val="22"/>
          <w:szCs w:val="22"/>
        </w:rPr>
        <w:t xml:space="preserve">and delivery models </w:t>
      </w:r>
      <w:r w:rsidR="00C36E01">
        <w:rPr>
          <w:rFonts w:ascii="Arial" w:hAnsi="Arial" w:cs="Arial"/>
          <w:sz w:val="22"/>
          <w:szCs w:val="22"/>
        </w:rPr>
        <w:t>to be</w:t>
      </w:r>
      <w:r w:rsidR="000F6F1D">
        <w:rPr>
          <w:rFonts w:ascii="Arial" w:hAnsi="Arial" w:cs="Arial"/>
          <w:sz w:val="22"/>
          <w:szCs w:val="22"/>
        </w:rPr>
        <w:t xml:space="preserve"> put in place</w:t>
      </w:r>
      <w:r w:rsidR="00195846">
        <w:rPr>
          <w:rFonts w:ascii="Arial" w:hAnsi="Arial" w:cs="Arial"/>
          <w:sz w:val="22"/>
          <w:szCs w:val="22"/>
        </w:rPr>
        <w:t xml:space="preserve"> and promoted</w:t>
      </w:r>
      <w:r w:rsidR="004E4BB6">
        <w:rPr>
          <w:rFonts w:ascii="Arial" w:hAnsi="Arial" w:cs="Arial"/>
          <w:sz w:val="22"/>
          <w:szCs w:val="22"/>
        </w:rPr>
        <w:t xml:space="preserve">, </w:t>
      </w:r>
      <w:r w:rsidR="00533E00">
        <w:rPr>
          <w:rFonts w:ascii="Arial" w:hAnsi="Arial" w:cs="Arial"/>
          <w:sz w:val="22"/>
          <w:szCs w:val="22"/>
        </w:rPr>
        <w:t>to</w:t>
      </w:r>
      <w:r w:rsidR="000F6F1D">
        <w:rPr>
          <w:rFonts w:ascii="Arial" w:hAnsi="Arial" w:cs="Arial"/>
          <w:sz w:val="22"/>
          <w:szCs w:val="22"/>
        </w:rPr>
        <w:t xml:space="preserve"> </w:t>
      </w:r>
      <w:r w:rsidRPr="00775BF1">
        <w:rPr>
          <w:rFonts w:ascii="Arial" w:hAnsi="Arial" w:cs="Arial"/>
          <w:sz w:val="22"/>
          <w:szCs w:val="22"/>
        </w:rPr>
        <w:t xml:space="preserve">reach these </w:t>
      </w:r>
      <w:r w:rsidR="004E4BB6">
        <w:rPr>
          <w:rFonts w:ascii="Arial" w:hAnsi="Arial" w:cs="Arial"/>
          <w:sz w:val="22"/>
          <w:szCs w:val="22"/>
        </w:rPr>
        <w:t xml:space="preserve">at risk and vulnerable </w:t>
      </w:r>
      <w:r w:rsidRPr="00775BF1">
        <w:rPr>
          <w:rFonts w:ascii="Arial" w:hAnsi="Arial" w:cs="Arial"/>
          <w:sz w:val="22"/>
          <w:szCs w:val="22"/>
        </w:rPr>
        <w:t>populations</w:t>
      </w:r>
      <w:r w:rsidR="00495E14">
        <w:rPr>
          <w:rFonts w:ascii="Arial" w:hAnsi="Arial" w:cs="Arial"/>
          <w:sz w:val="22"/>
          <w:szCs w:val="22"/>
        </w:rPr>
        <w:t xml:space="preserve"> recognising the wider needs which are priority to people</w:t>
      </w:r>
      <w:r w:rsidR="00C02365">
        <w:rPr>
          <w:rFonts w:ascii="Arial" w:hAnsi="Arial" w:cs="Arial"/>
          <w:sz w:val="22"/>
          <w:szCs w:val="22"/>
        </w:rPr>
        <w:t>.</w:t>
      </w:r>
      <w:r w:rsidR="004E4BB6">
        <w:rPr>
          <w:rFonts w:ascii="Arial" w:hAnsi="Arial" w:cs="Arial"/>
          <w:sz w:val="22"/>
          <w:szCs w:val="22"/>
        </w:rPr>
        <w:t xml:space="preserve"> </w:t>
      </w:r>
      <w:r w:rsidR="003E3EAC">
        <w:rPr>
          <w:rFonts w:ascii="Arial" w:hAnsi="Arial" w:cs="Arial"/>
          <w:sz w:val="22"/>
          <w:szCs w:val="22"/>
        </w:rPr>
        <w:t xml:space="preserve">Currently, </w:t>
      </w:r>
      <w:r w:rsidRPr="00775BF1">
        <w:rPr>
          <w:rFonts w:ascii="Arial" w:hAnsi="Arial" w:cs="Arial"/>
          <w:sz w:val="22"/>
          <w:szCs w:val="22"/>
        </w:rPr>
        <w:t>some access is dependent on key frontline staff facilitating or advocating on behalf of people</w:t>
      </w:r>
      <w:r w:rsidR="003E3EAC">
        <w:rPr>
          <w:rFonts w:ascii="Arial" w:hAnsi="Arial" w:cs="Arial"/>
          <w:sz w:val="22"/>
          <w:szCs w:val="22"/>
        </w:rPr>
        <w:t xml:space="preserve"> they support.  </w:t>
      </w:r>
      <w:r w:rsidR="00C443F7">
        <w:rPr>
          <w:rFonts w:ascii="Arial" w:hAnsi="Arial" w:cs="Arial"/>
          <w:sz w:val="22"/>
          <w:szCs w:val="22"/>
        </w:rPr>
        <w:t xml:space="preserve">Further </w:t>
      </w:r>
      <w:r w:rsidR="009867FB" w:rsidRPr="00C443F7">
        <w:rPr>
          <w:rFonts w:ascii="Arial" w:hAnsi="Arial" w:cs="Arial"/>
          <w:sz w:val="22"/>
          <w:szCs w:val="22"/>
        </w:rPr>
        <w:t>explo</w:t>
      </w:r>
      <w:r w:rsidR="000703EC" w:rsidRPr="00C443F7">
        <w:rPr>
          <w:rFonts w:ascii="Arial" w:hAnsi="Arial" w:cs="Arial"/>
          <w:sz w:val="22"/>
          <w:szCs w:val="22"/>
        </w:rPr>
        <w:t xml:space="preserve">ration </w:t>
      </w:r>
      <w:r w:rsidR="00EA0ECD" w:rsidRPr="00C443F7">
        <w:rPr>
          <w:rFonts w:ascii="Arial" w:hAnsi="Arial" w:cs="Arial"/>
          <w:sz w:val="22"/>
          <w:szCs w:val="22"/>
        </w:rPr>
        <w:t>is requir</w:t>
      </w:r>
      <w:r w:rsidR="00214C73" w:rsidRPr="00C443F7">
        <w:rPr>
          <w:rFonts w:ascii="Arial" w:hAnsi="Arial" w:cs="Arial"/>
          <w:sz w:val="22"/>
          <w:szCs w:val="22"/>
        </w:rPr>
        <w:t xml:space="preserve">ed </w:t>
      </w:r>
      <w:r w:rsidR="00405D4C" w:rsidRPr="00C443F7">
        <w:rPr>
          <w:rFonts w:ascii="Arial" w:hAnsi="Arial" w:cs="Arial"/>
          <w:sz w:val="22"/>
          <w:szCs w:val="22"/>
        </w:rPr>
        <w:t>f</w:t>
      </w:r>
      <w:r w:rsidR="0011247C" w:rsidRPr="00C443F7">
        <w:rPr>
          <w:rFonts w:ascii="Arial" w:hAnsi="Arial" w:cs="Arial"/>
          <w:sz w:val="22"/>
          <w:szCs w:val="22"/>
        </w:rPr>
        <w:t>or</w:t>
      </w:r>
      <w:r w:rsidR="007A78A0" w:rsidRPr="00C443F7">
        <w:rPr>
          <w:rFonts w:ascii="Arial" w:hAnsi="Arial" w:cs="Arial"/>
          <w:sz w:val="22"/>
          <w:szCs w:val="22"/>
        </w:rPr>
        <w:t xml:space="preserve"> other groups such a</w:t>
      </w:r>
      <w:r w:rsidR="00C443F7">
        <w:rPr>
          <w:rFonts w:ascii="Arial" w:hAnsi="Arial" w:cs="Arial"/>
          <w:sz w:val="22"/>
          <w:szCs w:val="22"/>
        </w:rPr>
        <w:t>s</w:t>
      </w:r>
      <w:r w:rsidR="0059193A">
        <w:rPr>
          <w:rFonts w:ascii="Arial" w:hAnsi="Arial" w:cs="Arial"/>
          <w:sz w:val="22"/>
          <w:szCs w:val="22"/>
        </w:rPr>
        <w:t xml:space="preserve"> p</w:t>
      </w:r>
      <w:r w:rsidR="00880E0D" w:rsidRPr="00775BF1">
        <w:rPr>
          <w:rFonts w:ascii="Arial" w:hAnsi="Arial" w:cs="Arial"/>
          <w:sz w:val="22"/>
          <w:szCs w:val="22"/>
        </w:rPr>
        <w:t>eople in the criminal justice system</w:t>
      </w:r>
      <w:r w:rsidR="0059193A">
        <w:rPr>
          <w:rFonts w:ascii="Arial" w:hAnsi="Arial" w:cs="Arial"/>
          <w:sz w:val="22"/>
          <w:szCs w:val="22"/>
        </w:rPr>
        <w:t>; b</w:t>
      </w:r>
      <w:r w:rsidR="00880E0D" w:rsidRPr="00775BF1">
        <w:rPr>
          <w:rFonts w:ascii="Arial" w:hAnsi="Arial" w:cs="Arial"/>
          <w:sz w:val="22"/>
          <w:szCs w:val="22"/>
        </w:rPr>
        <w:t>lack and minority ethnic communities</w:t>
      </w:r>
      <w:r w:rsidR="009820E8">
        <w:rPr>
          <w:rFonts w:ascii="Arial" w:hAnsi="Arial" w:cs="Arial"/>
          <w:sz w:val="22"/>
          <w:szCs w:val="22"/>
        </w:rPr>
        <w:t>,</w:t>
      </w:r>
      <w:r w:rsidR="0059193A">
        <w:rPr>
          <w:rFonts w:ascii="Arial" w:hAnsi="Arial" w:cs="Arial"/>
          <w:sz w:val="22"/>
          <w:szCs w:val="22"/>
        </w:rPr>
        <w:t xml:space="preserve"> </w:t>
      </w:r>
      <w:bookmarkStart w:id="35" w:name="_Hlk147675892"/>
      <w:r w:rsidR="0059193A">
        <w:rPr>
          <w:rFonts w:ascii="Arial" w:hAnsi="Arial" w:cs="Arial"/>
          <w:sz w:val="22"/>
          <w:szCs w:val="22"/>
        </w:rPr>
        <w:t>m</w:t>
      </w:r>
      <w:r w:rsidR="00387B95" w:rsidRPr="00775BF1">
        <w:rPr>
          <w:rFonts w:ascii="Arial" w:hAnsi="Arial" w:cs="Arial"/>
          <w:sz w:val="22"/>
          <w:szCs w:val="22"/>
        </w:rPr>
        <w:t xml:space="preserve">igrants including </w:t>
      </w:r>
      <w:r w:rsidR="001D0954" w:rsidRPr="00775BF1">
        <w:rPr>
          <w:rFonts w:ascii="Arial" w:hAnsi="Arial" w:cs="Arial"/>
          <w:sz w:val="22"/>
          <w:szCs w:val="22"/>
        </w:rPr>
        <w:t>R</w:t>
      </w:r>
      <w:r w:rsidR="00387B95" w:rsidRPr="00775BF1">
        <w:rPr>
          <w:rFonts w:ascii="Arial" w:hAnsi="Arial" w:cs="Arial"/>
          <w:sz w:val="22"/>
          <w:szCs w:val="22"/>
        </w:rPr>
        <w:t>efugees and Asylum Seekers</w:t>
      </w:r>
      <w:bookmarkEnd w:id="35"/>
      <w:r w:rsidR="009820E8">
        <w:rPr>
          <w:rFonts w:ascii="Arial" w:hAnsi="Arial" w:cs="Arial"/>
          <w:sz w:val="22"/>
          <w:szCs w:val="22"/>
        </w:rPr>
        <w:t xml:space="preserve"> and those with a disability who don’t meet the threshold of services</w:t>
      </w:r>
      <w:r w:rsidR="0059193A">
        <w:rPr>
          <w:rFonts w:ascii="Arial" w:hAnsi="Arial" w:cs="Arial"/>
          <w:sz w:val="22"/>
          <w:szCs w:val="22"/>
        </w:rPr>
        <w:t>.</w:t>
      </w:r>
    </w:p>
    <w:p w14:paraId="21BEB3D4" w14:textId="224DF7C3" w:rsidR="000049C7" w:rsidRDefault="00354834" w:rsidP="2BA29AC8">
      <w:pPr>
        <w:pStyle w:val="Heading1"/>
        <w:rPr>
          <w:sz w:val="28"/>
          <w:szCs w:val="28"/>
        </w:rPr>
      </w:pPr>
      <w:r>
        <w:rPr>
          <w:sz w:val="28"/>
          <w:szCs w:val="28"/>
        </w:rPr>
        <w:t>7</w:t>
      </w:r>
      <w:r w:rsidR="000049C7" w:rsidRPr="57F41D1F">
        <w:rPr>
          <w:sz w:val="28"/>
          <w:szCs w:val="28"/>
        </w:rPr>
        <w:t xml:space="preserve">. </w:t>
      </w:r>
      <w:r w:rsidR="00EC4185" w:rsidRPr="57F41D1F">
        <w:rPr>
          <w:sz w:val="28"/>
          <w:szCs w:val="28"/>
        </w:rPr>
        <w:t>L</w:t>
      </w:r>
      <w:r w:rsidR="000049C7" w:rsidRPr="57F41D1F">
        <w:rPr>
          <w:sz w:val="28"/>
          <w:szCs w:val="28"/>
        </w:rPr>
        <w:t>ocal insights from key populations</w:t>
      </w:r>
    </w:p>
    <w:p w14:paraId="12688E01" w14:textId="51DF3709" w:rsidR="2BA29AC8" w:rsidRDefault="2BA29AC8" w:rsidP="2BA29AC8"/>
    <w:p w14:paraId="79B3C4C3" w14:textId="00D3A232" w:rsidR="006A2CA3" w:rsidRPr="001F032C" w:rsidRDefault="006A2CA3" w:rsidP="00AF698C">
      <w:pPr>
        <w:pStyle w:val="Heading1"/>
        <w:spacing w:before="0"/>
        <w:ind w:left="720"/>
        <w:rPr>
          <w:sz w:val="24"/>
          <w:szCs w:val="24"/>
        </w:rPr>
      </w:pPr>
      <w:r w:rsidRPr="001F032C">
        <w:rPr>
          <w:sz w:val="24"/>
          <w:szCs w:val="24"/>
        </w:rPr>
        <w:t>Young People</w:t>
      </w:r>
      <w:r w:rsidR="007043D8">
        <w:rPr>
          <w:sz w:val="24"/>
          <w:szCs w:val="24"/>
        </w:rPr>
        <w:t xml:space="preserve"> </w:t>
      </w:r>
      <w:r w:rsidR="00035775">
        <w:rPr>
          <w:sz w:val="24"/>
          <w:szCs w:val="24"/>
        </w:rPr>
        <w:t>–</w:t>
      </w:r>
      <w:r w:rsidR="007043D8">
        <w:rPr>
          <w:sz w:val="24"/>
          <w:szCs w:val="24"/>
        </w:rPr>
        <w:t xml:space="preserve"> </w:t>
      </w:r>
      <w:r w:rsidR="00035775">
        <w:rPr>
          <w:sz w:val="24"/>
          <w:szCs w:val="24"/>
        </w:rPr>
        <w:t>aged u</w:t>
      </w:r>
      <w:r w:rsidR="007043D8">
        <w:rPr>
          <w:sz w:val="24"/>
          <w:szCs w:val="24"/>
        </w:rPr>
        <w:t>nder 25</w:t>
      </w:r>
      <w:r w:rsidR="00A14798">
        <w:rPr>
          <w:sz w:val="24"/>
          <w:szCs w:val="24"/>
        </w:rPr>
        <w:t xml:space="preserve"> years</w:t>
      </w:r>
    </w:p>
    <w:p w14:paraId="328167EB" w14:textId="77777777" w:rsidR="008E65F8" w:rsidRPr="001F032C" w:rsidRDefault="008E65F8" w:rsidP="006A2CA3">
      <w:pPr>
        <w:pStyle w:val="Default"/>
        <w:rPr>
          <w:rFonts w:ascii="Arial" w:hAnsi="Arial" w:cs="Arial"/>
          <w:sz w:val="22"/>
          <w:szCs w:val="22"/>
        </w:rPr>
      </w:pPr>
    </w:p>
    <w:p w14:paraId="1F89C436" w14:textId="0280C505" w:rsidR="00124715" w:rsidRDefault="00124715" w:rsidP="003E0BED">
      <w:pPr>
        <w:pStyle w:val="Default"/>
        <w:rPr>
          <w:rFonts w:ascii="Arial" w:hAnsi="Arial" w:cs="Arial"/>
          <w:sz w:val="22"/>
          <w:szCs w:val="22"/>
        </w:rPr>
      </w:pPr>
      <w:r>
        <w:rPr>
          <w:rFonts w:ascii="Arial" w:hAnsi="Arial" w:cs="Arial"/>
          <w:sz w:val="22"/>
          <w:szCs w:val="22"/>
        </w:rPr>
        <w:t>Insights</w:t>
      </w:r>
      <w:r w:rsidR="00BF3FED">
        <w:rPr>
          <w:rFonts w:ascii="Arial" w:hAnsi="Arial" w:cs="Arial"/>
          <w:sz w:val="22"/>
          <w:szCs w:val="22"/>
        </w:rPr>
        <w:t xml:space="preserve"> with young people</w:t>
      </w:r>
      <w:r>
        <w:rPr>
          <w:rFonts w:ascii="Arial" w:hAnsi="Arial" w:cs="Arial"/>
          <w:sz w:val="22"/>
          <w:szCs w:val="22"/>
        </w:rPr>
        <w:t xml:space="preserve"> were completed by:</w:t>
      </w:r>
    </w:p>
    <w:p w14:paraId="2802FBCA" w14:textId="6BE9F158" w:rsidR="00124715" w:rsidRPr="0019280C" w:rsidRDefault="00C62DA6">
      <w:pPr>
        <w:pStyle w:val="Default"/>
        <w:numPr>
          <w:ilvl w:val="0"/>
          <w:numId w:val="8"/>
        </w:numPr>
        <w:rPr>
          <w:rFonts w:ascii="Arial" w:hAnsi="Arial" w:cs="Arial"/>
          <w:color w:val="auto"/>
          <w:sz w:val="22"/>
          <w:szCs w:val="22"/>
        </w:rPr>
      </w:pPr>
      <w:r w:rsidRPr="0019280C">
        <w:rPr>
          <w:rFonts w:ascii="Arial" w:hAnsi="Arial" w:cs="Arial"/>
          <w:color w:val="auto"/>
          <w:sz w:val="22"/>
          <w:szCs w:val="22"/>
        </w:rPr>
        <w:t xml:space="preserve">Social Insight </w:t>
      </w:r>
      <w:r w:rsidR="0019280C" w:rsidRPr="0019280C">
        <w:rPr>
          <w:rFonts w:ascii="Arial" w:hAnsi="Arial" w:cs="Arial"/>
          <w:color w:val="auto"/>
          <w:sz w:val="22"/>
          <w:szCs w:val="22"/>
        </w:rPr>
        <w:t>–</w:t>
      </w:r>
      <w:r w:rsidR="00D31BD7">
        <w:rPr>
          <w:rFonts w:ascii="Arial" w:hAnsi="Arial" w:cs="Arial"/>
          <w:color w:val="auto"/>
          <w:sz w:val="22"/>
          <w:szCs w:val="22"/>
        </w:rPr>
        <w:t xml:space="preserve"> ‘</w:t>
      </w:r>
      <w:r w:rsidR="00D31BD7" w:rsidRPr="0019280C">
        <w:rPr>
          <w:rFonts w:ascii="Arial" w:hAnsi="Arial" w:cs="Arial"/>
          <w:color w:val="auto"/>
          <w:sz w:val="22"/>
          <w:szCs w:val="22"/>
        </w:rPr>
        <w:t>Let’s</w:t>
      </w:r>
      <w:r w:rsidR="0019280C" w:rsidRPr="0019280C">
        <w:rPr>
          <w:rFonts w:ascii="Arial" w:hAnsi="Arial" w:cs="Arial"/>
          <w:color w:val="auto"/>
          <w:sz w:val="22"/>
          <w:szCs w:val="22"/>
        </w:rPr>
        <w:t xml:space="preserve"> talk about sex with Gen Z</w:t>
      </w:r>
      <w:r w:rsidR="00D31BD7">
        <w:rPr>
          <w:rFonts w:ascii="Arial" w:hAnsi="Arial" w:cs="Arial"/>
          <w:color w:val="auto"/>
          <w:sz w:val="22"/>
          <w:szCs w:val="22"/>
        </w:rPr>
        <w:t>’</w:t>
      </w:r>
    </w:p>
    <w:p w14:paraId="6D42A1D3" w14:textId="2A114F56" w:rsidR="0023134A" w:rsidRPr="0023134A" w:rsidRDefault="0023134A">
      <w:pPr>
        <w:pStyle w:val="Default"/>
        <w:numPr>
          <w:ilvl w:val="0"/>
          <w:numId w:val="8"/>
        </w:numPr>
        <w:rPr>
          <w:rFonts w:ascii="Arial" w:hAnsi="Arial" w:cs="Arial"/>
          <w:sz w:val="22"/>
          <w:szCs w:val="22"/>
        </w:rPr>
      </w:pPr>
      <w:r>
        <w:rPr>
          <w:rFonts w:ascii="Arial" w:hAnsi="Arial" w:cs="Arial"/>
          <w:color w:val="auto"/>
          <w:sz w:val="22"/>
          <w:szCs w:val="22"/>
        </w:rPr>
        <w:t xml:space="preserve">Eddystone Trust </w:t>
      </w:r>
      <w:r w:rsidR="00966932">
        <w:rPr>
          <w:rFonts w:ascii="Arial" w:hAnsi="Arial" w:cs="Arial"/>
          <w:color w:val="auto"/>
          <w:sz w:val="22"/>
          <w:szCs w:val="22"/>
        </w:rPr>
        <w:t xml:space="preserve">- </w:t>
      </w:r>
      <w:r>
        <w:rPr>
          <w:rFonts w:ascii="Arial" w:hAnsi="Arial" w:cs="Arial"/>
          <w:color w:val="auto"/>
          <w:sz w:val="22"/>
          <w:szCs w:val="22"/>
        </w:rPr>
        <w:t>care experienced young people</w:t>
      </w:r>
    </w:p>
    <w:p w14:paraId="64EA039E" w14:textId="22A8F462" w:rsidR="0023134A" w:rsidRPr="007E53CB" w:rsidRDefault="0023134A">
      <w:pPr>
        <w:pStyle w:val="Default"/>
        <w:numPr>
          <w:ilvl w:val="0"/>
          <w:numId w:val="8"/>
        </w:numPr>
        <w:rPr>
          <w:rFonts w:ascii="Arial" w:hAnsi="Arial" w:cs="Arial"/>
          <w:sz w:val="22"/>
          <w:szCs w:val="22"/>
        </w:rPr>
      </w:pPr>
      <w:r>
        <w:rPr>
          <w:rFonts w:ascii="Arial" w:hAnsi="Arial" w:cs="Arial"/>
          <w:color w:val="auto"/>
          <w:sz w:val="22"/>
          <w:szCs w:val="22"/>
        </w:rPr>
        <w:t xml:space="preserve">Devon Sexual Health </w:t>
      </w:r>
      <w:r w:rsidR="00ED3563">
        <w:rPr>
          <w:rFonts w:ascii="Arial" w:hAnsi="Arial" w:cs="Arial"/>
          <w:color w:val="auto"/>
          <w:sz w:val="22"/>
          <w:szCs w:val="22"/>
        </w:rPr>
        <w:t>–</w:t>
      </w:r>
      <w:r>
        <w:rPr>
          <w:rFonts w:ascii="Arial" w:hAnsi="Arial" w:cs="Arial"/>
          <w:color w:val="auto"/>
          <w:sz w:val="22"/>
          <w:szCs w:val="22"/>
        </w:rPr>
        <w:t xml:space="preserve"> </w:t>
      </w:r>
      <w:r w:rsidR="00ED3563">
        <w:rPr>
          <w:rFonts w:ascii="Arial" w:hAnsi="Arial" w:cs="Arial"/>
          <w:color w:val="auto"/>
          <w:sz w:val="22"/>
          <w:szCs w:val="22"/>
        </w:rPr>
        <w:t>condom c</w:t>
      </w:r>
      <w:r>
        <w:rPr>
          <w:rFonts w:ascii="Arial" w:hAnsi="Arial" w:cs="Arial"/>
          <w:color w:val="auto"/>
          <w:sz w:val="22"/>
          <w:szCs w:val="22"/>
        </w:rPr>
        <w:t>ard users</w:t>
      </w:r>
    </w:p>
    <w:p w14:paraId="55BEAC58" w14:textId="17BCB1D7" w:rsidR="007E53CB" w:rsidRPr="00A93A55" w:rsidRDefault="007E53CB">
      <w:pPr>
        <w:pStyle w:val="Default"/>
        <w:numPr>
          <w:ilvl w:val="0"/>
          <w:numId w:val="8"/>
        </w:numPr>
        <w:rPr>
          <w:rFonts w:ascii="Arial" w:hAnsi="Arial" w:cs="Arial"/>
          <w:sz w:val="22"/>
          <w:szCs w:val="22"/>
        </w:rPr>
      </w:pPr>
      <w:r>
        <w:rPr>
          <w:rFonts w:ascii="Arial" w:hAnsi="Arial" w:cs="Arial"/>
          <w:color w:val="auto"/>
          <w:sz w:val="22"/>
          <w:szCs w:val="22"/>
        </w:rPr>
        <w:t xml:space="preserve">Public Health </w:t>
      </w:r>
      <w:r w:rsidR="00ED3563">
        <w:rPr>
          <w:rFonts w:ascii="Arial" w:hAnsi="Arial" w:cs="Arial"/>
          <w:color w:val="auto"/>
          <w:sz w:val="22"/>
          <w:szCs w:val="22"/>
        </w:rPr>
        <w:t>-</w:t>
      </w:r>
      <w:r>
        <w:rPr>
          <w:rFonts w:ascii="Arial" w:hAnsi="Arial" w:cs="Arial"/>
          <w:color w:val="auto"/>
          <w:sz w:val="22"/>
          <w:szCs w:val="22"/>
        </w:rPr>
        <w:t xml:space="preserve"> </w:t>
      </w:r>
      <w:r w:rsidR="000177C9">
        <w:rPr>
          <w:rFonts w:ascii="Arial" w:hAnsi="Arial" w:cs="Arial"/>
          <w:color w:val="auto"/>
          <w:sz w:val="22"/>
          <w:szCs w:val="22"/>
        </w:rPr>
        <w:t>young people and services in West Devon / South Hams</w:t>
      </w:r>
    </w:p>
    <w:p w14:paraId="3EF4E0F0" w14:textId="68DD398F" w:rsidR="00124715" w:rsidRPr="00865D8B" w:rsidRDefault="00607762" w:rsidP="00F00ECE">
      <w:pPr>
        <w:pStyle w:val="Default"/>
        <w:numPr>
          <w:ilvl w:val="0"/>
          <w:numId w:val="8"/>
        </w:numPr>
        <w:rPr>
          <w:rFonts w:ascii="Arial" w:hAnsi="Arial" w:cs="Arial"/>
          <w:color w:val="auto"/>
          <w:sz w:val="22"/>
          <w:szCs w:val="22"/>
        </w:rPr>
      </w:pPr>
      <w:r w:rsidRPr="00865D8B">
        <w:rPr>
          <w:rFonts w:ascii="Arial" w:hAnsi="Arial" w:cs="Arial"/>
          <w:color w:val="auto"/>
          <w:sz w:val="22"/>
          <w:szCs w:val="22"/>
        </w:rPr>
        <w:t xml:space="preserve">Devon Children and Young People's Health and Wellbeing Survey </w:t>
      </w:r>
      <w:r w:rsidR="001E03C4">
        <w:rPr>
          <w:rFonts w:ascii="Arial" w:hAnsi="Arial" w:cs="Arial"/>
          <w:color w:val="auto"/>
          <w:sz w:val="22"/>
          <w:szCs w:val="22"/>
        </w:rPr>
        <w:t>–</w:t>
      </w:r>
      <w:r w:rsidR="00865D8B">
        <w:rPr>
          <w:rFonts w:ascii="Arial" w:hAnsi="Arial" w:cs="Arial"/>
          <w:color w:val="auto"/>
          <w:sz w:val="22"/>
          <w:szCs w:val="22"/>
        </w:rPr>
        <w:t xml:space="preserve"> </w:t>
      </w:r>
      <w:r w:rsidR="001E03C4">
        <w:rPr>
          <w:rFonts w:ascii="Arial" w:hAnsi="Arial" w:cs="Arial"/>
          <w:color w:val="auto"/>
          <w:sz w:val="22"/>
          <w:szCs w:val="22"/>
        </w:rPr>
        <w:t>pupils from participating secondary schools</w:t>
      </w:r>
      <w:r w:rsidR="00323D88">
        <w:rPr>
          <w:rFonts w:ascii="Arial" w:hAnsi="Arial" w:cs="Arial"/>
          <w:color w:val="auto"/>
          <w:sz w:val="22"/>
          <w:szCs w:val="22"/>
        </w:rPr>
        <w:t xml:space="preserve"> </w:t>
      </w:r>
      <w:r w:rsidR="00323D88" w:rsidRPr="00323D88">
        <w:rPr>
          <w:rFonts w:ascii="Arial" w:hAnsi="Arial" w:cs="Arial"/>
          <w:color w:val="auto"/>
          <w:sz w:val="22"/>
          <w:szCs w:val="22"/>
        </w:rPr>
        <w:t>reaching 3,0</w:t>
      </w:r>
      <w:r w:rsidR="00AA2F57">
        <w:rPr>
          <w:rFonts w:ascii="Arial" w:hAnsi="Arial" w:cs="Arial"/>
          <w:color w:val="auto"/>
          <w:sz w:val="22"/>
          <w:szCs w:val="22"/>
        </w:rPr>
        <w:t>77</w:t>
      </w:r>
      <w:r w:rsidR="00323D88" w:rsidRPr="00323D88">
        <w:rPr>
          <w:rFonts w:ascii="Arial" w:hAnsi="Arial" w:cs="Arial"/>
          <w:color w:val="auto"/>
          <w:sz w:val="22"/>
          <w:szCs w:val="22"/>
        </w:rPr>
        <w:t xml:space="preserve"> </w:t>
      </w:r>
      <w:r w:rsidR="00C729DC">
        <w:rPr>
          <w:rFonts w:ascii="Arial" w:hAnsi="Arial" w:cs="Arial"/>
          <w:color w:val="auto"/>
          <w:sz w:val="22"/>
          <w:szCs w:val="22"/>
        </w:rPr>
        <w:t>pupils</w:t>
      </w:r>
      <w:r w:rsidR="00B1573B">
        <w:rPr>
          <w:rFonts w:ascii="Arial" w:hAnsi="Arial" w:cs="Arial"/>
          <w:color w:val="auto"/>
          <w:sz w:val="22"/>
          <w:szCs w:val="22"/>
        </w:rPr>
        <w:t xml:space="preserve"> i</w:t>
      </w:r>
      <w:r w:rsidR="00FE1E6F">
        <w:rPr>
          <w:rFonts w:ascii="Arial" w:hAnsi="Arial" w:cs="Arial"/>
          <w:color w:val="auto"/>
          <w:sz w:val="22"/>
          <w:szCs w:val="22"/>
        </w:rPr>
        <w:t>n</w:t>
      </w:r>
      <w:r w:rsidR="00B1573B">
        <w:rPr>
          <w:rFonts w:ascii="Arial" w:hAnsi="Arial" w:cs="Arial"/>
          <w:color w:val="auto"/>
          <w:sz w:val="22"/>
          <w:szCs w:val="22"/>
        </w:rPr>
        <w:t xml:space="preserve"> year</w:t>
      </w:r>
      <w:r w:rsidR="00C729DC">
        <w:rPr>
          <w:rFonts w:ascii="Arial" w:hAnsi="Arial" w:cs="Arial"/>
          <w:color w:val="auto"/>
          <w:sz w:val="22"/>
          <w:szCs w:val="22"/>
        </w:rPr>
        <w:t>s</w:t>
      </w:r>
      <w:r w:rsidR="00B1573B">
        <w:rPr>
          <w:rFonts w:ascii="Arial" w:hAnsi="Arial" w:cs="Arial"/>
          <w:color w:val="auto"/>
          <w:sz w:val="22"/>
          <w:szCs w:val="22"/>
        </w:rPr>
        <w:t xml:space="preserve"> 8</w:t>
      </w:r>
      <w:r w:rsidR="00C729DC">
        <w:rPr>
          <w:rFonts w:ascii="Arial" w:hAnsi="Arial" w:cs="Arial"/>
          <w:color w:val="auto"/>
          <w:sz w:val="22"/>
          <w:szCs w:val="22"/>
        </w:rPr>
        <w:t xml:space="preserve"> and </w:t>
      </w:r>
      <w:r w:rsidR="00B1573B">
        <w:rPr>
          <w:rFonts w:ascii="Arial" w:hAnsi="Arial" w:cs="Arial"/>
          <w:color w:val="auto"/>
          <w:sz w:val="22"/>
          <w:szCs w:val="22"/>
        </w:rPr>
        <w:t>10</w:t>
      </w:r>
      <w:r w:rsidR="00C729DC">
        <w:rPr>
          <w:rFonts w:ascii="Arial" w:hAnsi="Arial" w:cs="Arial"/>
          <w:color w:val="auto"/>
          <w:sz w:val="22"/>
          <w:szCs w:val="22"/>
        </w:rPr>
        <w:t>.</w:t>
      </w:r>
    </w:p>
    <w:p w14:paraId="74D4368E" w14:textId="77777777" w:rsidR="00865D8B" w:rsidRPr="00865D8B" w:rsidRDefault="00865D8B" w:rsidP="00865D8B">
      <w:pPr>
        <w:pStyle w:val="Default"/>
        <w:ind w:left="720"/>
        <w:rPr>
          <w:rFonts w:ascii="Arial" w:hAnsi="Arial" w:cs="Arial"/>
          <w:sz w:val="22"/>
          <w:szCs w:val="22"/>
        </w:rPr>
      </w:pPr>
    </w:p>
    <w:p w14:paraId="0F689577" w14:textId="77777777" w:rsidR="009A3B61" w:rsidRDefault="009A3B61" w:rsidP="00E168ED">
      <w:pPr>
        <w:pStyle w:val="Default"/>
        <w:rPr>
          <w:rFonts w:ascii="Arial" w:hAnsi="Arial" w:cs="Arial"/>
          <w:sz w:val="22"/>
          <w:szCs w:val="22"/>
        </w:rPr>
      </w:pPr>
    </w:p>
    <w:p w14:paraId="7A30D808" w14:textId="77777777" w:rsidR="009A3B61" w:rsidRDefault="009A3B61" w:rsidP="00E168ED">
      <w:pPr>
        <w:pStyle w:val="Default"/>
        <w:rPr>
          <w:rFonts w:ascii="Arial" w:hAnsi="Arial" w:cs="Arial"/>
          <w:sz w:val="22"/>
          <w:szCs w:val="22"/>
        </w:rPr>
      </w:pPr>
    </w:p>
    <w:p w14:paraId="3C3D7C13" w14:textId="3A3ABB51" w:rsidR="00E168ED" w:rsidRDefault="003E0BED" w:rsidP="00E168ED">
      <w:pPr>
        <w:pStyle w:val="Default"/>
        <w:rPr>
          <w:rFonts w:ascii="Arial" w:hAnsi="Arial" w:cs="Arial"/>
          <w:sz w:val="22"/>
          <w:szCs w:val="22"/>
        </w:rPr>
      </w:pPr>
      <w:r>
        <w:rPr>
          <w:rFonts w:ascii="Arial" w:hAnsi="Arial" w:cs="Arial"/>
          <w:sz w:val="22"/>
          <w:szCs w:val="22"/>
        </w:rPr>
        <w:t>T</w:t>
      </w:r>
      <w:r w:rsidR="00E168ED" w:rsidRPr="001F032C">
        <w:rPr>
          <w:rFonts w:ascii="Arial" w:hAnsi="Arial" w:cs="Arial"/>
          <w:sz w:val="22"/>
          <w:szCs w:val="22"/>
        </w:rPr>
        <w:t>he</w:t>
      </w:r>
      <w:r w:rsidR="00810A21">
        <w:rPr>
          <w:rFonts w:ascii="Arial" w:hAnsi="Arial" w:cs="Arial"/>
          <w:sz w:val="22"/>
          <w:szCs w:val="22"/>
        </w:rPr>
        <w:t xml:space="preserve"> various</w:t>
      </w:r>
      <w:r w:rsidR="00E168ED" w:rsidRPr="001F032C">
        <w:rPr>
          <w:rFonts w:ascii="Arial" w:hAnsi="Arial" w:cs="Arial"/>
          <w:sz w:val="22"/>
          <w:szCs w:val="22"/>
        </w:rPr>
        <w:t xml:space="preserve"> insights</w:t>
      </w:r>
      <w:r w:rsidR="00810A21">
        <w:rPr>
          <w:rFonts w:ascii="Arial" w:hAnsi="Arial" w:cs="Arial"/>
          <w:sz w:val="22"/>
          <w:szCs w:val="22"/>
        </w:rPr>
        <w:t xml:space="preserve"> with young people </w:t>
      </w:r>
      <w:r w:rsidR="00E168ED" w:rsidRPr="001F032C">
        <w:rPr>
          <w:rFonts w:ascii="Arial" w:hAnsi="Arial" w:cs="Arial"/>
          <w:sz w:val="22"/>
          <w:szCs w:val="22"/>
        </w:rPr>
        <w:t xml:space="preserve">demonstrated a </w:t>
      </w:r>
      <w:r w:rsidR="00810A21">
        <w:rPr>
          <w:rFonts w:ascii="Arial" w:hAnsi="Arial" w:cs="Arial"/>
          <w:sz w:val="22"/>
          <w:szCs w:val="22"/>
        </w:rPr>
        <w:t xml:space="preserve">significant </w:t>
      </w:r>
      <w:r w:rsidR="00E168ED" w:rsidRPr="001F032C">
        <w:rPr>
          <w:rFonts w:ascii="Arial" w:hAnsi="Arial" w:cs="Arial"/>
          <w:sz w:val="22"/>
          <w:szCs w:val="22"/>
        </w:rPr>
        <w:t xml:space="preserve">knowledge gap </w:t>
      </w:r>
      <w:bookmarkStart w:id="36" w:name="_Int_mEhX5Ub0"/>
      <w:r w:rsidR="00E168ED" w:rsidRPr="001F032C">
        <w:rPr>
          <w:rFonts w:ascii="Arial" w:hAnsi="Arial" w:cs="Arial"/>
          <w:sz w:val="22"/>
          <w:szCs w:val="22"/>
        </w:rPr>
        <w:t>especially a</w:t>
      </w:r>
      <w:r w:rsidR="00BE0D04">
        <w:rPr>
          <w:rFonts w:ascii="Arial" w:hAnsi="Arial" w:cs="Arial"/>
          <w:sz w:val="22"/>
          <w:szCs w:val="22"/>
        </w:rPr>
        <w:t>bout</w:t>
      </w:r>
      <w:r w:rsidR="00E168ED" w:rsidRPr="001F032C">
        <w:rPr>
          <w:rFonts w:ascii="Arial" w:hAnsi="Arial" w:cs="Arial"/>
          <w:sz w:val="22"/>
          <w:szCs w:val="22"/>
        </w:rPr>
        <w:t xml:space="preserve"> </w:t>
      </w:r>
      <w:r w:rsidR="00C76BC2">
        <w:rPr>
          <w:rFonts w:ascii="Arial" w:hAnsi="Arial" w:cs="Arial"/>
          <w:sz w:val="22"/>
          <w:szCs w:val="22"/>
        </w:rPr>
        <w:t>sexually transmitted infections (</w:t>
      </w:r>
      <w:r w:rsidR="00E168ED" w:rsidRPr="001F032C">
        <w:rPr>
          <w:rFonts w:ascii="Arial" w:hAnsi="Arial" w:cs="Arial"/>
          <w:sz w:val="22"/>
          <w:szCs w:val="22"/>
        </w:rPr>
        <w:t>STI</w:t>
      </w:r>
      <w:r w:rsidR="00C76BC2">
        <w:rPr>
          <w:rFonts w:ascii="Arial" w:hAnsi="Arial" w:cs="Arial"/>
          <w:sz w:val="22"/>
          <w:szCs w:val="22"/>
        </w:rPr>
        <w:t>)</w:t>
      </w:r>
      <w:bookmarkEnd w:id="36"/>
      <w:r w:rsidR="00E168ED" w:rsidRPr="001F032C">
        <w:rPr>
          <w:rFonts w:ascii="Arial" w:hAnsi="Arial" w:cs="Arial"/>
          <w:sz w:val="22"/>
          <w:szCs w:val="22"/>
        </w:rPr>
        <w:t>. </w:t>
      </w:r>
      <w:bookmarkStart w:id="37" w:name="_Hlk156332492"/>
      <w:r w:rsidR="00E168ED" w:rsidRPr="001F032C">
        <w:rPr>
          <w:rFonts w:ascii="Arial" w:hAnsi="Arial" w:cs="Arial"/>
          <w:sz w:val="22"/>
          <w:szCs w:val="22"/>
        </w:rPr>
        <w:t xml:space="preserve">Young people </w:t>
      </w:r>
      <w:bookmarkEnd w:id="37"/>
      <w:r w:rsidR="00E168ED" w:rsidRPr="001F032C">
        <w:rPr>
          <w:rFonts w:ascii="Arial" w:hAnsi="Arial" w:cs="Arial"/>
          <w:sz w:val="22"/>
          <w:szCs w:val="22"/>
        </w:rPr>
        <w:t xml:space="preserve">had little understanding of the </w:t>
      </w:r>
      <w:r w:rsidR="008A5999">
        <w:rPr>
          <w:rFonts w:ascii="Arial" w:hAnsi="Arial" w:cs="Arial"/>
          <w:sz w:val="22"/>
          <w:szCs w:val="22"/>
        </w:rPr>
        <w:t>different</w:t>
      </w:r>
      <w:r w:rsidR="00E168ED" w:rsidRPr="001F032C">
        <w:rPr>
          <w:rFonts w:ascii="Arial" w:hAnsi="Arial" w:cs="Arial"/>
          <w:sz w:val="22"/>
          <w:szCs w:val="22"/>
        </w:rPr>
        <w:t xml:space="preserve"> STI, rates and risks. There was a belief that </w:t>
      </w:r>
      <w:r w:rsidR="00BE0D04">
        <w:rPr>
          <w:rFonts w:ascii="Arial" w:hAnsi="Arial" w:cs="Arial"/>
          <w:sz w:val="22"/>
          <w:szCs w:val="22"/>
        </w:rPr>
        <w:t xml:space="preserve">they </w:t>
      </w:r>
      <w:r w:rsidR="00E168ED" w:rsidRPr="001F032C">
        <w:rPr>
          <w:rFonts w:ascii="Arial" w:hAnsi="Arial" w:cs="Arial"/>
          <w:sz w:val="22"/>
          <w:szCs w:val="22"/>
        </w:rPr>
        <w:t xml:space="preserve">were not relevant and can be treated </w:t>
      </w:r>
      <w:r w:rsidR="00F43275">
        <w:rPr>
          <w:rFonts w:ascii="Arial" w:hAnsi="Arial" w:cs="Arial"/>
          <w:sz w:val="22"/>
          <w:szCs w:val="22"/>
        </w:rPr>
        <w:t xml:space="preserve">easily and </w:t>
      </w:r>
      <w:r w:rsidR="00E168ED" w:rsidRPr="001F032C">
        <w:rPr>
          <w:rFonts w:ascii="Arial" w:hAnsi="Arial" w:cs="Arial"/>
          <w:sz w:val="22"/>
          <w:szCs w:val="22"/>
        </w:rPr>
        <w:t>effectively so aren’t that serious.</w:t>
      </w:r>
      <w:r w:rsidR="009944FC">
        <w:rPr>
          <w:rFonts w:ascii="Arial" w:hAnsi="Arial" w:cs="Arial"/>
          <w:sz w:val="22"/>
          <w:szCs w:val="22"/>
        </w:rPr>
        <w:t xml:space="preserve"> </w:t>
      </w:r>
      <w:r w:rsidR="00E168ED" w:rsidRPr="001F032C">
        <w:rPr>
          <w:rFonts w:ascii="Arial" w:hAnsi="Arial" w:cs="Arial"/>
          <w:sz w:val="22"/>
          <w:szCs w:val="22"/>
        </w:rPr>
        <w:t>There was poor awareness of risks due to repeat infections with Chlamydia</w:t>
      </w:r>
      <w:r w:rsidR="007759D1">
        <w:rPr>
          <w:rFonts w:ascii="Arial" w:hAnsi="Arial" w:cs="Arial"/>
          <w:sz w:val="22"/>
          <w:szCs w:val="22"/>
        </w:rPr>
        <w:t xml:space="preserve"> or lo</w:t>
      </w:r>
      <w:r w:rsidR="00B134FA">
        <w:rPr>
          <w:rFonts w:ascii="Arial" w:hAnsi="Arial" w:cs="Arial"/>
          <w:sz w:val="22"/>
          <w:szCs w:val="22"/>
        </w:rPr>
        <w:t>ng</w:t>
      </w:r>
      <w:r w:rsidR="00F77647">
        <w:rPr>
          <w:rFonts w:ascii="Arial" w:hAnsi="Arial" w:cs="Arial"/>
          <w:sz w:val="22"/>
          <w:szCs w:val="22"/>
        </w:rPr>
        <w:t>-</w:t>
      </w:r>
      <w:r w:rsidR="00B134FA">
        <w:rPr>
          <w:rFonts w:ascii="Arial" w:hAnsi="Arial" w:cs="Arial"/>
          <w:sz w:val="22"/>
          <w:szCs w:val="22"/>
        </w:rPr>
        <w:t>term risks of STIs</w:t>
      </w:r>
      <w:r w:rsidR="00E168ED" w:rsidRPr="001F032C">
        <w:rPr>
          <w:rFonts w:ascii="Arial" w:hAnsi="Arial" w:cs="Arial"/>
          <w:sz w:val="22"/>
          <w:szCs w:val="22"/>
        </w:rPr>
        <w:t>. </w:t>
      </w:r>
      <w:r w:rsidR="00AA40C2" w:rsidRPr="00AA40C2">
        <w:rPr>
          <w:rFonts w:ascii="Arial" w:hAnsi="Arial" w:cs="Arial"/>
          <w:sz w:val="22"/>
          <w:szCs w:val="22"/>
        </w:rPr>
        <w:t>The</w:t>
      </w:r>
      <w:r w:rsidR="00F55476">
        <w:rPr>
          <w:rFonts w:ascii="Arial" w:hAnsi="Arial" w:cs="Arial"/>
          <w:sz w:val="22"/>
          <w:szCs w:val="22"/>
        </w:rPr>
        <w:t xml:space="preserve">re </w:t>
      </w:r>
      <w:r w:rsidR="00260467">
        <w:rPr>
          <w:rFonts w:ascii="Arial" w:hAnsi="Arial" w:cs="Arial"/>
          <w:sz w:val="22"/>
          <w:szCs w:val="22"/>
        </w:rPr>
        <w:t>was also</w:t>
      </w:r>
      <w:r w:rsidR="00F44DFF">
        <w:rPr>
          <w:rFonts w:ascii="Arial" w:hAnsi="Arial" w:cs="Arial"/>
          <w:sz w:val="22"/>
          <w:szCs w:val="22"/>
        </w:rPr>
        <w:t xml:space="preserve"> </w:t>
      </w:r>
      <w:r w:rsidR="00AA40C2" w:rsidRPr="00AA40C2">
        <w:rPr>
          <w:rFonts w:ascii="Arial" w:hAnsi="Arial" w:cs="Arial"/>
          <w:sz w:val="22"/>
          <w:szCs w:val="22"/>
        </w:rPr>
        <w:t>a lack of understanding regarding the sexual health services that are available to them.</w:t>
      </w:r>
      <w:r w:rsidR="009944FC">
        <w:rPr>
          <w:rFonts w:ascii="Arial" w:hAnsi="Arial" w:cs="Arial"/>
          <w:sz w:val="22"/>
          <w:szCs w:val="22"/>
        </w:rPr>
        <w:t xml:space="preserve"> </w:t>
      </w:r>
      <w:r w:rsidR="00542EE5" w:rsidRPr="00542EE5">
        <w:rPr>
          <w:rFonts w:ascii="Arial" w:hAnsi="Arial" w:cs="Arial"/>
          <w:sz w:val="22"/>
          <w:szCs w:val="22"/>
        </w:rPr>
        <w:t>None</w:t>
      </w:r>
      <w:r w:rsidR="00DC2CB5">
        <w:rPr>
          <w:rFonts w:ascii="Arial" w:hAnsi="Arial" w:cs="Arial"/>
          <w:sz w:val="22"/>
          <w:szCs w:val="22"/>
        </w:rPr>
        <w:t xml:space="preserve"> of those from the area</w:t>
      </w:r>
      <w:r w:rsidR="00CE500F">
        <w:rPr>
          <w:rFonts w:ascii="Arial" w:hAnsi="Arial" w:cs="Arial"/>
          <w:sz w:val="22"/>
          <w:szCs w:val="22"/>
        </w:rPr>
        <w:t>,</w:t>
      </w:r>
      <w:r w:rsidR="00542EE5" w:rsidRPr="00542EE5">
        <w:rPr>
          <w:rFonts w:ascii="Arial" w:hAnsi="Arial" w:cs="Arial"/>
          <w:sz w:val="22"/>
          <w:szCs w:val="22"/>
        </w:rPr>
        <w:t xml:space="preserve"> were aware of</w:t>
      </w:r>
      <w:r w:rsidR="00B64144">
        <w:rPr>
          <w:rFonts w:ascii="Arial" w:hAnsi="Arial" w:cs="Arial"/>
          <w:sz w:val="22"/>
          <w:szCs w:val="22"/>
        </w:rPr>
        <w:t xml:space="preserve"> the</w:t>
      </w:r>
      <w:r w:rsidR="00542EE5" w:rsidRPr="00542EE5">
        <w:rPr>
          <w:rFonts w:ascii="Arial" w:hAnsi="Arial" w:cs="Arial"/>
          <w:sz w:val="22"/>
          <w:szCs w:val="22"/>
        </w:rPr>
        <w:t xml:space="preserve"> online STI testing services available to West Devon and South Hams residents</w:t>
      </w:r>
      <w:r w:rsidR="00B46054">
        <w:rPr>
          <w:rFonts w:ascii="Arial" w:hAnsi="Arial" w:cs="Arial"/>
          <w:sz w:val="22"/>
          <w:szCs w:val="22"/>
        </w:rPr>
        <w:t xml:space="preserve">.  </w:t>
      </w:r>
    </w:p>
    <w:p w14:paraId="7ED75BFA" w14:textId="77777777" w:rsidR="00BF4D0C" w:rsidRPr="001F032C" w:rsidRDefault="00BF4D0C" w:rsidP="00E168ED">
      <w:pPr>
        <w:pStyle w:val="Default"/>
        <w:rPr>
          <w:rFonts w:ascii="Arial" w:hAnsi="Arial" w:cs="Arial"/>
          <w:sz w:val="22"/>
          <w:szCs w:val="22"/>
        </w:rPr>
      </w:pPr>
    </w:p>
    <w:p w14:paraId="27B55BD7" w14:textId="6505C8F8" w:rsidR="00E168ED" w:rsidRPr="001F032C" w:rsidRDefault="00E168ED" w:rsidP="00E22E94">
      <w:pPr>
        <w:pStyle w:val="Default"/>
        <w:rPr>
          <w:rFonts w:ascii="Arial" w:hAnsi="Arial" w:cs="Arial"/>
          <w:sz w:val="22"/>
          <w:szCs w:val="22"/>
        </w:rPr>
      </w:pPr>
      <w:r w:rsidRPr="001F032C">
        <w:rPr>
          <w:rFonts w:ascii="Arial" w:hAnsi="Arial" w:cs="Arial"/>
          <w:sz w:val="22"/>
          <w:szCs w:val="22"/>
        </w:rPr>
        <w:t xml:space="preserve">The experience of </w:t>
      </w:r>
      <w:r w:rsidR="00F43275">
        <w:rPr>
          <w:rFonts w:ascii="Arial" w:hAnsi="Arial" w:cs="Arial"/>
          <w:sz w:val="22"/>
          <w:szCs w:val="22"/>
        </w:rPr>
        <w:t>relationship and sex education (</w:t>
      </w:r>
      <w:r w:rsidR="00A44878">
        <w:rPr>
          <w:rFonts w:ascii="Arial" w:hAnsi="Arial" w:cs="Arial"/>
          <w:sz w:val="22"/>
          <w:szCs w:val="22"/>
        </w:rPr>
        <w:t xml:space="preserve">RSE) </w:t>
      </w:r>
      <w:r w:rsidR="00A44878" w:rsidRPr="001F032C">
        <w:rPr>
          <w:rFonts w:ascii="Arial" w:hAnsi="Arial" w:cs="Arial"/>
          <w:sz w:val="22"/>
          <w:szCs w:val="22"/>
        </w:rPr>
        <w:t>in</w:t>
      </w:r>
      <w:r w:rsidRPr="001F032C">
        <w:rPr>
          <w:rFonts w:ascii="Arial" w:hAnsi="Arial" w:cs="Arial"/>
          <w:sz w:val="22"/>
          <w:szCs w:val="22"/>
        </w:rPr>
        <w:t xml:space="preserve"> school was</w:t>
      </w:r>
      <w:r w:rsidR="00A44878">
        <w:rPr>
          <w:rFonts w:ascii="Arial" w:hAnsi="Arial" w:cs="Arial"/>
          <w:sz w:val="22"/>
          <w:szCs w:val="22"/>
        </w:rPr>
        <w:t xml:space="preserve"> reported as either</w:t>
      </w:r>
      <w:r w:rsidRPr="001F032C">
        <w:rPr>
          <w:rFonts w:ascii="Arial" w:hAnsi="Arial" w:cs="Arial"/>
          <w:sz w:val="22"/>
          <w:szCs w:val="22"/>
        </w:rPr>
        <w:t xml:space="preserve"> poor or non-existent including ‘Queer’ experiences of sex. Sources of information are social media / influencers as well as friends. Despite this </w:t>
      </w:r>
      <w:r w:rsidR="00104FBF">
        <w:rPr>
          <w:rFonts w:ascii="Arial" w:hAnsi="Arial" w:cs="Arial"/>
          <w:sz w:val="22"/>
          <w:szCs w:val="22"/>
        </w:rPr>
        <w:t>y</w:t>
      </w:r>
      <w:r w:rsidR="000B3284" w:rsidRPr="000B3284">
        <w:rPr>
          <w:rFonts w:ascii="Arial" w:hAnsi="Arial" w:cs="Arial"/>
          <w:sz w:val="22"/>
          <w:szCs w:val="22"/>
        </w:rPr>
        <w:t>oung people</w:t>
      </w:r>
      <w:r w:rsidRPr="001F032C">
        <w:rPr>
          <w:rFonts w:ascii="Arial" w:hAnsi="Arial" w:cs="Arial"/>
          <w:sz w:val="22"/>
          <w:szCs w:val="22"/>
        </w:rPr>
        <w:t xml:space="preserve"> were very willing to engage openly in these conversations</w:t>
      </w:r>
      <w:r w:rsidR="003914E7">
        <w:rPr>
          <w:rFonts w:ascii="Arial" w:hAnsi="Arial" w:cs="Arial"/>
          <w:sz w:val="22"/>
          <w:szCs w:val="22"/>
        </w:rPr>
        <w:t xml:space="preserve"> and described seeing</w:t>
      </w:r>
      <w:r w:rsidR="00E22E94">
        <w:rPr>
          <w:rFonts w:ascii="Arial" w:hAnsi="Arial" w:cs="Arial"/>
          <w:sz w:val="22"/>
          <w:szCs w:val="22"/>
        </w:rPr>
        <w:t xml:space="preserve"> </w:t>
      </w:r>
      <w:r w:rsidRPr="001F032C">
        <w:rPr>
          <w:rFonts w:ascii="Arial" w:hAnsi="Arial" w:cs="Arial"/>
          <w:sz w:val="22"/>
          <w:szCs w:val="22"/>
        </w:rPr>
        <w:t>little visibility of ‘Queer’ culture in Devon</w:t>
      </w:r>
      <w:r w:rsidR="00D73CCD">
        <w:rPr>
          <w:rFonts w:ascii="Arial" w:hAnsi="Arial" w:cs="Arial"/>
          <w:sz w:val="22"/>
          <w:szCs w:val="22"/>
        </w:rPr>
        <w:t>.</w:t>
      </w:r>
      <w:r w:rsidR="00FF6EB9">
        <w:rPr>
          <w:rFonts w:ascii="Arial" w:hAnsi="Arial" w:cs="Arial"/>
          <w:sz w:val="22"/>
          <w:szCs w:val="22"/>
        </w:rPr>
        <w:t xml:space="preserve"> </w:t>
      </w:r>
      <w:r w:rsidR="00D064C3" w:rsidRPr="00D064C3">
        <w:rPr>
          <w:rFonts w:ascii="Arial" w:hAnsi="Arial" w:cs="Arial"/>
          <w:sz w:val="22"/>
          <w:szCs w:val="22"/>
        </w:rPr>
        <w:t>Young people</w:t>
      </w:r>
      <w:r w:rsidR="00D73CCD">
        <w:rPr>
          <w:rFonts w:ascii="Arial" w:hAnsi="Arial" w:cs="Arial"/>
          <w:sz w:val="22"/>
          <w:szCs w:val="22"/>
        </w:rPr>
        <w:t xml:space="preserve"> reported a </w:t>
      </w:r>
      <w:r w:rsidRPr="001F032C">
        <w:rPr>
          <w:rFonts w:ascii="Arial" w:hAnsi="Arial" w:cs="Arial"/>
          <w:sz w:val="22"/>
          <w:szCs w:val="22"/>
        </w:rPr>
        <w:t xml:space="preserve">fear </w:t>
      </w:r>
      <w:r w:rsidR="00D73CCD">
        <w:rPr>
          <w:rFonts w:ascii="Arial" w:hAnsi="Arial" w:cs="Arial"/>
          <w:sz w:val="22"/>
          <w:szCs w:val="22"/>
        </w:rPr>
        <w:t xml:space="preserve">of being ‘outed’ and </w:t>
      </w:r>
      <w:r w:rsidR="00A953CF">
        <w:rPr>
          <w:rFonts w:ascii="Arial" w:hAnsi="Arial" w:cs="Arial"/>
          <w:sz w:val="22"/>
          <w:szCs w:val="22"/>
        </w:rPr>
        <w:t>disowned by their family.</w:t>
      </w:r>
      <w:r w:rsidR="009944FC">
        <w:rPr>
          <w:rFonts w:ascii="Arial" w:hAnsi="Arial" w:cs="Arial"/>
          <w:sz w:val="22"/>
          <w:szCs w:val="22"/>
        </w:rPr>
        <w:t xml:space="preserve"> </w:t>
      </w:r>
      <w:r w:rsidR="00A953CF">
        <w:rPr>
          <w:rFonts w:ascii="Arial" w:hAnsi="Arial" w:cs="Arial"/>
          <w:sz w:val="22"/>
          <w:szCs w:val="22"/>
        </w:rPr>
        <w:t xml:space="preserve">In addition, there was fear </w:t>
      </w:r>
      <w:r w:rsidRPr="001F032C">
        <w:rPr>
          <w:rFonts w:ascii="Arial" w:hAnsi="Arial" w:cs="Arial"/>
          <w:sz w:val="22"/>
          <w:szCs w:val="22"/>
        </w:rPr>
        <w:t>around the threat of violence</w:t>
      </w:r>
      <w:r w:rsidR="006071AD">
        <w:rPr>
          <w:rFonts w:ascii="Arial" w:hAnsi="Arial" w:cs="Arial"/>
          <w:sz w:val="22"/>
          <w:szCs w:val="22"/>
        </w:rPr>
        <w:t xml:space="preserve"> and hate crime</w:t>
      </w:r>
      <w:r w:rsidRPr="001F032C">
        <w:rPr>
          <w:rFonts w:ascii="Arial" w:hAnsi="Arial" w:cs="Arial"/>
          <w:sz w:val="22"/>
          <w:szCs w:val="22"/>
        </w:rPr>
        <w:t xml:space="preserve">. </w:t>
      </w:r>
    </w:p>
    <w:p w14:paraId="73911FBE" w14:textId="77777777" w:rsidR="00E168ED" w:rsidRPr="001F032C" w:rsidRDefault="00E168ED" w:rsidP="00E168ED">
      <w:pPr>
        <w:pStyle w:val="Default"/>
        <w:rPr>
          <w:rFonts w:ascii="Arial" w:hAnsi="Arial" w:cs="Arial"/>
          <w:sz w:val="22"/>
          <w:szCs w:val="22"/>
        </w:rPr>
      </w:pPr>
    </w:p>
    <w:p w14:paraId="4A906630" w14:textId="5A297194" w:rsidR="00B96BEB" w:rsidRPr="001F032C" w:rsidRDefault="00E168ED" w:rsidP="00B96BEB">
      <w:pPr>
        <w:pStyle w:val="Default"/>
        <w:jc w:val="center"/>
        <w:rPr>
          <w:rFonts w:ascii="Arial" w:hAnsi="Arial" w:cs="Arial"/>
          <w:b/>
          <w:bCs/>
          <w:i/>
          <w:iCs/>
          <w:color w:val="70AD47" w:themeColor="accent6"/>
          <w:sz w:val="22"/>
          <w:szCs w:val="22"/>
        </w:rPr>
      </w:pPr>
      <w:r w:rsidRPr="001F032C">
        <w:rPr>
          <w:rFonts w:ascii="Arial" w:hAnsi="Arial" w:cs="Arial"/>
          <w:sz w:val="22"/>
          <w:szCs w:val="22"/>
        </w:rPr>
        <w:t> </w:t>
      </w:r>
      <w:r w:rsidR="00B96BEB" w:rsidRPr="001F032C">
        <w:rPr>
          <w:rFonts w:ascii="Arial" w:hAnsi="Arial" w:cs="Arial"/>
          <w:b/>
          <w:bCs/>
          <w:i/>
          <w:iCs/>
          <w:color w:val="00B0F0"/>
          <w:sz w:val="22"/>
          <w:szCs w:val="22"/>
        </w:rPr>
        <w:t>“What do I need for gay girl sex?”</w:t>
      </w:r>
    </w:p>
    <w:p w14:paraId="02F71AE7" w14:textId="77777777" w:rsidR="00A6682A" w:rsidRPr="001F032C" w:rsidRDefault="00A6682A" w:rsidP="00B96BEB">
      <w:pPr>
        <w:pStyle w:val="Default"/>
        <w:jc w:val="center"/>
        <w:rPr>
          <w:rFonts w:ascii="Arial" w:hAnsi="Arial" w:cs="Arial"/>
          <w:i/>
          <w:iCs/>
          <w:color w:val="70AD47" w:themeColor="accent6"/>
          <w:sz w:val="22"/>
          <w:szCs w:val="22"/>
        </w:rPr>
      </w:pPr>
    </w:p>
    <w:p w14:paraId="53EA03B2" w14:textId="77777777" w:rsidR="00A6682A" w:rsidRPr="001F032C" w:rsidRDefault="00A6682A" w:rsidP="00A6682A">
      <w:pPr>
        <w:pStyle w:val="Default"/>
        <w:jc w:val="center"/>
        <w:rPr>
          <w:rFonts w:ascii="Arial" w:hAnsi="Arial" w:cs="Arial"/>
          <w:b/>
          <w:bCs/>
          <w:i/>
          <w:iCs/>
          <w:color w:val="CC0099"/>
          <w:sz w:val="22"/>
          <w:szCs w:val="22"/>
        </w:rPr>
      </w:pPr>
      <w:r w:rsidRPr="001F032C">
        <w:rPr>
          <w:rFonts w:ascii="Arial" w:hAnsi="Arial" w:cs="Arial"/>
          <w:b/>
          <w:bCs/>
          <w:i/>
          <w:iCs/>
          <w:color w:val="CC0099"/>
          <w:sz w:val="22"/>
          <w:szCs w:val="22"/>
        </w:rPr>
        <w:t>“No-one ever talks about STI’s. Ever.”</w:t>
      </w:r>
    </w:p>
    <w:p w14:paraId="217BB7A8" w14:textId="20AD299D" w:rsidR="00E168ED" w:rsidRPr="001F032C" w:rsidRDefault="00E168ED" w:rsidP="00E168ED">
      <w:pPr>
        <w:pStyle w:val="Default"/>
        <w:rPr>
          <w:rFonts w:ascii="Arial" w:hAnsi="Arial" w:cs="Arial"/>
          <w:sz w:val="22"/>
          <w:szCs w:val="22"/>
        </w:rPr>
      </w:pPr>
    </w:p>
    <w:p w14:paraId="31738C25" w14:textId="50CF7631" w:rsidR="00E168ED" w:rsidRDefault="00305321" w:rsidP="00E22E94">
      <w:pPr>
        <w:pStyle w:val="Default"/>
        <w:rPr>
          <w:rFonts w:ascii="Arial" w:hAnsi="Arial" w:cs="Arial"/>
          <w:sz w:val="22"/>
          <w:szCs w:val="22"/>
        </w:rPr>
      </w:pPr>
      <w:r w:rsidRPr="00305321">
        <w:rPr>
          <w:rFonts w:ascii="Arial" w:hAnsi="Arial" w:cs="Arial"/>
          <w:sz w:val="22"/>
          <w:szCs w:val="22"/>
        </w:rPr>
        <w:t>Young people</w:t>
      </w:r>
      <w:r w:rsidR="00E168ED" w:rsidRPr="001F032C">
        <w:rPr>
          <w:rFonts w:ascii="Arial" w:hAnsi="Arial" w:cs="Arial"/>
          <w:sz w:val="22"/>
          <w:szCs w:val="22"/>
        </w:rPr>
        <w:t xml:space="preserve"> reported that their motivation for using condoms is to protect against pregnancy and not </w:t>
      </w:r>
      <w:r w:rsidR="0056133E">
        <w:rPr>
          <w:rFonts w:ascii="Arial" w:hAnsi="Arial" w:cs="Arial"/>
          <w:sz w:val="22"/>
          <w:szCs w:val="22"/>
        </w:rPr>
        <w:t>protection</w:t>
      </w:r>
      <w:r w:rsidR="000E1AF9">
        <w:rPr>
          <w:rFonts w:ascii="Arial" w:hAnsi="Arial" w:cs="Arial"/>
          <w:sz w:val="22"/>
          <w:szCs w:val="22"/>
        </w:rPr>
        <w:t xml:space="preserve"> from </w:t>
      </w:r>
      <w:r w:rsidR="00E168ED" w:rsidRPr="001F032C">
        <w:rPr>
          <w:rFonts w:ascii="Arial" w:hAnsi="Arial" w:cs="Arial"/>
          <w:sz w:val="22"/>
          <w:szCs w:val="22"/>
        </w:rPr>
        <w:t>STI</w:t>
      </w:r>
      <w:r w:rsidR="006071AD">
        <w:rPr>
          <w:rFonts w:ascii="Arial" w:hAnsi="Arial" w:cs="Arial"/>
          <w:sz w:val="22"/>
          <w:szCs w:val="22"/>
        </w:rPr>
        <w:t>.</w:t>
      </w:r>
      <w:r w:rsidR="00FF6EB9">
        <w:rPr>
          <w:rFonts w:ascii="Arial" w:hAnsi="Arial" w:cs="Arial"/>
          <w:sz w:val="22"/>
          <w:szCs w:val="22"/>
        </w:rPr>
        <w:t xml:space="preserve"> </w:t>
      </w:r>
      <w:r w:rsidR="00E168ED" w:rsidRPr="001F032C">
        <w:rPr>
          <w:rFonts w:ascii="Arial" w:hAnsi="Arial" w:cs="Arial"/>
          <w:sz w:val="22"/>
          <w:szCs w:val="22"/>
        </w:rPr>
        <w:t>Due to</w:t>
      </w:r>
      <w:r w:rsidR="0015438A">
        <w:rPr>
          <w:rFonts w:ascii="Arial" w:hAnsi="Arial" w:cs="Arial"/>
          <w:sz w:val="22"/>
          <w:szCs w:val="22"/>
        </w:rPr>
        <w:t xml:space="preserve"> their</w:t>
      </w:r>
      <w:r w:rsidR="00E168ED" w:rsidRPr="001F032C">
        <w:rPr>
          <w:rFonts w:ascii="Arial" w:hAnsi="Arial" w:cs="Arial"/>
          <w:sz w:val="22"/>
          <w:szCs w:val="22"/>
        </w:rPr>
        <w:t xml:space="preserve"> limited knowledge </w:t>
      </w:r>
      <w:r w:rsidR="00EE779E">
        <w:rPr>
          <w:rFonts w:ascii="Arial" w:hAnsi="Arial" w:cs="Arial"/>
          <w:sz w:val="22"/>
          <w:szCs w:val="22"/>
        </w:rPr>
        <w:t xml:space="preserve">and poor awareness </w:t>
      </w:r>
      <w:r w:rsidR="00E168ED" w:rsidRPr="001F032C">
        <w:rPr>
          <w:rFonts w:ascii="Arial" w:hAnsi="Arial" w:cs="Arial"/>
          <w:sz w:val="22"/>
          <w:szCs w:val="22"/>
        </w:rPr>
        <w:t>of STIs</w:t>
      </w:r>
      <w:r w:rsidR="0056133E">
        <w:rPr>
          <w:rFonts w:ascii="Arial" w:hAnsi="Arial" w:cs="Arial"/>
          <w:sz w:val="22"/>
          <w:szCs w:val="22"/>
        </w:rPr>
        <w:t>,</w:t>
      </w:r>
      <w:r w:rsidR="00E168ED" w:rsidRPr="001F032C">
        <w:rPr>
          <w:rFonts w:ascii="Arial" w:hAnsi="Arial" w:cs="Arial"/>
          <w:sz w:val="22"/>
          <w:szCs w:val="22"/>
        </w:rPr>
        <w:t xml:space="preserve"> their perceived risk is low which equates to unrealistic optimism</w:t>
      </w:r>
      <w:r w:rsidR="0015438A">
        <w:rPr>
          <w:rFonts w:ascii="Arial" w:hAnsi="Arial" w:cs="Arial"/>
          <w:sz w:val="22"/>
          <w:szCs w:val="22"/>
        </w:rPr>
        <w:t xml:space="preserve"> of being at risk</w:t>
      </w:r>
      <w:r w:rsidR="00E168ED" w:rsidRPr="001F032C">
        <w:rPr>
          <w:rFonts w:ascii="Arial" w:hAnsi="Arial" w:cs="Arial"/>
          <w:sz w:val="22"/>
          <w:szCs w:val="22"/>
        </w:rPr>
        <w:t>.</w:t>
      </w:r>
      <w:r w:rsidR="00FF6EB9">
        <w:rPr>
          <w:rFonts w:ascii="Arial" w:hAnsi="Arial" w:cs="Arial"/>
          <w:sz w:val="22"/>
          <w:szCs w:val="22"/>
        </w:rPr>
        <w:t xml:space="preserve"> </w:t>
      </w:r>
      <w:r w:rsidR="003D0759">
        <w:rPr>
          <w:rFonts w:ascii="Arial" w:hAnsi="Arial" w:cs="Arial"/>
          <w:sz w:val="22"/>
          <w:szCs w:val="22"/>
        </w:rPr>
        <w:t xml:space="preserve">The social norm is </w:t>
      </w:r>
      <w:r w:rsidR="00684EA1">
        <w:rPr>
          <w:rFonts w:ascii="Arial" w:hAnsi="Arial" w:cs="Arial"/>
          <w:sz w:val="22"/>
          <w:szCs w:val="22"/>
        </w:rPr>
        <w:t xml:space="preserve">that </w:t>
      </w:r>
      <w:r w:rsidR="0067517D">
        <w:rPr>
          <w:rFonts w:ascii="Arial" w:hAnsi="Arial" w:cs="Arial"/>
          <w:sz w:val="22"/>
          <w:szCs w:val="22"/>
        </w:rPr>
        <w:t xml:space="preserve">if a young woman is </w:t>
      </w:r>
      <w:r w:rsidR="00B152B4">
        <w:rPr>
          <w:rFonts w:ascii="Arial" w:hAnsi="Arial" w:cs="Arial"/>
          <w:sz w:val="22"/>
          <w:szCs w:val="22"/>
        </w:rPr>
        <w:t>on t</w:t>
      </w:r>
      <w:r w:rsidR="00684EA1">
        <w:rPr>
          <w:rFonts w:ascii="Arial" w:hAnsi="Arial" w:cs="Arial"/>
          <w:sz w:val="22"/>
          <w:szCs w:val="22"/>
        </w:rPr>
        <w:t>he pill, it is acceptable not to use a condom</w:t>
      </w:r>
      <w:r w:rsidR="00B424CC">
        <w:rPr>
          <w:rFonts w:ascii="Arial" w:hAnsi="Arial" w:cs="Arial"/>
          <w:sz w:val="22"/>
          <w:szCs w:val="22"/>
        </w:rPr>
        <w:t xml:space="preserve">.  </w:t>
      </w:r>
      <w:r w:rsidR="00EE4BAF">
        <w:rPr>
          <w:rFonts w:ascii="Arial" w:hAnsi="Arial" w:cs="Arial"/>
          <w:sz w:val="22"/>
          <w:szCs w:val="22"/>
        </w:rPr>
        <w:t>T</w:t>
      </w:r>
      <w:r w:rsidR="00A03A4B">
        <w:rPr>
          <w:rFonts w:ascii="Arial" w:hAnsi="Arial" w:cs="Arial"/>
          <w:sz w:val="22"/>
          <w:szCs w:val="22"/>
        </w:rPr>
        <w:t>his</w:t>
      </w:r>
      <w:r w:rsidR="00A326DD">
        <w:rPr>
          <w:rFonts w:ascii="Arial" w:hAnsi="Arial" w:cs="Arial"/>
          <w:sz w:val="22"/>
          <w:szCs w:val="22"/>
        </w:rPr>
        <w:t xml:space="preserve"> insight</w:t>
      </w:r>
      <w:r w:rsidR="00A03A4B">
        <w:rPr>
          <w:rFonts w:ascii="Arial" w:hAnsi="Arial" w:cs="Arial"/>
          <w:sz w:val="22"/>
          <w:szCs w:val="22"/>
        </w:rPr>
        <w:t xml:space="preserve"> has </w:t>
      </w:r>
      <w:r w:rsidR="00C73AE1">
        <w:rPr>
          <w:rFonts w:ascii="Arial" w:hAnsi="Arial" w:cs="Arial"/>
          <w:sz w:val="22"/>
          <w:szCs w:val="22"/>
        </w:rPr>
        <w:t xml:space="preserve">highlighted a </w:t>
      </w:r>
      <w:r w:rsidR="00B8459F" w:rsidRPr="00B8459F">
        <w:rPr>
          <w:rFonts w:ascii="Arial" w:hAnsi="Arial" w:cs="Arial"/>
          <w:sz w:val="22"/>
          <w:szCs w:val="22"/>
        </w:rPr>
        <w:t>need to re-position</w:t>
      </w:r>
      <w:r w:rsidR="00C73AE1">
        <w:rPr>
          <w:rFonts w:ascii="Arial" w:hAnsi="Arial" w:cs="Arial"/>
          <w:sz w:val="22"/>
          <w:szCs w:val="22"/>
        </w:rPr>
        <w:t xml:space="preserve"> condoms</w:t>
      </w:r>
      <w:r w:rsidR="00B8459F" w:rsidRPr="00B8459F">
        <w:rPr>
          <w:rFonts w:ascii="Arial" w:hAnsi="Arial" w:cs="Arial"/>
          <w:sz w:val="22"/>
          <w:szCs w:val="22"/>
        </w:rPr>
        <w:t xml:space="preserve"> as the </w:t>
      </w:r>
      <w:r w:rsidR="00831DD4">
        <w:rPr>
          <w:rFonts w:ascii="Arial" w:hAnsi="Arial" w:cs="Arial"/>
          <w:sz w:val="22"/>
          <w:szCs w:val="22"/>
        </w:rPr>
        <w:t>primary</w:t>
      </w:r>
      <w:r w:rsidR="00B8459F" w:rsidRPr="00B8459F">
        <w:rPr>
          <w:rFonts w:ascii="Arial" w:hAnsi="Arial" w:cs="Arial"/>
          <w:sz w:val="22"/>
          <w:szCs w:val="22"/>
        </w:rPr>
        <w:t xml:space="preserve"> way to prevent STIs – not just to prevent pregnancy</w:t>
      </w:r>
      <w:r w:rsidR="00351858">
        <w:rPr>
          <w:rFonts w:ascii="Arial" w:hAnsi="Arial" w:cs="Arial"/>
          <w:sz w:val="22"/>
          <w:szCs w:val="22"/>
        </w:rPr>
        <w:t>.</w:t>
      </w:r>
      <w:r w:rsidR="00301885">
        <w:rPr>
          <w:rFonts w:ascii="Arial" w:hAnsi="Arial" w:cs="Arial"/>
          <w:sz w:val="22"/>
          <w:szCs w:val="22"/>
        </w:rPr>
        <w:t xml:space="preserve">  </w:t>
      </w:r>
      <w:r w:rsidR="00E168ED" w:rsidRPr="001F032C">
        <w:rPr>
          <w:rFonts w:ascii="Arial" w:hAnsi="Arial" w:cs="Arial"/>
          <w:sz w:val="22"/>
          <w:szCs w:val="22"/>
        </w:rPr>
        <w:t>Although the</w:t>
      </w:r>
      <w:r w:rsidR="00CF16F0">
        <w:rPr>
          <w:rFonts w:ascii="Arial" w:hAnsi="Arial" w:cs="Arial"/>
          <w:sz w:val="22"/>
          <w:szCs w:val="22"/>
        </w:rPr>
        <w:t>re was a commonly held</w:t>
      </w:r>
      <w:r w:rsidR="00E168ED" w:rsidRPr="001F032C">
        <w:rPr>
          <w:rFonts w:ascii="Arial" w:hAnsi="Arial" w:cs="Arial"/>
          <w:sz w:val="22"/>
          <w:szCs w:val="22"/>
        </w:rPr>
        <w:t xml:space="preserve"> belief that it is everyone’s responsibility</w:t>
      </w:r>
      <w:r w:rsidR="002E23AD">
        <w:rPr>
          <w:rFonts w:ascii="Arial" w:hAnsi="Arial" w:cs="Arial"/>
          <w:sz w:val="22"/>
          <w:szCs w:val="22"/>
        </w:rPr>
        <w:t xml:space="preserve"> to carry condoms</w:t>
      </w:r>
      <w:r w:rsidR="00E168ED" w:rsidRPr="001F032C">
        <w:rPr>
          <w:rFonts w:ascii="Arial" w:hAnsi="Arial" w:cs="Arial"/>
          <w:sz w:val="22"/>
          <w:szCs w:val="22"/>
        </w:rPr>
        <w:t xml:space="preserve">, </w:t>
      </w:r>
      <w:r w:rsidR="00CE097A" w:rsidRPr="00B93BE7">
        <w:rPr>
          <w:rFonts w:ascii="Arial" w:hAnsi="Arial" w:cs="Arial"/>
          <w:sz w:val="22"/>
          <w:szCs w:val="22"/>
        </w:rPr>
        <w:t>the insight work suggested that</w:t>
      </w:r>
      <w:r w:rsidR="00CE097A">
        <w:rPr>
          <w:rFonts w:ascii="Arial" w:hAnsi="Arial" w:cs="Arial"/>
          <w:sz w:val="22"/>
          <w:szCs w:val="22"/>
        </w:rPr>
        <w:t xml:space="preserve"> </w:t>
      </w:r>
      <w:bookmarkStart w:id="38" w:name="_Int_JMaTtS2E"/>
      <w:r w:rsidR="00E168ED" w:rsidRPr="001F032C">
        <w:rPr>
          <w:rFonts w:ascii="Arial" w:hAnsi="Arial" w:cs="Arial"/>
          <w:sz w:val="22"/>
          <w:szCs w:val="22"/>
        </w:rPr>
        <w:t>in reality this</w:t>
      </w:r>
      <w:bookmarkEnd w:id="38"/>
      <w:r w:rsidR="00E168ED" w:rsidRPr="001F032C">
        <w:rPr>
          <w:rFonts w:ascii="Arial" w:hAnsi="Arial" w:cs="Arial"/>
          <w:sz w:val="22"/>
          <w:szCs w:val="22"/>
        </w:rPr>
        <w:t xml:space="preserve"> does not happen as much as it could</w:t>
      </w:r>
      <w:r w:rsidR="005A621B" w:rsidRPr="001F032C">
        <w:rPr>
          <w:rFonts w:ascii="Arial" w:hAnsi="Arial" w:cs="Arial"/>
          <w:sz w:val="22"/>
          <w:szCs w:val="22"/>
        </w:rPr>
        <w:t>,</w:t>
      </w:r>
      <w:r w:rsidR="003D2A23">
        <w:rPr>
          <w:rFonts w:ascii="Arial" w:hAnsi="Arial" w:cs="Arial"/>
          <w:sz w:val="22"/>
          <w:szCs w:val="22"/>
        </w:rPr>
        <w:t xml:space="preserve"> and it is not a social norm for women</w:t>
      </w:r>
      <w:r w:rsidR="00E168ED" w:rsidRPr="001F032C">
        <w:rPr>
          <w:rFonts w:ascii="Arial" w:hAnsi="Arial" w:cs="Arial"/>
          <w:sz w:val="22"/>
          <w:szCs w:val="22"/>
        </w:rPr>
        <w:t>.</w:t>
      </w:r>
      <w:r w:rsidR="00FF6EB9">
        <w:rPr>
          <w:rFonts w:ascii="Arial" w:hAnsi="Arial" w:cs="Arial"/>
          <w:sz w:val="22"/>
          <w:szCs w:val="22"/>
        </w:rPr>
        <w:t xml:space="preserve"> </w:t>
      </w:r>
      <w:r w:rsidR="00E168ED" w:rsidRPr="001F032C">
        <w:rPr>
          <w:rFonts w:ascii="Arial" w:hAnsi="Arial" w:cs="Arial"/>
          <w:sz w:val="22"/>
          <w:szCs w:val="22"/>
        </w:rPr>
        <w:t xml:space="preserve">There </w:t>
      </w:r>
      <w:r w:rsidR="00557BED">
        <w:rPr>
          <w:rFonts w:ascii="Arial" w:hAnsi="Arial" w:cs="Arial"/>
          <w:sz w:val="22"/>
          <w:szCs w:val="22"/>
        </w:rPr>
        <w:t>was also</w:t>
      </w:r>
      <w:r w:rsidR="00E168ED" w:rsidRPr="001F032C">
        <w:rPr>
          <w:rFonts w:ascii="Arial" w:hAnsi="Arial" w:cs="Arial"/>
          <w:sz w:val="22"/>
          <w:szCs w:val="22"/>
        </w:rPr>
        <w:t xml:space="preserve"> a gap</w:t>
      </w:r>
      <w:r w:rsidR="00557BED">
        <w:rPr>
          <w:rFonts w:ascii="Arial" w:hAnsi="Arial" w:cs="Arial"/>
          <w:sz w:val="22"/>
          <w:szCs w:val="22"/>
        </w:rPr>
        <w:t xml:space="preserve"> highlighted</w:t>
      </w:r>
      <w:r w:rsidR="00E168ED" w:rsidRPr="001F032C">
        <w:rPr>
          <w:rFonts w:ascii="Arial" w:hAnsi="Arial" w:cs="Arial"/>
          <w:sz w:val="22"/>
          <w:szCs w:val="22"/>
        </w:rPr>
        <w:t xml:space="preserve"> around females having the skills and confidence to challenge male partners to engage in good sexual health behaviours.</w:t>
      </w:r>
    </w:p>
    <w:p w14:paraId="720531CB" w14:textId="77777777" w:rsidR="00A44878" w:rsidRPr="001F032C" w:rsidRDefault="00A44878" w:rsidP="00E22E94">
      <w:pPr>
        <w:pStyle w:val="Default"/>
        <w:rPr>
          <w:rFonts w:ascii="Arial" w:hAnsi="Arial" w:cs="Arial"/>
          <w:sz w:val="22"/>
          <w:szCs w:val="22"/>
        </w:rPr>
      </w:pPr>
    </w:p>
    <w:p w14:paraId="37B6E285" w14:textId="77777777" w:rsidR="00A44878" w:rsidRPr="001F032C" w:rsidRDefault="00A44878" w:rsidP="00A44878">
      <w:pPr>
        <w:pStyle w:val="Default"/>
        <w:jc w:val="center"/>
        <w:rPr>
          <w:rStyle w:val="normaltextrun"/>
          <w:rFonts w:ascii="Arial" w:hAnsi="Arial" w:cs="Arial"/>
          <w:b/>
          <w:bCs/>
          <w:i/>
          <w:iCs/>
          <w:color w:val="009900"/>
          <w:sz w:val="22"/>
          <w:szCs w:val="22"/>
          <w:shd w:val="clear" w:color="auto" w:fill="FFFFFF"/>
        </w:rPr>
      </w:pPr>
      <w:r w:rsidRPr="001F032C">
        <w:rPr>
          <w:rFonts w:ascii="Arial" w:hAnsi="Arial" w:cs="Arial"/>
          <w:sz w:val="22"/>
          <w:szCs w:val="22"/>
        </w:rPr>
        <w:t> </w:t>
      </w:r>
      <w:r w:rsidRPr="001F032C">
        <w:rPr>
          <w:rStyle w:val="normaltextrun"/>
          <w:rFonts w:ascii="Arial" w:hAnsi="Arial" w:cs="Arial"/>
          <w:b/>
          <w:bCs/>
          <w:i/>
          <w:iCs/>
          <w:color w:val="009900"/>
          <w:sz w:val="22"/>
          <w:szCs w:val="22"/>
          <w:shd w:val="clear" w:color="auto" w:fill="FFFFFF"/>
        </w:rPr>
        <w:t>‘It’s easier to get rid of an STI than a baby’.</w:t>
      </w:r>
    </w:p>
    <w:p w14:paraId="7E1CDAA9" w14:textId="77777777" w:rsidR="00A44878" w:rsidRPr="001F032C" w:rsidRDefault="00A44878" w:rsidP="00A44878">
      <w:pPr>
        <w:pStyle w:val="Default"/>
        <w:jc w:val="center"/>
        <w:rPr>
          <w:rStyle w:val="eop"/>
          <w:rFonts w:ascii="Arial" w:hAnsi="Arial" w:cs="Arial"/>
          <w:b/>
          <w:bCs/>
          <w:i/>
          <w:iCs/>
          <w:sz w:val="22"/>
          <w:szCs w:val="22"/>
          <w:shd w:val="clear" w:color="auto" w:fill="FFFFFF"/>
        </w:rPr>
      </w:pPr>
    </w:p>
    <w:p w14:paraId="38D4464D" w14:textId="7E66FC5A" w:rsidR="00E168ED" w:rsidRDefault="00A44878" w:rsidP="00065B13">
      <w:pPr>
        <w:pStyle w:val="Default"/>
        <w:jc w:val="center"/>
        <w:rPr>
          <w:rStyle w:val="normaltextrun"/>
          <w:rFonts w:ascii="Arial" w:hAnsi="Arial" w:cs="Arial"/>
          <w:b/>
          <w:bCs/>
          <w:i/>
          <w:iCs/>
          <w:color w:val="7030A0"/>
          <w:sz w:val="22"/>
          <w:szCs w:val="22"/>
          <w:bdr w:val="none" w:sz="0" w:space="0" w:color="auto" w:frame="1"/>
        </w:rPr>
      </w:pPr>
      <w:r w:rsidRPr="001F032C">
        <w:rPr>
          <w:rStyle w:val="normaltextrun"/>
          <w:rFonts w:ascii="Arial" w:hAnsi="Arial" w:cs="Arial"/>
          <w:b/>
          <w:bCs/>
          <w:i/>
          <w:iCs/>
          <w:color w:val="7030A0"/>
          <w:sz w:val="22"/>
          <w:szCs w:val="22"/>
          <w:bdr w:val="none" w:sz="0" w:space="0" w:color="auto" w:frame="1"/>
        </w:rPr>
        <w:t xml:space="preserve">‘They [condoms] take away the </w:t>
      </w:r>
      <w:r w:rsidR="007159E8" w:rsidRPr="001F032C">
        <w:rPr>
          <w:rStyle w:val="normaltextrun"/>
          <w:rFonts w:ascii="Arial" w:hAnsi="Arial" w:cs="Arial"/>
          <w:b/>
          <w:bCs/>
          <w:i/>
          <w:iCs/>
          <w:color w:val="7030A0"/>
          <w:sz w:val="22"/>
          <w:szCs w:val="22"/>
          <w:bdr w:val="none" w:sz="0" w:space="0" w:color="auto" w:frame="1"/>
        </w:rPr>
        <w:t>feeling’.</w:t>
      </w:r>
    </w:p>
    <w:p w14:paraId="5A9B51D8" w14:textId="77777777" w:rsidR="00A44878" w:rsidRPr="001F032C" w:rsidRDefault="00A44878" w:rsidP="00A44878">
      <w:pPr>
        <w:pStyle w:val="Default"/>
        <w:ind w:left="1440" w:firstLine="720"/>
        <w:rPr>
          <w:rFonts w:ascii="Arial" w:hAnsi="Arial" w:cs="Arial"/>
          <w:sz w:val="22"/>
          <w:szCs w:val="22"/>
        </w:rPr>
      </w:pPr>
    </w:p>
    <w:p w14:paraId="2E0DDE76" w14:textId="74E314F6" w:rsidR="00F90B19" w:rsidRDefault="00421FFE" w:rsidP="007E2E5F">
      <w:pPr>
        <w:pStyle w:val="Default"/>
        <w:rPr>
          <w:rFonts w:ascii="Arial" w:hAnsi="Arial" w:cs="Arial"/>
          <w:sz w:val="22"/>
          <w:szCs w:val="22"/>
        </w:rPr>
      </w:pPr>
      <w:r w:rsidRPr="00421FFE">
        <w:rPr>
          <w:rFonts w:ascii="Arial" w:hAnsi="Arial" w:cs="Arial"/>
          <w:sz w:val="22"/>
          <w:szCs w:val="22"/>
        </w:rPr>
        <w:t>Young people</w:t>
      </w:r>
      <w:r w:rsidR="00E168ED" w:rsidRPr="001F032C">
        <w:rPr>
          <w:rFonts w:ascii="Arial" w:hAnsi="Arial" w:cs="Arial"/>
          <w:sz w:val="22"/>
          <w:szCs w:val="22"/>
        </w:rPr>
        <w:t xml:space="preserve"> have established buying practices</w:t>
      </w:r>
      <w:r w:rsidR="00F009E7">
        <w:rPr>
          <w:rFonts w:ascii="Arial" w:hAnsi="Arial" w:cs="Arial"/>
          <w:sz w:val="22"/>
          <w:szCs w:val="22"/>
        </w:rPr>
        <w:t xml:space="preserve"> for condoms</w:t>
      </w:r>
      <w:r w:rsidR="00E168ED" w:rsidRPr="001F032C">
        <w:rPr>
          <w:rFonts w:ascii="Arial" w:hAnsi="Arial" w:cs="Arial"/>
          <w:sz w:val="22"/>
          <w:szCs w:val="22"/>
        </w:rPr>
        <w:t xml:space="preserve">, such as pharmacies and supermarkets, </w:t>
      </w:r>
      <w:r w:rsidR="007C5533" w:rsidRPr="001F032C">
        <w:rPr>
          <w:rFonts w:ascii="Arial" w:hAnsi="Arial" w:cs="Arial"/>
          <w:sz w:val="22"/>
          <w:szCs w:val="22"/>
        </w:rPr>
        <w:t>and awareness</w:t>
      </w:r>
      <w:r w:rsidR="00E168ED" w:rsidRPr="001F032C">
        <w:rPr>
          <w:rFonts w:ascii="Arial" w:hAnsi="Arial" w:cs="Arial"/>
          <w:sz w:val="22"/>
          <w:szCs w:val="22"/>
        </w:rPr>
        <w:t xml:space="preserve"> of the c-card scheme</w:t>
      </w:r>
      <w:r w:rsidR="00B46054">
        <w:rPr>
          <w:rFonts w:ascii="Arial" w:hAnsi="Arial" w:cs="Arial"/>
          <w:sz w:val="22"/>
          <w:szCs w:val="22"/>
        </w:rPr>
        <w:t xml:space="preserve"> varied between groups</w:t>
      </w:r>
      <w:r w:rsidR="00E168ED" w:rsidRPr="001F032C">
        <w:rPr>
          <w:rFonts w:ascii="Arial" w:hAnsi="Arial" w:cs="Arial"/>
          <w:sz w:val="22"/>
          <w:szCs w:val="22"/>
        </w:rPr>
        <w:t>. </w:t>
      </w:r>
      <w:r w:rsidR="007C5533">
        <w:rPr>
          <w:rFonts w:ascii="Arial" w:hAnsi="Arial" w:cs="Arial"/>
          <w:sz w:val="22"/>
          <w:szCs w:val="22"/>
        </w:rPr>
        <w:t>In</w:t>
      </w:r>
      <w:r w:rsidR="00E168ED" w:rsidRPr="001F032C">
        <w:rPr>
          <w:rFonts w:ascii="Arial" w:hAnsi="Arial" w:cs="Arial"/>
          <w:sz w:val="22"/>
          <w:szCs w:val="22"/>
        </w:rPr>
        <w:t xml:space="preserve"> the</w:t>
      </w:r>
      <w:r w:rsidR="00AA1113" w:rsidRPr="00AA1113">
        <w:rPr>
          <w:rFonts w:ascii="Arial" w:hAnsi="Arial" w:cs="Arial"/>
          <w:sz w:val="22"/>
          <w:szCs w:val="22"/>
        </w:rPr>
        <w:t xml:space="preserve"> Health-Related Behaviour Survey, developed by the Schools Health Education Unit (</w:t>
      </w:r>
      <w:r w:rsidR="00E168ED" w:rsidRPr="001F032C">
        <w:rPr>
          <w:rFonts w:ascii="Arial" w:hAnsi="Arial" w:cs="Arial"/>
          <w:sz w:val="22"/>
          <w:szCs w:val="22"/>
        </w:rPr>
        <w:t>SHEU</w:t>
      </w:r>
      <w:r w:rsidR="00AA1113" w:rsidRPr="00AA1113">
        <w:rPr>
          <w:rFonts w:ascii="Arial" w:hAnsi="Arial" w:cs="Arial"/>
          <w:sz w:val="22"/>
          <w:szCs w:val="22"/>
        </w:rPr>
        <w:t>)</w:t>
      </w:r>
      <w:r w:rsidR="00E168ED" w:rsidRPr="001F032C">
        <w:rPr>
          <w:rFonts w:ascii="Arial" w:hAnsi="Arial" w:cs="Arial"/>
          <w:sz w:val="22"/>
          <w:szCs w:val="22"/>
        </w:rPr>
        <w:t xml:space="preserve"> Survey, 8% of pupils responded that they have heard of the C-card scheme and 21% of pupils responded that they know where they can get condoms free of charge (SHEU survey, 2021).</w:t>
      </w:r>
      <w:r w:rsidR="007C5533">
        <w:rPr>
          <w:rFonts w:ascii="Arial" w:hAnsi="Arial" w:cs="Arial"/>
          <w:sz w:val="22"/>
          <w:szCs w:val="22"/>
        </w:rPr>
        <w:t xml:space="preserve"> While the West Devon / South Hams </w:t>
      </w:r>
      <w:r w:rsidR="00B458EB" w:rsidRPr="001F032C">
        <w:rPr>
          <w:rFonts w:ascii="Arial" w:hAnsi="Arial" w:cs="Arial"/>
          <w:sz w:val="22"/>
          <w:szCs w:val="22"/>
        </w:rPr>
        <w:t>Young people</w:t>
      </w:r>
      <w:r w:rsidR="007C5533" w:rsidRPr="007C5533">
        <w:rPr>
          <w:rFonts w:ascii="Arial" w:hAnsi="Arial" w:cs="Arial"/>
          <w:sz w:val="22"/>
          <w:szCs w:val="22"/>
        </w:rPr>
        <w:t xml:space="preserve"> were familiar with the C-card Scheme and gave positive feedback.</w:t>
      </w:r>
      <w:r w:rsidR="00F009E7">
        <w:rPr>
          <w:rFonts w:ascii="Arial" w:hAnsi="Arial" w:cs="Arial"/>
          <w:sz w:val="22"/>
          <w:szCs w:val="22"/>
        </w:rPr>
        <w:t xml:space="preserve">  </w:t>
      </w:r>
      <w:r w:rsidR="00E168ED" w:rsidRPr="00673754">
        <w:rPr>
          <w:rFonts w:ascii="Arial" w:hAnsi="Arial" w:cs="Arial"/>
          <w:sz w:val="22"/>
          <w:szCs w:val="22"/>
        </w:rPr>
        <w:t>Younger ages (17-18 years) expressed a preference for remote / digital access to services as this would help to reduce their embarrassment</w:t>
      </w:r>
      <w:r w:rsidR="007E2E5F">
        <w:rPr>
          <w:rFonts w:ascii="Arial" w:hAnsi="Arial" w:cs="Arial"/>
          <w:sz w:val="22"/>
          <w:szCs w:val="22"/>
        </w:rPr>
        <w:t>.</w:t>
      </w:r>
    </w:p>
    <w:p w14:paraId="1724C52E" w14:textId="77777777" w:rsidR="00A365F8" w:rsidRDefault="00A365F8" w:rsidP="007E2E5F">
      <w:pPr>
        <w:pStyle w:val="Default"/>
        <w:rPr>
          <w:rFonts w:ascii="Arial" w:hAnsi="Arial" w:cs="Arial"/>
          <w:sz w:val="22"/>
          <w:szCs w:val="22"/>
        </w:rPr>
      </w:pPr>
    </w:p>
    <w:p w14:paraId="22D9B4C8" w14:textId="41F6060D" w:rsidR="00E168ED" w:rsidRPr="007E2E5F" w:rsidRDefault="00F90B19" w:rsidP="007E2E5F">
      <w:pPr>
        <w:pStyle w:val="Default"/>
        <w:rPr>
          <w:rFonts w:ascii="Arial" w:hAnsi="Arial" w:cs="Arial"/>
          <w:sz w:val="22"/>
          <w:szCs w:val="22"/>
          <w:u w:val="single"/>
        </w:rPr>
      </w:pPr>
      <w:r>
        <w:rPr>
          <w:rFonts w:ascii="Arial" w:hAnsi="Arial" w:cs="Arial"/>
          <w:sz w:val="22"/>
          <w:szCs w:val="22"/>
        </w:rPr>
        <w:t xml:space="preserve">The insights also highlighted the importance of a </w:t>
      </w:r>
      <w:r w:rsidR="00673754">
        <w:rPr>
          <w:rFonts w:ascii="Arial" w:hAnsi="Arial" w:cs="Arial"/>
          <w:sz w:val="22"/>
          <w:szCs w:val="22"/>
        </w:rPr>
        <w:t>p</w:t>
      </w:r>
      <w:r w:rsidR="00E168ED" w:rsidRPr="001F032C">
        <w:rPr>
          <w:rFonts w:ascii="Arial" w:hAnsi="Arial" w:cs="Arial"/>
          <w:sz w:val="22"/>
          <w:szCs w:val="22"/>
        </w:rPr>
        <w:t>ositive</w:t>
      </w:r>
      <w:r w:rsidR="00673754">
        <w:rPr>
          <w:rFonts w:ascii="Arial" w:hAnsi="Arial" w:cs="Arial"/>
          <w:sz w:val="22"/>
          <w:szCs w:val="22"/>
        </w:rPr>
        <w:t xml:space="preserve"> first contact with a ser</w:t>
      </w:r>
      <w:r w:rsidR="000B56A3">
        <w:rPr>
          <w:rFonts w:ascii="Arial" w:hAnsi="Arial" w:cs="Arial"/>
          <w:sz w:val="22"/>
          <w:szCs w:val="22"/>
        </w:rPr>
        <w:t>vice</w:t>
      </w:r>
      <w:r w:rsidR="00E168ED" w:rsidRPr="001F032C">
        <w:rPr>
          <w:rFonts w:ascii="Arial" w:hAnsi="Arial" w:cs="Arial"/>
          <w:sz w:val="22"/>
          <w:szCs w:val="22"/>
        </w:rPr>
        <w:t xml:space="preserve"> </w:t>
      </w:r>
      <w:r>
        <w:rPr>
          <w:rFonts w:ascii="Arial" w:hAnsi="Arial" w:cs="Arial"/>
          <w:sz w:val="22"/>
          <w:szCs w:val="22"/>
        </w:rPr>
        <w:t>as being</w:t>
      </w:r>
      <w:r w:rsidR="00E168ED" w:rsidRPr="001F032C">
        <w:rPr>
          <w:rFonts w:ascii="Arial" w:hAnsi="Arial" w:cs="Arial"/>
          <w:sz w:val="22"/>
          <w:szCs w:val="22"/>
        </w:rPr>
        <w:t xml:space="preserve"> critical for continued engagement and confidentiality. This was particularly important for </w:t>
      </w:r>
      <w:r w:rsidR="00511DA4">
        <w:rPr>
          <w:rFonts w:ascii="Arial" w:hAnsi="Arial" w:cs="Arial"/>
          <w:sz w:val="22"/>
          <w:szCs w:val="22"/>
        </w:rPr>
        <w:t xml:space="preserve">the </w:t>
      </w:r>
      <w:r w:rsidR="00E168ED" w:rsidRPr="001F032C">
        <w:rPr>
          <w:rFonts w:ascii="Arial" w:hAnsi="Arial" w:cs="Arial"/>
          <w:sz w:val="22"/>
          <w:szCs w:val="22"/>
        </w:rPr>
        <w:t xml:space="preserve">care experienced </w:t>
      </w:r>
      <w:r w:rsidR="00B458EB" w:rsidRPr="001F032C">
        <w:rPr>
          <w:rFonts w:ascii="Arial" w:hAnsi="Arial" w:cs="Arial"/>
          <w:sz w:val="22"/>
          <w:szCs w:val="22"/>
        </w:rPr>
        <w:t>young</w:t>
      </w:r>
      <w:r w:rsidR="00131155" w:rsidRPr="001F032C">
        <w:rPr>
          <w:rFonts w:ascii="Arial" w:hAnsi="Arial" w:cs="Arial"/>
          <w:sz w:val="22"/>
          <w:szCs w:val="22"/>
        </w:rPr>
        <w:t xml:space="preserve"> people</w:t>
      </w:r>
      <w:r w:rsidR="00141145">
        <w:rPr>
          <w:rFonts w:ascii="Arial" w:hAnsi="Arial" w:cs="Arial"/>
          <w:sz w:val="22"/>
          <w:szCs w:val="22"/>
        </w:rPr>
        <w:t xml:space="preserve"> but relevant to all</w:t>
      </w:r>
      <w:r w:rsidR="00E168ED" w:rsidRPr="001F032C">
        <w:rPr>
          <w:rFonts w:ascii="Arial" w:hAnsi="Arial" w:cs="Arial"/>
          <w:sz w:val="22"/>
          <w:szCs w:val="22"/>
        </w:rPr>
        <w:t>. </w:t>
      </w:r>
    </w:p>
    <w:p w14:paraId="14F92304" w14:textId="77777777" w:rsidR="00E168ED" w:rsidRPr="001F032C" w:rsidRDefault="00E168ED" w:rsidP="00E168ED">
      <w:pPr>
        <w:pStyle w:val="Default"/>
        <w:rPr>
          <w:rFonts w:ascii="Arial" w:hAnsi="Arial" w:cs="Arial"/>
          <w:sz w:val="22"/>
          <w:szCs w:val="22"/>
        </w:rPr>
      </w:pPr>
      <w:r w:rsidRPr="001F032C">
        <w:rPr>
          <w:rFonts w:ascii="Arial" w:hAnsi="Arial" w:cs="Arial"/>
          <w:sz w:val="22"/>
          <w:szCs w:val="22"/>
        </w:rPr>
        <w:t> </w:t>
      </w:r>
    </w:p>
    <w:p w14:paraId="40BC2971" w14:textId="116F5EE5" w:rsidR="00E168ED" w:rsidRPr="001F032C" w:rsidRDefault="00AA4A37" w:rsidP="00E168ED">
      <w:pPr>
        <w:pStyle w:val="Default"/>
        <w:rPr>
          <w:rFonts w:ascii="Arial" w:hAnsi="Arial" w:cs="Arial"/>
          <w:sz w:val="22"/>
          <w:szCs w:val="22"/>
        </w:rPr>
      </w:pPr>
      <w:r>
        <w:rPr>
          <w:rFonts w:ascii="Arial" w:hAnsi="Arial" w:cs="Arial"/>
          <w:sz w:val="22"/>
          <w:szCs w:val="22"/>
        </w:rPr>
        <w:t xml:space="preserve">There was also </w:t>
      </w:r>
      <w:r w:rsidR="00E42390">
        <w:rPr>
          <w:rFonts w:ascii="Arial" w:hAnsi="Arial" w:cs="Arial"/>
          <w:sz w:val="22"/>
          <w:szCs w:val="22"/>
        </w:rPr>
        <w:t xml:space="preserve">a </w:t>
      </w:r>
      <w:r w:rsidR="00F90D46">
        <w:rPr>
          <w:rFonts w:ascii="Arial" w:hAnsi="Arial" w:cs="Arial"/>
          <w:sz w:val="22"/>
          <w:szCs w:val="22"/>
        </w:rPr>
        <w:t>clear</w:t>
      </w:r>
      <w:r w:rsidR="00E42390">
        <w:rPr>
          <w:rFonts w:ascii="Arial" w:hAnsi="Arial" w:cs="Arial"/>
          <w:sz w:val="22"/>
          <w:szCs w:val="22"/>
        </w:rPr>
        <w:t xml:space="preserve"> message that any c</w:t>
      </w:r>
      <w:r w:rsidR="00E168ED" w:rsidRPr="001F032C">
        <w:rPr>
          <w:rFonts w:ascii="Arial" w:hAnsi="Arial" w:cs="Arial"/>
          <w:sz w:val="22"/>
          <w:szCs w:val="22"/>
        </w:rPr>
        <w:t>ampaigns</w:t>
      </w:r>
      <w:r w:rsidR="00E42390">
        <w:rPr>
          <w:rFonts w:ascii="Arial" w:hAnsi="Arial" w:cs="Arial"/>
          <w:sz w:val="22"/>
          <w:szCs w:val="22"/>
        </w:rPr>
        <w:t xml:space="preserve"> which are to be targeted </w:t>
      </w:r>
      <w:r w:rsidR="00F90D46">
        <w:rPr>
          <w:rFonts w:ascii="Arial" w:hAnsi="Arial" w:cs="Arial"/>
          <w:sz w:val="22"/>
          <w:szCs w:val="22"/>
        </w:rPr>
        <w:t>at</w:t>
      </w:r>
      <w:r w:rsidR="00E168ED" w:rsidRPr="001F032C">
        <w:rPr>
          <w:rFonts w:ascii="Arial" w:hAnsi="Arial" w:cs="Arial"/>
          <w:sz w:val="22"/>
          <w:szCs w:val="22"/>
        </w:rPr>
        <w:t xml:space="preserve"> </w:t>
      </w:r>
      <w:r w:rsidR="00B458EB" w:rsidRPr="00B458EB">
        <w:rPr>
          <w:rFonts w:ascii="Arial" w:hAnsi="Arial" w:cs="Arial"/>
          <w:sz w:val="22"/>
          <w:szCs w:val="22"/>
        </w:rPr>
        <w:t>young people</w:t>
      </w:r>
      <w:r w:rsidR="00E168ED" w:rsidRPr="001F032C">
        <w:rPr>
          <w:rFonts w:ascii="Arial" w:hAnsi="Arial" w:cs="Arial"/>
          <w:sz w:val="22"/>
          <w:szCs w:val="22"/>
        </w:rPr>
        <w:t xml:space="preserve"> must be driven by </w:t>
      </w:r>
      <w:r w:rsidR="00B458EB" w:rsidRPr="00B458EB">
        <w:rPr>
          <w:rFonts w:ascii="Arial" w:hAnsi="Arial" w:cs="Arial"/>
          <w:sz w:val="22"/>
          <w:szCs w:val="22"/>
        </w:rPr>
        <w:t>young people</w:t>
      </w:r>
      <w:r w:rsidR="00E168ED" w:rsidRPr="001F032C">
        <w:rPr>
          <w:rFonts w:ascii="Arial" w:hAnsi="Arial" w:cs="Arial"/>
          <w:sz w:val="22"/>
          <w:szCs w:val="22"/>
        </w:rPr>
        <w:t xml:space="preserve"> </w:t>
      </w:r>
      <w:r w:rsidR="00F90D46">
        <w:rPr>
          <w:rFonts w:ascii="Arial" w:hAnsi="Arial" w:cs="Arial"/>
          <w:sz w:val="22"/>
          <w:szCs w:val="22"/>
        </w:rPr>
        <w:t xml:space="preserve">- </w:t>
      </w:r>
      <w:r w:rsidR="00E168ED" w:rsidRPr="001F032C">
        <w:rPr>
          <w:rFonts w:ascii="Arial" w:hAnsi="Arial" w:cs="Arial"/>
          <w:sz w:val="22"/>
          <w:szCs w:val="22"/>
        </w:rPr>
        <w:t xml:space="preserve">and not “older people”. </w:t>
      </w:r>
      <w:r w:rsidR="00F90D46">
        <w:rPr>
          <w:rFonts w:ascii="Arial" w:hAnsi="Arial" w:cs="Arial"/>
          <w:sz w:val="22"/>
          <w:szCs w:val="22"/>
        </w:rPr>
        <w:t>Both s</w:t>
      </w:r>
      <w:r w:rsidR="00E168ED" w:rsidRPr="001F032C">
        <w:rPr>
          <w:rFonts w:ascii="Arial" w:hAnsi="Arial" w:cs="Arial"/>
          <w:sz w:val="22"/>
          <w:szCs w:val="22"/>
        </w:rPr>
        <w:t>hock tactics and myth busting are proven not to work.  Therefore</w:t>
      </w:r>
      <w:bookmarkStart w:id="39" w:name="_Hlk155963260"/>
      <w:r w:rsidR="00E168ED" w:rsidRPr="001F032C">
        <w:rPr>
          <w:rFonts w:ascii="Arial" w:hAnsi="Arial" w:cs="Arial"/>
          <w:sz w:val="22"/>
          <w:szCs w:val="22"/>
        </w:rPr>
        <w:t>, messages need to be supportive and positive with a focus on behaviour reward for self-care, taking control and boundary setting</w:t>
      </w:r>
      <w:bookmarkEnd w:id="39"/>
      <w:r w:rsidR="00E168ED" w:rsidRPr="001F032C">
        <w:rPr>
          <w:rFonts w:ascii="Arial" w:hAnsi="Arial" w:cs="Arial"/>
          <w:sz w:val="22"/>
          <w:szCs w:val="22"/>
        </w:rPr>
        <w:t>.</w:t>
      </w:r>
      <w:r w:rsidR="00AA687A">
        <w:rPr>
          <w:rFonts w:ascii="Arial" w:hAnsi="Arial" w:cs="Arial"/>
          <w:sz w:val="22"/>
          <w:szCs w:val="22"/>
        </w:rPr>
        <w:t xml:space="preserve">  </w:t>
      </w:r>
      <w:r w:rsidR="00E168ED" w:rsidRPr="001F032C">
        <w:rPr>
          <w:rFonts w:ascii="Arial" w:hAnsi="Arial" w:cs="Arial"/>
          <w:sz w:val="22"/>
          <w:szCs w:val="22"/>
        </w:rPr>
        <w:t> </w:t>
      </w:r>
    </w:p>
    <w:p w14:paraId="1AD8F4A9" w14:textId="77777777" w:rsidR="00C24490" w:rsidRPr="001F032C" w:rsidRDefault="00C24490" w:rsidP="00E168ED">
      <w:pPr>
        <w:pStyle w:val="Default"/>
        <w:rPr>
          <w:rFonts w:ascii="Arial" w:hAnsi="Arial" w:cs="Arial"/>
          <w:sz w:val="22"/>
          <w:szCs w:val="22"/>
        </w:rPr>
      </w:pPr>
    </w:p>
    <w:p w14:paraId="375B425C" w14:textId="471B42B3" w:rsidR="00E168ED" w:rsidRPr="001F032C" w:rsidRDefault="00E168ED" w:rsidP="00E168ED">
      <w:pPr>
        <w:pStyle w:val="Default"/>
        <w:rPr>
          <w:rFonts w:ascii="Arial" w:hAnsi="Arial" w:cs="Arial"/>
          <w:sz w:val="22"/>
          <w:szCs w:val="22"/>
        </w:rPr>
      </w:pPr>
      <w:r w:rsidRPr="001F032C">
        <w:rPr>
          <w:rFonts w:ascii="Arial" w:hAnsi="Arial" w:cs="Arial"/>
          <w:sz w:val="22"/>
          <w:szCs w:val="22"/>
        </w:rPr>
        <w:t xml:space="preserve">In addition to targeting </w:t>
      </w:r>
      <w:r w:rsidR="00B458EB">
        <w:rPr>
          <w:rFonts w:ascii="Arial" w:hAnsi="Arial" w:cs="Arial"/>
          <w:sz w:val="22"/>
          <w:szCs w:val="22"/>
        </w:rPr>
        <w:t>y</w:t>
      </w:r>
      <w:r w:rsidR="00B458EB" w:rsidRPr="00B458EB">
        <w:rPr>
          <w:rFonts w:ascii="Arial" w:hAnsi="Arial" w:cs="Arial"/>
          <w:sz w:val="22"/>
          <w:szCs w:val="22"/>
        </w:rPr>
        <w:t>oung people</w:t>
      </w:r>
      <w:r w:rsidRPr="001F032C">
        <w:rPr>
          <w:rFonts w:ascii="Arial" w:hAnsi="Arial" w:cs="Arial"/>
          <w:sz w:val="22"/>
          <w:szCs w:val="22"/>
        </w:rPr>
        <w:t>, messages should also be directed to their parents / carers and those who engage with care leavers to reduce the risk of misinformation</w:t>
      </w:r>
      <w:r w:rsidR="00766F86">
        <w:rPr>
          <w:rFonts w:ascii="Arial" w:hAnsi="Arial" w:cs="Arial"/>
          <w:sz w:val="22"/>
          <w:szCs w:val="22"/>
        </w:rPr>
        <w:t>.</w:t>
      </w:r>
    </w:p>
    <w:p w14:paraId="13E66C76" w14:textId="2F7AF3E5" w:rsidR="00904985" w:rsidRDefault="00C30CF1" w:rsidP="2451699B">
      <w:pPr>
        <w:pStyle w:val="Default"/>
        <w:jc w:val="center"/>
        <w:rPr>
          <w:rFonts w:cs="Arial"/>
          <w:b/>
          <w:bCs/>
          <w:i/>
          <w:iCs/>
          <w:color w:val="ED7D31" w:themeColor="accent2"/>
          <w:sz w:val="22"/>
          <w:szCs w:val="22"/>
        </w:rPr>
      </w:pPr>
      <w:r w:rsidRPr="005C040B">
        <w:rPr>
          <w:rFonts w:cs="Arial"/>
          <w:b/>
          <w:bCs/>
          <w:i/>
          <w:iCs/>
          <w:color w:val="ED7D31" w:themeColor="accent2"/>
          <w:sz w:val="22"/>
          <w:szCs w:val="22"/>
        </w:rPr>
        <w:t>“</w:t>
      </w:r>
      <w:r w:rsidR="004B3941" w:rsidRPr="005C040B">
        <w:rPr>
          <w:rFonts w:cs="Arial"/>
          <w:b/>
          <w:bCs/>
          <w:i/>
          <w:iCs/>
          <w:color w:val="ED7D31" w:themeColor="accent2"/>
          <w:sz w:val="22"/>
          <w:szCs w:val="22"/>
        </w:rPr>
        <w:t>When</w:t>
      </w:r>
      <w:r w:rsidRPr="005C040B">
        <w:rPr>
          <w:rFonts w:cs="Arial"/>
          <w:b/>
          <w:bCs/>
          <w:i/>
          <w:iCs/>
          <w:color w:val="ED7D31" w:themeColor="accent2"/>
          <w:sz w:val="22"/>
          <w:szCs w:val="22"/>
        </w:rPr>
        <w:t xml:space="preserve"> you see a poster created by older people, you can just </w:t>
      </w:r>
      <w:r w:rsidR="00933880" w:rsidRPr="005C040B">
        <w:rPr>
          <w:rFonts w:cs="Arial"/>
          <w:b/>
          <w:bCs/>
          <w:i/>
          <w:iCs/>
          <w:color w:val="ED7D31" w:themeColor="accent2"/>
          <w:sz w:val="22"/>
          <w:szCs w:val="22"/>
        </w:rPr>
        <w:t>tell”.</w:t>
      </w:r>
    </w:p>
    <w:p w14:paraId="2FBC5B4B" w14:textId="77777777" w:rsidR="009A3B61" w:rsidRDefault="009A3B61" w:rsidP="2451699B">
      <w:pPr>
        <w:pStyle w:val="Default"/>
        <w:jc w:val="center"/>
        <w:rPr>
          <w:rFonts w:cs="Arial"/>
          <w:b/>
          <w:bCs/>
          <w:i/>
          <w:iCs/>
          <w:color w:val="ED7D31" w:themeColor="accent2"/>
          <w:sz w:val="22"/>
          <w:szCs w:val="22"/>
        </w:rPr>
      </w:pPr>
    </w:p>
    <w:p w14:paraId="738F5FB5" w14:textId="77777777" w:rsidR="009A3B61" w:rsidRPr="005C040B" w:rsidRDefault="009A3B61" w:rsidP="2451699B">
      <w:pPr>
        <w:pStyle w:val="Default"/>
        <w:jc w:val="center"/>
        <w:rPr>
          <w:rFonts w:cs="Arial"/>
          <w:b/>
          <w:i/>
          <w:color w:val="ED7D31" w:themeColor="accent2"/>
          <w:sz w:val="22"/>
          <w:szCs w:val="22"/>
        </w:rPr>
      </w:pPr>
    </w:p>
    <w:p w14:paraId="1C1D2A9B" w14:textId="77777777" w:rsidR="0037662B" w:rsidRDefault="0037662B" w:rsidP="006A2CA3">
      <w:pPr>
        <w:pStyle w:val="Default"/>
      </w:pPr>
    </w:p>
    <w:p w14:paraId="046651FF" w14:textId="65D3CB8D" w:rsidR="00930CC5" w:rsidRDefault="0037662B" w:rsidP="006A2CA3">
      <w:pPr>
        <w:pStyle w:val="Default"/>
      </w:pPr>
      <w:r>
        <w:rPr>
          <w:noProof/>
          <w:color w:val="2B579A"/>
          <w:shd w:val="clear" w:color="auto" w:fill="E6E6E6"/>
        </w:rPr>
        <w:drawing>
          <wp:inline distT="0" distB="0" distL="0" distR="0" wp14:anchorId="065244E5" wp14:editId="6637A1AF">
            <wp:extent cx="5323751" cy="375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1869" cy="3792935"/>
                    </a:xfrm>
                    <a:prstGeom prst="rect">
                      <a:avLst/>
                    </a:prstGeom>
                    <a:noFill/>
                  </pic:spPr>
                </pic:pic>
              </a:graphicData>
            </a:graphic>
          </wp:inline>
        </w:drawing>
      </w:r>
    </w:p>
    <w:p w14:paraId="7B03E775" w14:textId="6538289E" w:rsidR="00930CC5" w:rsidRPr="00756F9B" w:rsidRDefault="00D6680B" w:rsidP="006A2CA3">
      <w:pPr>
        <w:pStyle w:val="Default"/>
        <w:rPr>
          <w:rFonts w:ascii="Arial" w:hAnsi="Arial" w:cs="Arial"/>
          <w:b/>
          <w:bCs/>
          <w:sz w:val="16"/>
          <w:szCs w:val="16"/>
        </w:rPr>
      </w:pPr>
      <w:r w:rsidRPr="00756F9B">
        <w:rPr>
          <w:rFonts w:ascii="Arial" w:hAnsi="Arial" w:cs="Arial"/>
          <w:b/>
          <w:bCs/>
          <w:sz w:val="16"/>
          <w:szCs w:val="16"/>
        </w:rPr>
        <w:t xml:space="preserve">An infographic summary of research insight 18-24 conducted by </w:t>
      </w:r>
      <w:r w:rsidR="00E1274A" w:rsidRPr="00756F9B">
        <w:rPr>
          <w:rFonts w:ascii="Arial" w:hAnsi="Arial" w:cs="Arial"/>
          <w:b/>
          <w:bCs/>
          <w:sz w:val="16"/>
          <w:szCs w:val="16"/>
        </w:rPr>
        <w:t>S</w:t>
      </w:r>
      <w:r w:rsidRPr="00756F9B">
        <w:rPr>
          <w:rFonts w:ascii="Arial" w:hAnsi="Arial" w:cs="Arial"/>
          <w:b/>
          <w:bCs/>
          <w:sz w:val="16"/>
          <w:szCs w:val="16"/>
        </w:rPr>
        <w:t xml:space="preserve">ocial </w:t>
      </w:r>
      <w:r w:rsidR="00E1274A" w:rsidRPr="00756F9B">
        <w:rPr>
          <w:rFonts w:ascii="Arial" w:hAnsi="Arial" w:cs="Arial"/>
          <w:b/>
          <w:bCs/>
          <w:sz w:val="16"/>
          <w:szCs w:val="16"/>
        </w:rPr>
        <w:t>I</w:t>
      </w:r>
      <w:r w:rsidRPr="00756F9B">
        <w:rPr>
          <w:rFonts w:ascii="Arial" w:hAnsi="Arial" w:cs="Arial"/>
          <w:b/>
          <w:bCs/>
          <w:sz w:val="16"/>
          <w:szCs w:val="16"/>
        </w:rPr>
        <w:t>nsight</w:t>
      </w:r>
      <w:r w:rsidR="00814D4B" w:rsidRPr="00756F9B">
        <w:rPr>
          <w:rFonts w:ascii="Arial" w:hAnsi="Arial" w:cs="Arial"/>
          <w:b/>
          <w:bCs/>
          <w:sz w:val="16"/>
          <w:szCs w:val="16"/>
        </w:rPr>
        <w:t xml:space="preserve"> (2023)</w:t>
      </w:r>
    </w:p>
    <w:p w14:paraId="740FD305" w14:textId="77777777" w:rsidR="009D4C9B" w:rsidRDefault="009D4C9B" w:rsidP="006A2CA3">
      <w:pPr>
        <w:pStyle w:val="Default"/>
        <w:rPr>
          <w:rFonts w:ascii="Roboto" w:hAnsi="Roboto"/>
          <w:sz w:val="23"/>
          <w:szCs w:val="23"/>
        </w:rPr>
      </w:pPr>
    </w:p>
    <w:p w14:paraId="27B49ACB" w14:textId="2198BED5" w:rsidR="002E7844" w:rsidRPr="007A57F4" w:rsidRDefault="00AA687A" w:rsidP="002E7844">
      <w:pPr>
        <w:rPr>
          <w:rFonts w:cs="Arial"/>
          <w:sz w:val="22"/>
          <w:szCs w:val="22"/>
        </w:rPr>
      </w:pPr>
      <w:r>
        <w:rPr>
          <w:rFonts w:cs="Arial"/>
          <w:sz w:val="22"/>
          <w:szCs w:val="22"/>
        </w:rPr>
        <w:t xml:space="preserve">The feedback from a group of </w:t>
      </w:r>
      <w:r w:rsidR="00B458EB">
        <w:rPr>
          <w:rFonts w:cs="Arial"/>
          <w:sz w:val="22"/>
          <w:szCs w:val="22"/>
        </w:rPr>
        <w:t>y</w:t>
      </w:r>
      <w:r w:rsidR="00B458EB" w:rsidRPr="00B458EB">
        <w:rPr>
          <w:rFonts w:cs="Arial"/>
          <w:sz w:val="22"/>
          <w:szCs w:val="22"/>
        </w:rPr>
        <w:t>oung people</w:t>
      </w:r>
      <w:r w:rsidR="002E7844" w:rsidRPr="007A57F4">
        <w:rPr>
          <w:rFonts w:cs="Arial"/>
          <w:sz w:val="22"/>
          <w:szCs w:val="22"/>
        </w:rPr>
        <w:t xml:space="preserve"> in West</w:t>
      </w:r>
      <w:r w:rsidR="00A32A3E">
        <w:rPr>
          <w:rFonts w:cs="Arial"/>
          <w:sz w:val="22"/>
          <w:szCs w:val="22"/>
        </w:rPr>
        <w:t xml:space="preserve"> Devon / South Hams</w:t>
      </w:r>
      <w:r>
        <w:rPr>
          <w:rFonts w:cs="Arial"/>
          <w:sz w:val="22"/>
          <w:szCs w:val="22"/>
        </w:rPr>
        <w:t>, was th</w:t>
      </w:r>
      <w:r w:rsidR="0097245D">
        <w:rPr>
          <w:rFonts w:cs="Arial"/>
          <w:sz w:val="22"/>
          <w:szCs w:val="22"/>
        </w:rPr>
        <w:t>at</w:t>
      </w:r>
      <w:r>
        <w:rPr>
          <w:rFonts w:cs="Arial"/>
          <w:sz w:val="22"/>
          <w:szCs w:val="22"/>
        </w:rPr>
        <w:t xml:space="preserve"> they</w:t>
      </w:r>
      <w:r w:rsidR="00A32A3E">
        <w:rPr>
          <w:rFonts w:cs="Arial"/>
          <w:sz w:val="22"/>
          <w:szCs w:val="22"/>
        </w:rPr>
        <w:t xml:space="preserve"> </w:t>
      </w:r>
      <w:r w:rsidR="009962F0">
        <w:rPr>
          <w:rFonts w:cs="Arial"/>
          <w:sz w:val="22"/>
          <w:szCs w:val="22"/>
        </w:rPr>
        <w:t>preferred</w:t>
      </w:r>
      <w:r w:rsidR="002E7844" w:rsidRPr="007A57F4">
        <w:rPr>
          <w:rFonts w:cs="Arial"/>
          <w:sz w:val="22"/>
          <w:szCs w:val="22"/>
        </w:rPr>
        <w:t xml:space="preserve"> to have clinics local to them</w:t>
      </w:r>
      <w:r w:rsidR="0097245D">
        <w:rPr>
          <w:rFonts w:cs="Arial"/>
          <w:sz w:val="22"/>
          <w:szCs w:val="22"/>
        </w:rPr>
        <w:t>.</w:t>
      </w:r>
      <w:r w:rsidR="00705CA9">
        <w:rPr>
          <w:rFonts w:cs="Arial"/>
          <w:sz w:val="22"/>
          <w:szCs w:val="22"/>
        </w:rPr>
        <w:t xml:space="preserve"> </w:t>
      </w:r>
      <w:r w:rsidR="0097245D">
        <w:rPr>
          <w:rFonts w:cs="Arial"/>
          <w:sz w:val="22"/>
          <w:szCs w:val="22"/>
        </w:rPr>
        <w:t xml:space="preserve">This was </w:t>
      </w:r>
      <w:r w:rsidR="00E115D1">
        <w:rPr>
          <w:rFonts w:cs="Arial"/>
          <w:sz w:val="22"/>
          <w:szCs w:val="22"/>
        </w:rPr>
        <w:t xml:space="preserve">because </w:t>
      </w:r>
      <w:r w:rsidR="002E7844" w:rsidRPr="007A57F4">
        <w:rPr>
          <w:rFonts w:cs="Arial"/>
          <w:sz w:val="22"/>
          <w:szCs w:val="22"/>
        </w:rPr>
        <w:t>traveling outside of their local area was both costly and difficult for a magnitude of reason</w:t>
      </w:r>
      <w:r w:rsidR="002E7844">
        <w:rPr>
          <w:rFonts w:cs="Arial"/>
          <w:sz w:val="22"/>
          <w:szCs w:val="22"/>
        </w:rPr>
        <w:t>s</w:t>
      </w:r>
      <w:r w:rsidR="002E7844" w:rsidRPr="007A57F4">
        <w:rPr>
          <w:rFonts w:cs="Arial"/>
          <w:sz w:val="22"/>
          <w:szCs w:val="22"/>
        </w:rPr>
        <w:t>. All participants felt that evening and weekends were the most accessible time for them to attend a sexual health clinic, as well as the majority preferring walk</w:t>
      </w:r>
      <w:r w:rsidR="002A213D">
        <w:rPr>
          <w:rFonts w:cs="Arial"/>
          <w:sz w:val="22"/>
          <w:szCs w:val="22"/>
        </w:rPr>
        <w:t>-</w:t>
      </w:r>
      <w:r w:rsidR="002E7844" w:rsidRPr="007A57F4">
        <w:rPr>
          <w:rFonts w:cs="Arial"/>
          <w:sz w:val="22"/>
          <w:szCs w:val="22"/>
        </w:rPr>
        <w:t xml:space="preserve">in services over appointments. </w:t>
      </w:r>
    </w:p>
    <w:p w14:paraId="56A324C7" w14:textId="77777777" w:rsidR="002E7844" w:rsidRPr="007A57F4" w:rsidRDefault="002E7844" w:rsidP="002E7844">
      <w:pPr>
        <w:rPr>
          <w:rFonts w:cs="Arial"/>
          <w:sz w:val="22"/>
          <w:szCs w:val="22"/>
        </w:rPr>
      </w:pPr>
    </w:p>
    <w:p w14:paraId="6248CFCD" w14:textId="0CA3CC7B" w:rsidR="00352379" w:rsidRPr="001F032C" w:rsidRDefault="00402DFD" w:rsidP="00402DFD">
      <w:pPr>
        <w:pStyle w:val="Default"/>
        <w:rPr>
          <w:rFonts w:ascii="Arial" w:hAnsi="Arial" w:cs="Arial"/>
          <w:sz w:val="22"/>
          <w:szCs w:val="22"/>
        </w:rPr>
      </w:pPr>
      <w:r w:rsidRPr="001F032C">
        <w:rPr>
          <w:rFonts w:ascii="Arial" w:hAnsi="Arial" w:cs="Arial"/>
          <w:sz w:val="22"/>
          <w:szCs w:val="22"/>
        </w:rPr>
        <w:t>Whilst the insights and survey</w:t>
      </w:r>
      <w:r w:rsidR="00766F86">
        <w:rPr>
          <w:rFonts w:ascii="Arial" w:hAnsi="Arial" w:cs="Arial"/>
          <w:sz w:val="22"/>
          <w:szCs w:val="22"/>
        </w:rPr>
        <w:t>s</w:t>
      </w:r>
      <w:r w:rsidRPr="001F032C">
        <w:rPr>
          <w:rFonts w:ascii="Arial" w:hAnsi="Arial" w:cs="Arial"/>
          <w:sz w:val="22"/>
          <w:szCs w:val="22"/>
        </w:rPr>
        <w:t xml:space="preserve"> were inclusive of those more vulnerable to poor sexual health outcomes</w:t>
      </w:r>
      <w:r w:rsidR="001D23CD">
        <w:rPr>
          <w:rFonts w:ascii="Arial" w:hAnsi="Arial" w:cs="Arial"/>
          <w:sz w:val="22"/>
          <w:szCs w:val="22"/>
        </w:rPr>
        <w:t>, f</w:t>
      </w:r>
      <w:r w:rsidRPr="001F032C">
        <w:rPr>
          <w:rFonts w:ascii="Arial" w:hAnsi="Arial" w:cs="Arial"/>
          <w:sz w:val="22"/>
          <w:szCs w:val="22"/>
        </w:rPr>
        <w:t>urther work is required to gain insight from young people from black and minority ethnic communities</w:t>
      </w:r>
      <w:r w:rsidR="00B61FE2">
        <w:rPr>
          <w:rFonts w:ascii="Arial" w:hAnsi="Arial" w:cs="Arial"/>
          <w:sz w:val="22"/>
          <w:szCs w:val="22"/>
        </w:rPr>
        <w:t xml:space="preserve">, </w:t>
      </w:r>
      <w:r w:rsidRPr="00A21EC4">
        <w:rPr>
          <w:rFonts w:ascii="Arial" w:hAnsi="Arial" w:cs="Arial"/>
          <w:sz w:val="22"/>
          <w:szCs w:val="22"/>
        </w:rPr>
        <w:t>those not in education employment or training</w:t>
      </w:r>
      <w:r>
        <w:rPr>
          <w:rFonts w:ascii="Arial" w:hAnsi="Arial" w:cs="Arial"/>
          <w:sz w:val="22"/>
          <w:szCs w:val="22"/>
        </w:rPr>
        <w:t xml:space="preserve"> (NEET)</w:t>
      </w:r>
      <w:r w:rsidR="00B61FE2">
        <w:rPr>
          <w:rFonts w:ascii="Arial" w:hAnsi="Arial" w:cs="Arial"/>
          <w:sz w:val="22"/>
          <w:szCs w:val="22"/>
        </w:rPr>
        <w:t>, y</w:t>
      </w:r>
      <w:r w:rsidRPr="001F032C">
        <w:rPr>
          <w:rFonts w:ascii="Arial" w:hAnsi="Arial" w:cs="Arial"/>
          <w:sz w:val="22"/>
          <w:szCs w:val="22"/>
        </w:rPr>
        <w:t>oung offenders, and unaccompanied refugee and asylum seekers.</w:t>
      </w:r>
    </w:p>
    <w:p w14:paraId="7DF07DC4" w14:textId="77777777" w:rsidR="00902E2E" w:rsidRPr="005132F9" w:rsidRDefault="00902E2E" w:rsidP="00B135C3">
      <w:pPr>
        <w:pStyle w:val="Default"/>
        <w:rPr>
          <w:rFonts w:ascii="Arial" w:hAnsi="Arial" w:cs="Arial"/>
          <w:sz w:val="22"/>
          <w:szCs w:val="22"/>
        </w:rPr>
      </w:pPr>
    </w:p>
    <w:p w14:paraId="0B4A94DA" w14:textId="56BED21E" w:rsidR="00AE2270" w:rsidRPr="005132F9" w:rsidRDefault="00AE2270" w:rsidP="00F46377">
      <w:pPr>
        <w:pStyle w:val="Heading1"/>
        <w:spacing w:before="0"/>
        <w:ind w:left="720"/>
        <w:rPr>
          <w:sz w:val="24"/>
          <w:szCs w:val="24"/>
        </w:rPr>
      </w:pPr>
      <w:bookmarkStart w:id="40" w:name="_Hlk147784140"/>
      <w:r w:rsidRPr="005132F9">
        <w:rPr>
          <w:sz w:val="24"/>
          <w:szCs w:val="24"/>
        </w:rPr>
        <w:t>People involved in or at risk of sex work</w:t>
      </w:r>
    </w:p>
    <w:bookmarkEnd w:id="40"/>
    <w:p w14:paraId="473D1E40" w14:textId="77777777" w:rsidR="00AE2270" w:rsidRDefault="00AE2270" w:rsidP="00AE2270">
      <w:pPr>
        <w:autoSpaceDE w:val="0"/>
        <w:autoSpaceDN w:val="0"/>
        <w:adjustRightInd w:val="0"/>
        <w:rPr>
          <w:rFonts w:ascii="Roboto" w:hAnsi="Roboto"/>
          <w:sz w:val="23"/>
          <w:szCs w:val="23"/>
        </w:rPr>
      </w:pPr>
    </w:p>
    <w:p w14:paraId="663D5DB3" w14:textId="7BDDBBEE" w:rsidR="00304A32" w:rsidRPr="00C3458B" w:rsidRDefault="000E1541" w:rsidP="00AE2270">
      <w:pPr>
        <w:pStyle w:val="Default"/>
        <w:rPr>
          <w:rFonts w:ascii="Arial" w:hAnsi="Arial" w:cs="Arial"/>
          <w:sz w:val="22"/>
          <w:szCs w:val="22"/>
        </w:rPr>
      </w:pPr>
      <w:r w:rsidRPr="00C3458B">
        <w:rPr>
          <w:rFonts w:ascii="Arial" w:hAnsi="Arial" w:cs="Arial"/>
          <w:sz w:val="22"/>
          <w:szCs w:val="22"/>
        </w:rPr>
        <w:t>T</w:t>
      </w:r>
      <w:r w:rsidR="00AE2270" w:rsidRPr="00C3458B">
        <w:rPr>
          <w:rFonts w:ascii="Arial" w:hAnsi="Arial" w:cs="Arial"/>
          <w:sz w:val="22"/>
          <w:szCs w:val="22"/>
        </w:rPr>
        <w:t>he Eddystone Trust, engaged with women involved in or at risk of sex work</w:t>
      </w:r>
      <w:r w:rsidR="007106F9" w:rsidRPr="00C3458B">
        <w:rPr>
          <w:rFonts w:ascii="Arial" w:hAnsi="Arial" w:cs="Arial"/>
          <w:sz w:val="22"/>
          <w:szCs w:val="22"/>
        </w:rPr>
        <w:t xml:space="preserve">. </w:t>
      </w:r>
      <w:r w:rsidR="00375D11" w:rsidRPr="00C3458B">
        <w:rPr>
          <w:rFonts w:ascii="Arial" w:hAnsi="Arial" w:cs="Arial"/>
          <w:sz w:val="22"/>
          <w:szCs w:val="22"/>
        </w:rPr>
        <w:t>A</w:t>
      </w:r>
      <w:r w:rsidR="00803775" w:rsidRPr="00C3458B">
        <w:rPr>
          <w:rFonts w:ascii="Arial" w:hAnsi="Arial" w:cs="Arial"/>
          <w:sz w:val="22"/>
          <w:szCs w:val="22"/>
        </w:rPr>
        <w:t xml:space="preserve">n invite to </w:t>
      </w:r>
      <w:r w:rsidR="00AE2270" w:rsidRPr="00C3458B">
        <w:rPr>
          <w:rFonts w:ascii="Arial" w:hAnsi="Arial" w:cs="Arial"/>
          <w:sz w:val="22"/>
          <w:szCs w:val="22"/>
        </w:rPr>
        <w:t>participate in a survey</w:t>
      </w:r>
      <w:r w:rsidR="00803775" w:rsidRPr="00C3458B">
        <w:rPr>
          <w:rFonts w:ascii="Arial" w:hAnsi="Arial" w:cs="Arial"/>
          <w:sz w:val="22"/>
          <w:szCs w:val="22"/>
        </w:rPr>
        <w:t xml:space="preserve"> was promoted</w:t>
      </w:r>
      <w:r w:rsidR="00AE2270" w:rsidRPr="00C3458B">
        <w:rPr>
          <w:rFonts w:ascii="Arial" w:hAnsi="Arial" w:cs="Arial"/>
          <w:sz w:val="22"/>
          <w:szCs w:val="22"/>
        </w:rPr>
        <w:t xml:space="preserve"> </w:t>
      </w:r>
      <w:r w:rsidR="004D7626" w:rsidRPr="00C3458B">
        <w:rPr>
          <w:rFonts w:ascii="Arial" w:hAnsi="Arial" w:cs="Arial"/>
          <w:sz w:val="22"/>
          <w:szCs w:val="22"/>
        </w:rPr>
        <w:t>through</w:t>
      </w:r>
      <w:r w:rsidR="00AE2270" w:rsidRPr="00C3458B">
        <w:rPr>
          <w:rFonts w:ascii="Arial" w:hAnsi="Arial" w:cs="Arial"/>
          <w:sz w:val="22"/>
          <w:szCs w:val="22"/>
        </w:rPr>
        <w:t xml:space="preserve"> websites used to advertise their services</w:t>
      </w:r>
      <w:r w:rsidR="00803775" w:rsidRPr="00C3458B">
        <w:rPr>
          <w:rFonts w:ascii="Arial" w:hAnsi="Arial" w:cs="Arial"/>
          <w:sz w:val="22"/>
          <w:szCs w:val="22"/>
        </w:rPr>
        <w:t xml:space="preserve">.  In addition, </w:t>
      </w:r>
      <w:r w:rsidR="00AE2270" w:rsidRPr="00C3458B">
        <w:rPr>
          <w:rFonts w:ascii="Arial" w:hAnsi="Arial" w:cs="Arial"/>
          <w:sz w:val="22"/>
          <w:szCs w:val="22"/>
        </w:rPr>
        <w:t>interviews</w:t>
      </w:r>
      <w:r w:rsidR="00803775" w:rsidRPr="00C3458B">
        <w:rPr>
          <w:rFonts w:ascii="Arial" w:hAnsi="Arial" w:cs="Arial"/>
          <w:sz w:val="22"/>
          <w:szCs w:val="22"/>
        </w:rPr>
        <w:t xml:space="preserve"> were held</w:t>
      </w:r>
      <w:r w:rsidR="00AE2270" w:rsidRPr="00C3458B">
        <w:rPr>
          <w:rFonts w:ascii="Arial" w:hAnsi="Arial" w:cs="Arial"/>
          <w:sz w:val="22"/>
          <w:szCs w:val="22"/>
        </w:rPr>
        <w:t xml:space="preserve"> at a homeless hostel and </w:t>
      </w:r>
      <w:r w:rsidR="002A2746" w:rsidRPr="00C3458B">
        <w:rPr>
          <w:rFonts w:ascii="Arial" w:hAnsi="Arial" w:cs="Arial"/>
          <w:sz w:val="22"/>
          <w:szCs w:val="22"/>
        </w:rPr>
        <w:t>CoLab</w:t>
      </w:r>
      <w:r w:rsidR="00AE2270" w:rsidRPr="00C3458B">
        <w:rPr>
          <w:rFonts w:ascii="Arial" w:hAnsi="Arial" w:cs="Arial"/>
          <w:sz w:val="22"/>
          <w:szCs w:val="22"/>
        </w:rPr>
        <w:t xml:space="preserve">. </w:t>
      </w:r>
    </w:p>
    <w:p w14:paraId="269F2E5A" w14:textId="77777777" w:rsidR="00AE2270" w:rsidRPr="00C3458B" w:rsidRDefault="00AE2270" w:rsidP="00AE2270">
      <w:pPr>
        <w:autoSpaceDE w:val="0"/>
        <w:autoSpaceDN w:val="0"/>
        <w:adjustRightInd w:val="0"/>
        <w:rPr>
          <w:rFonts w:cs="Arial"/>
          <w:sz w:val="22"/>
          <w:szCs w:val="22"/>
        </w:rPr>
      </w:pPr>
    </w:p>
    <w:p w14:paraId="4A4A599D" w14:textId="77777777" w:rsidR="00AE2270" w:rsidRPr="00C3458B" w:rsidRDefault="00AE2270">
      <w:pPr>
        <w:pStyle w:val="ListParagraph"/>
        <w:numPr>
          <w:ilvl w:val="0"/>
          <w:numId w:val="4"/>
        </w:numPr>
        <w:autoSpaceDE w:val="0"/>
        <w:autoSpaceDN w:val="0"/>
        <w:adjustRightInd w:val="0"/>
        <w:rPr>
          <w:rFonts w:cs="Arial"/>
          <w:sz w:val="22"/>
          <w:szCs w:val="22"/>
        </w:rPr>
      </w:pPr>
      <w:r w:rsidRPr="00C3458B">
        <w:rPr>
          <w:rFonts w:cs="Arial"/>
          <w:sz w:val="22"/>
          <w:szCs w:val="22"/>
        </w:rPr>
        <w:t xml:space="preserve">Women in Devon involved in sex work are at greater risk of poor sexual health outcomes due to factors such as multiple sexual partners, experiencing sexual violence and drug use. </w:t>
      </w:r>
    </w:p>
    <w:p w14:paraId="7DB158EC" w14:textId="77777777" w:rsidR="00AE2270" w:rsidRPr="00C3458B" w:rsidRDefault="00AE2270">
      <w:pPr>
        <w:pStyle w:val="ListParagraph"/>
        <w:numPr>
          <w:ilvl w:val="0"/>
          <w:numId w:val="4"/>
        </w:numPr>
        <w:autoSpaceDE w:val="0"/>
        <w:autoSpaceDN w:val="0"/>
        <w:adjustRightInd w:val="0"/>
        <w:rPr>
          <w:rFonts w:cs="Arial"/>
          <w:sz w:val="22"/>
          <w:szCs w:val="22"/>
        </w:rPr>
      </w:pPr>
      <w:r w:rsidRPr="00C3458B">
        <w:rPr>
          <w:rFonts w:cs="Arial"/>
          <w:sz w:val="22"/>
          <w:szCs w:val="22"/>
        </w:rPr>
        <w:t>Challenging wider lifestyle circumstances such as homelessness can increase their risk of becoming involved in prostitution.</w:t>
      </w:r>
    </w:p>
    <w:p w14:paraId="6E56BA7C" w14:textId="3D8B2B8E" w:rsidR="00AE2270" w:rsidRPr="00C3458B" w:rsidRDefault="00AE2270">
      <w:pPr>
        <w:pStyle w:val="ListParagraph"/>
        <w:numPr>
          <w:ilvl w:val="0"/>
          <w:numId w:val="4"/>
        </w:numPr>
        <w:autoSpaceDE w:val="0"/>
        <w:autoSpaceDN w:val="0"/>
        <w:adjustRightInd w:val="0"/>
        <w:rPr>
          <w:rFonts w:cs="Arial"/>
          <w:sz w:val="22"/>
          <w:szCs w:val="22"/>
        </w:rPr>
      </w:pPr>
      <w:r w:rsidRPr="00C3458B">
        <w:rPr>
          <w:rFonts w:cs="Arial"/>
          <w:sz w:val="22"/>
          <w:szCs w:val="22"/>
        </w:rPr>
        <w:t xml:space="preserve">Sexual health does not appear to be a priority until something is clearly wrong (e.g., symptoms of an STI present, physical harm has been experienced). </w:t>
      </w:r>
    </w:p>
    <w:p w14:paraId="14A1B961" w14:textId="1E630CF6" w:rsidR="00AE2270" w:rsidRPr="00C3458B" w:rsidRDefault="00AE2270">
      <w:pPr>
        <w:pStyle w:val="ListParagraph"/>
        <w:numPr>
          <w:ilvl w:val="0"/>
          <w:numId w:val="4"/>
        </w:numPr>
        <w:autoSpaceDE w:val="0"/>
        <w:autoSpaceDN w:val="0"/>
        <w:adjustRightInd w:val="0"/>
        <w:rPr>
          <w:rFonts w:cs="Arial"/>
          <w:sz w:val="22"/>
          <w:szCs w:val="22"/>
        </w:rPr>
      </w:pPr>
      <w:r w:rsidRPr="00C3458B">
        <w:rPr>
          <w:rFonts w:cs="Arial"/>
          <w:sz w:val="22"/>
          <w:szCs w:val="22"/>
        </w:rPr>
        <w:t xml:space="preserve">Disclosing involvement in sex works appears difficult and can be perceived as stigmatising. In turn, this may lead to not accessing the sexual health services and support that they require. </w:t>
      </w:r>
    </w:p>
    <w:p w14:paraId="1D1CFB52" w14:textId="77777777" w:rsidR="00AE2270" w:rsidRDefault="00AE2270">
      <w:pPr>
        <w:pStyle w:val="ListParagraph"/>
        <w:numPr>
          <w:ilvl w:val="0"/>
          <w:numId w:val="4"/>
        </w:numPr>
        <w:autoSpaceDE w:val="0"/>
        <w:autoSpaceDN w:val="0"/>
        <w:adjustRightInd w:val="0"/>
        <w:rPr>
          <w:rFonts w:cs="Arial"/>
          <w:sz w:val="22"/>
          <w:szCs w:val="22"/>
        </w:rPr>
      </w:pPr>
      <w:r w:rsidRPr="00C3458B">
        <w:rPr>
          <w:rFonts w:cs="Arial"/>
          <w:sz w:val="22"/>
          <w:szCs w:val="22"/>
        </w:rPr>
        <w:t xml:space="preserve">Factors such as domestic abuse and sexual violence can further increase barriers to access as they can lead to low self-worth, meaning women </w:t>
      </w:r>
      <w:bookmarkStart w:id="41" w:name="_Int_91e0yliO"/>
      <w:r w:rsidRPr="00C3458B">
        <w:rPr>
          <w:rFonts w:cs="Arial"/>
          <w:sz w:val="22"/>
          <w:szCs w:val="22"/>
        </w:rPr>
        <w:t>in particular do</w:t>
      </w:r>
      <w:bookmarkEnd w:id="41"/>
      <w:r w:rsidRPr="00C3458B">
        <w:rPr>
          <w:rFonts w:cs="Arial"/>
          <w:sz w:val="22"/>
          <w:szCs w:val="22"/>
        </w:rPr>
        <w:t xml:space="preserve"> not prioritise themselves and their health. </w:t>
      </w:r>
    </w:p>
    <w:p w14:paraId="66064805" w14:textId="77777777" w:rsidR="0032576C" w:rsidRPr="00C3458B" w:rsidRDefault="0032576C" w:rsidP="00EF7321">
      <w:pPr>
        <w:pStyle w:val="ListParagraph"/>
        <w:autoSpaceDE w:val="0"/>
        <w:autoSpaceDN w:val="0"/>
        <w:adjustRightInd w:val="0"/>
        <w:rPr>
          <w:rFonts w:cs="Arial"/>
          <w:sz w:val="22"/>
          <w:szCs w:val="22"/>
        </w:rPr>
      </w:pPr>
    </w:p>
    <w:p w14:paraId="70654FD0" w14:textId="4E57209D" w:rsidR="006A2CA3" w:rsidRPr="00D6680B" w:rsidRDefault="006A2CA3" w:rsidP="1540439B">
      <w:pPr>
        <w:pStyle w:val="Default"/>
        <w:ind w:left="360"/>
        <w:rPr>
          <w:rFonts w:ascii="Roboto" w:hAnsi="Roboto"/>
          <w:sz w:val="23"/>
          <w:szCs w:val="23"/>
        </w:rPr>
      </w:pPr>
    </w:p>
    <w:p w14:paraId="51B0FA29" w14:textId="27C9F5BF" w:rsidR="00BD2260" w:rsidRPr="005132F9" w:rsidRDefault="00BD2260" w:rsidP="00F46377">
      <w:pPr>
        <w:pStyle w:val="Heading1"/>
        <w:spacing w:before="0"/>
        <w:ind w:left="720"/>
        <w:rPr>
          <w:sz w:val="24"/>
          <w:szCs w:val="24"/>
        </w:rPr>
      </w:pPr>
      <w:r w:rsidRPr="005132F9">
        <w:rPr>
          <w:sz w:val="24"/>
          <w:szCs w:val="24"/>
        </w:rPr>
        <w:t xml:space="preserve">Men </w:t>
      </w:r>
      <w:r w:rsidR="004C4A8B">
        <w:rPr>
          <w:sz w:val="24"/>
          <w:szCs w:val="24"/>
        </w:rPr>
        <w:t>Who Have Sex</w:t>
      </w:r>
      <w:r w:rsidRPr="005132F9">
        <w:rPr>
          <w:sz w:val="24"/>
          <w:szCs w:val="24"/>
        </w:rPr>
        <w:t xml:space="preserve"> with Men</w:t>
      </w:r>
    </w:p>
    <w:p w14:paraId="2C7FA206" w14:textId="77777777" w:rsidR="00493937" w:rsidRPr="00D6680B" w:rsidRDefault="00493937" w:rsidP="000A1FE2">
      <w:pPr>
        <w:autoSpaceDE w:val="0"/>
        <w:autoSpaceDN w:val="0"/>
        <w:adjustRightInd w:val="0"/>
        <w:rPr>
          <w:rFonts w:cs="Arial"/>
          <w:sz w:val="22"/>
          <w:szCs w:val="22"/>
        </w:rPr>
      </w:pPr>
    </w:p>
    <w:p w14:paraId="63A78DBC" w14:textId="746B9B1D" w:rsidR="00740D3F" w:rsidRPr="00D6680B" w:rsidRDefault="004F18F8" w:rsidP="00740D3F">
      <w:pPr>
        <w:pStyle w:val="Default"/>
        <w:rPr>
          <w:rFonts w:ascii="Arial" w:hAnsi="Arial" w:cs="Arial"/>
          <w:sz w:val="22"/>
          <w:szCs w:val="22"/>
        </w:rPr>
      </w:pPr>
      <w:bookmarkStart w:id="42" w:name="_Hlk147782749"/>
      <w:r w:rsidRPr="00D6680B">
        <w:rPr>
          <w:rFonts w:ascii="Arial" w:hAnsi="Arial" w:cs="Arial"/>
          <w:sz w:val="22"/>
          <w:szCs w:val="22"/>
        </w:rPr>
        <w:t>The Eddystone Tr</w:t>
      </w:r>
      <w:r w:rsidR="00842488" w:rsidRPr="0037510B">
        <w:rPr>
          <w:rFonts w:ascii="Arial" w:hAnsi="Arial" w:cs="Arial"/>
          <w:sz w:val="22"/>
          <w:szCs w:val="22"/>
        </w:rPr>
        <w:t>ust, who provide</w:t>
      </w:r>
      <w:r w:rsidR="00F47170" w:rsidRPr="00D6680B">
        <w:rPr>
          <w:rFonts w:ascii="Arial" w:hAnsi="Arial" w:cs="Arial"/>
          <w:sz w:val="22"/>
          <w:szCs w:val="22"/>
        </w:rPr>
        <w:t xml:space="preserve"> targeted prevention interventions within the community,</w:t>
      </w:r>
      <w:r w:rsidR="00842488" w:rsidRPr="0037510B">
        <w:rPr>
          <w:rFonts w:ascii="Arial" w:hAnsi="Arial" w:cs="Arial"/>
          <w:sz w:val="22"/>
          <w:szCs w:val="22"/>
        </w:rPr>
        <w:t xml:space="preserve"> spoke with men at Public Sex Environments (PSEs)</w:t>
      </w:r>
      <w:r w:rsidR="00D31F20">
        <w:rPr>
          <w:rFonts w:ascii="Arial" w:hAnsi="Arial" w:cs="Arial"/>
          <w:sz w:val="22"/>
          <w:szCs w:val="22"/>
        </w:rPr>
        <w:t>. They were</w:t>
      </w:r>
      <w:r w:rsidR="00842488" w:rsidRPr="0037510B">
        <w:rPr>
          <w:rFonts w:ascii="Arial" w:hAnsi="Arial" w:cs="Arial"/>
          <w:sz w:val="22"/>
          <w:szCs w:val="22"/>
        </w:rPr>
        <w:t xml:space="preserve"> invited</w:t>
      </w:r>
      <w:r w:rsidR="00D31F20">
        <w:rPr>
          <w:rFonts w:ascii="Arial" w:hAnsi="Arial" w:cs="Arial"/>
          <w:sz w:val="22"/>
          <w:szCs w:val="22"/>
        </w:rPr>
        <w:t xml:space="preserve"> </w:t>
      </w:r>
      <w:r w:rsidR="00842488" w:rsidRPr="0037510B">
        <w:rPr>
          <w:rFonts w:ascii="Arial" w:hAnsi="Arial" w:cs="Arial"/>
          <w:sz w:val="22"/>
          <w:szCs w:val="22"/>
        </w:rPr>
        <w:t>to participate in a survey</w:t>
      </w:r>
      <w:r w:rsidR="00F47170" w:rsidRPr="00D6680B">
        <w:rPr>
          <w:rFonts w:ascii="Arial" w:hAnsi="Arial" w:cs="Arial"/>
          <w:sz w:val="22"/>
          <w:szCs w:val="22"/>
        </w:rPr>
        <w:t xml:space="preserve"> and </w:t>
      </w:r>
      <w:r w:rsidR="005E2717" w:rsidRPr="00D6680B">
        <w:rPr>
          <w:rFonts w:ascii="Arial" w:hAnsi="Arial" w:cs="Arial"/>
          <w:sz w:val="22"/>
          <w:szCs w:val="22"/>
        </w:rPr>
        <w:t>interviews</w:t>
      </w:r>
      <w:r w:rsidR="00EE5A4B" w:rsidRPr="00D6680B">
        <w:rPr>
          <w:rFonts w:ascii="Arial" w:hAnsi="Arial" w:cs="Arial"/>
          <w:sz w:val="22"/>
          <w:szCs w:val="22"/>
        </w:rPr>
        <w:t xml:space="preserve"> to understand local sexual health attitudes and behaviours</w:t>
      </w:r>
      <w:r w:rsidR="00E60A86" w:rsidRPr="00D6680B">
        <w:rPr>
          <w:rFonts w:ascii="Arial" w:hAnsi="Arial" w:cs="Arial"/>
          <w:sz w:val="22"/>
          <w:szCs w:val="22"/>
        </w:rPr>
        <w:t>.</w:t>
      </w:r>
      <w:r w:rsidR="00866917" w:rsidRPr="00D6680B">
        <w:rPr>
          <w:rFonts w:ascii="Arial" w:hAnsi="Arial" w:cs="Arial"/>
          <w:sz w:val="22"/>
          <w:szCs w:val="22"/>
        </w:rPr>
        <w:t xml:space="preserve"> </w:t>
      </w:r>
      <w:bookmarkEnd w:id="42"/>
      <w:r w:rsidR="009C715C" w:rsidRPr="00D6680B">
        <w:rPr>
          <w:rFonts w:ascii="Arial" w:hAnsi="Arial" w:cs="Arial"/>
          <w:sz w:val="22"/>
          <w:szCs w:val="22"/>
        </w:rPr>
        <w:t>It is important to acknowledge that no individuals interviewed as part of this work, or encountered on outreach</w:t>
      </w:r>
      <w:r w:rsidR="00D31F20">
        <w:rPr>
          <w:rFonts w:ascii="Arial" w:hAnsi="Arial" w:cs="Arial"/>
          <w:sz w:val="22"/>
          <w:szCs w:val="22"/>
        </w:rPr>
        <w:t>,</w:t>
      </w:r>
      <w:r w:rsidR="009C715C" w:rsidRPr="00D6680B">
        <w:rPr>
          <w:rFonts w:ascii="Arial" w:hAnsi="Arial" w:cs="Arial"/>
          <w:sz w:val="22"/>
          <w:szCs w:val="22"/>
        </w:rPr>
        <w:t xml:space="preserve"> used the term ‘MSM’ to identify themselves</w:t>
      </w:r>
      <w:bookmarkStart w:id="43" w:name="_Hlk147774813"/>
      <w:r w:rsidR="003631A8">
        <w:rPr>
          <w:rFonts w:ascii="Arial" w:hAnsi="Arial" w:cs="Arial"/>
          <w:sz w:val="22"/>
          <w:szCs w:val="22"/>
        </w:rPr>
        <w:t>.</w:t>
      </w:r>
    </w:p>
    <w:p w14:paraId="300082C6" w14:textId="2DF553F8" w:rsidR="009C715C" w:rsidRPr="00D6680B" w:rsidRDefault="009C715C" w:rsidP="009C715C">
      <w:pPr>
        <w:pStyle w:val="Default"/>
        <w:rPr>
          <w:rFonts w:ascii="Arial" w:hAnsi="Arial" w:cs="Arial"/>
          <w:sz w:val="22"/>
          <w:szCs w:val="22"/>
        </w:rPr>
      </w:pPr>
    </w:p>
    <w:bookmarkEnd w:id="43"/>
    <w:p w14:paraId="61FB6D14" w14:textId="67B89B3F" w:rsidR="00D6680B" w:rsidRPr="00327538" w:rsidRDefault="00D6680B" w:rsidP="00327538">
      <w:pPr>
        <w:pStyle w:val="ListParagraph"/>
        <w:numPr>
          <w:ilvl w:val="0"/>
          <w:numId w:val="16"/>
        </w:numPr>
        <w:rPr>
          <w:rFonts w:eastAsiaTheme="minorEastAsia" w:cs="Arial"/>
          <w:kern w:val="2"/>
          <w:sz w:val="22"/>
          <w:szCs w:val="22"/>
          <w:lang w:eastAsia="en-US"/>
          <w14:ligatures w14:val="standardContextual"/>
        </w:rPr>
      </w:pPr>
      <w:r w:rsidRPr="167384E2">
        <w:rPr>
          <w:rFonts w:eastAsiaTheme="minorEastAsia" w:cs="Arial"/>
          <w:kern w:val="2"/>
          <w:sz w:val="22"/>
          <w:szCs w:val="22"/>
          <w:lang w:eastAsia="en-US"/>
          <w14:ligatures w14:val="standardContextual"/>
        </w:rPr>
        <w:t xml:space="preserve">Whilst </w:t>
      </w:r>
      <w:bookmarkStart w:id="44" w:name="_Int_aoMJXLFk"/>
      <w:r w:rsidRPr="167384E2">
        <w:rPr>
          <w:rFonts w:eastAsiaTheme="minorEastAsia" w:cs="Arial"/>
          <w:kern w:val="2"/>
          <w:sz w:val="22"/>
          <w:szCs w:val="22"/>
          <w:lang w:eastAsia="en-US"/>
          <w14:ligatures w14:val="standardContextual"/>
        </w:rPr>
        <w:t>a number of</w:t>
      </w:r>
      <w:bookmarkEnd w:id="44"/>
      <w:r w:rsidRPr="167384E2">
        <w:rPr>
          <w:rFonts w:eastAsiaTheme="minorEastAsia" w:cs="Arial"/>
          <w:kern w:val="2"/>
          <w:sz w:val="22"/>
          <w:szCs w:val="22"/>
          <w:lang w:eastAsia="en-US"/>
          <w14:ligatures w14:val="standardContextual"/>
        </w:rPr>
        <w:t xml:space="preserve"> men were willing to participate in interviews, they provided short answers and demonstrated social desirability (answering in a way they believed the researchers wanted them to</w:t>
      </w:r>
      <w:r w:rsidR="00F46566" w:rsidRPr="167384E2">
        <w:rPr>
          <w:rFonts w:eastAsiaTheme="minorEastAsia" w:cs="Arial"/>
          <w:kern w:val="2"/>
          <w:sz w:val="22"/>
          <w:szCs w:val="22"/>
          <w:lang w:eastAsia="en-US"/>
          <w14:ligatures w14:val="standardContextual"/>
        </w:rPr>
        <w:t>). This indicates</w:t>
      </w:r>
      <w:r w:rsidRPr="167384E2">
        <w:rPr>
          <w:rFonts w:eastAsiaTheme="minorEastAsia" w:cs="Arial"/>
          <w:kern w:val="2"/>
          <w:sz w:val="22"/>
          <w:szCs w:val="22"/>
          <w:lang w:eastAsia="en-US"/>
          <w14:ligatures w14:val="standardContextual"/>
        </w:rPr>
        <w:t xml:space="preserve"> feelings of discomfort in relation to </w:t>
      </w:r>
      <w:bookmarkStart w:id="45" w:name="_Int_1bXjUgMg"/>
      <w:r w:rsidRPr="167384E2">
        <w:rPr>
          <w:rFonts w:eastAsiaTheme="minorEastAsia" w:cs="Arial"/>
          <w:kern w:val="2"/>
          <w:sz w:val="22"/>
          <w:szCs w:val="22"/>
          <w:lang w:eastAsia="en-US"/>
          <w14:ligatures w14:val="standardContextual"/>
        </w:rPr>
        <w:t>opening up</w:t>
      </w:r>
      <w:bookmarkEnd w:id="45"/>
      <w:r w:rsidRPr="167384E2">
        <w:rPr>
          <w:rFonts w:eastAsiaTheme="minorEastAsia" w:cs="Arial"/>
          <w:kern w:val="2"/>
          <w:sz w:val="22"/>
          <w:szCs w:val="22"/>
          <w:lang w:eastAsia="en-US"/>
          <w14:ligatures w14:val="standardContextual"/>
        </w:rPr>
        <w:t xml:space="preserve"> about their sexual identity and activity. </w:t>
      </w:r>
    </w:p>
    <w:p w14:paraId="054AB16D" w14:textId="5F2A942E" w:rsidR="00D6680B" w:rsidRPr="00327538" w:rsidRDefault="00D6680B" w:rsidP="00327538">
      <w:pPr>
        <w:pStyle w:val="ListParagraph"/>
        <w:numPr>
          <w:ilvl w:val="0"/>
          <w:numId w:val="16"/>
        </w:numPr>
        <w:rPr>
          <w:rFonts w:eastAsiaTheme="minorHAnsi" w:cs="Arial"/>
          <w:kern w:val="2"/>
          <w:sz w:val="22"/>
          <w:szCs w:val="22"/>
          <w:lang w:eastAsia="en-US"/>
          <w14:ligatures w14:val="standardContextual"/>
        </w:rPr>
      </w:pPr>
      <w:r w:rsidRPr="00327538">
        <w:rPr>
          <w:rFonts w:eastAsiaTheme="minorHAnsi" w:cs="Arial"/>
          <w:kern w:val="2"/>
          <w:sz w:val="22"/>
          <w:szCs w:val="22"/>
          <w:lang w:eastAsia="en-US"/>
          <w14:ligatures w14:val="standardContextual"/>
        </w:rPr>
        <w:t>In men considered to be MSM in Devon, there is a large degree of fear surrounding being 'outed' for their sexual preferences/activity</w:t>
      </w:r>
      <w:r w:rsidR="00E2674F" w:rsidRPr="00327538">
        <w:rPr>
          <w:rFonts w:eastAsiaTheme="minorHAnsi" w:cs="Arial"/>
          <w:kern w:val="2"/>
          <w:sz w:val="22"/>
          <w:szCs w:val="22"/>
          <w:lang w:eastAsia="en-US"/>
          <w14:ligatures w14:val="standardContextual"/>
        </w:rPr>
        <w:t>. This leads</w:t>
      </w:r>
      <w:r w:rsidRPr="00327538">
        <w:rPr>
          <w:rFonts w:eastAsiaTheme="minorHAnsi" w:cs="Arial"/>
          <w:kern w:val="2"/>
          <w:sz w:val="22"/>
          <w:szCs w:val="22"/>
          <w:lang w:eastAsia="en-US"/>
          <w14:ligatures w14:val="standardContextual"/>
        </w:rPr>
        <w:t xml:space="preserve"> to secrecy and a reluctance to discuss these topics with others. These findings suggest that men who attend PSEs tend not to be comfortable discussing their sexual activity and may not be truthful when disclosing their sexual identity to others. </w:t>
      </w:r>
    </w:p>
    <w:p w14:paraId="3AE5BE33" w14:textId="393750DE" w:rsidR="00E77BBB" w:rsidRPr="00327538" w:rsidRDefault="00D6680B" w:rsidP="00327538">
      <w:pPr>
        <w:pStyle w:val="ListParagraph"/>
        <w:numPr>
          <w:ilvl w:val="0"/>
          <w:numId w:val="16"/>
        </w:numPr>
        <w:rPr>
          <w:rFonts w:eastAsiaTheme="minorHAnsi" w:cs="Arial"/>
          <w:kern w:val="2"/>
          <w:sz w:val="22"/>
          <w:szCs w:val="22"/>
          <w:lang w:eastAsia="en-US"/>
          <w14:ligatures w14:val="standardContextual"/>
        </w:rPr>
      </w:pPr>
      <w:r w:rsidRPr="00327538">
        <w:rPr>
          <w:rFonts w:eastAsiaTheme="minorHAnsi" w:cs="Arial"/>
          <w:kern w:val="2"/>
          <w:sz w:val="22"/>
          <w:szCs w:val="22"/>
          <w:lang w:eastAsia="en-US"/>
          <w14:ligatures w14:val="standardContextual"/>
        </w:rPr>
        <w:t xml:space="preserve">Despite acknowledging that sexual health and other medical services are confidential, for many of the </w:t>
      </w:r>
      <w:r w:rsidR="00024AFC" w:rsidRPr="00327538">
        <w:rPr>
          <w:rFonts w:eastAsiaTheme="minorHAnsi" w:cs="Arial"/>
          <w:kern w:val="2"/>
          <w:sz w:val="22"/>
          <w:szCs w:val="22"/>
          <w:lang w:eastAsia="en-US"/>
          <w14:ligatures w14:val="standardContextual"/>
        </w:rPr>
        <w:t>participants</w:t>
      </w:r>
      <w:r w:rsidRPr="00327538">
        <w:rPr>
          <w:rFonts w:eastAsiaTheme="minorHAnsi" w:cs="Arial"/>
          <w:kern w:val="2"/>
          <w:sz w:val="22"/>
          <w:szCs w:val="22"/>
          <w:lang w:eastAsia="en-US"/>
          <w14:ligatures w14:val="standardContextual"/>
        </w:rPr>
        <w:t xml:space="preserve">, the fear of going into a clinic or accessing sexual health support and encountering somebody they knew is a barrier. </w:t>
      </w:r>
      <w:r w:rsidRPr="00327538">
        <w:rPr>
          <w:rFonts w:eastAsiaTheme="minorHAnsi" w:cs="Arial"/>
          <w:color w:val="000000" w:themeColor="text1"/>
          <w:kern w:val="2"/>
          <w:sz w:val="22"/>
          <w:szCs w:val="22"/>
          <w:lang w:eastAsia="en-US"/>
          <w14:ligatures w14:val="standardContextual"/>
        </w:rPr>
        <w:t xml:space="preserve">Perceptions around </w:t>
      </w:r>
      <w:r w:rsidR="00D76979" w:rsidRPr="00327538">
        <w:rPr>
          <w:rFonts w:eastAsiaTheme="minorHAnsi" w:cs="Arial"/>
          <w:color w:val="000000" w:themeColor="text1"/>
          <w:kern w:val="2"/>
          <w:sz w:val="22"/>
          <w:szCs w:val="22"/>
          <w:lang w:eastAsia="en-US"/>
          <w14:ligatures w14:val="standardContextual"/>
        </w:rPr>
        <w:t xml:space="preserve">rurality </w:t>
      </w:r>
      <w:r w:rsidRPr="00327538">
        <w:rPr>
          <w:rFonts w:eastAsiaTheme="minorHAnsi" w:cs="Arial"/>
          <w:color w:val="000000" w:themeColor="text1"/>
          <w:kern w:val="2"/>
          <w:sz w:val="22"/>
          <w:szCs w:val="22"/>
          <w:lang w:eastAsia="en-US"/>
          <w14:ligatures w14:val="standardContextual"/>
        </w:rPr>
        <w:t>and the belief</w:t>
      </w:r>
      <w:r w:rsidR="00D76979" w:rsidRPr="00327538">
        <w:rPr>
          <w:rFonts w:eastAsiaTheme="minorHAnsi" w:cs="Arial"/>
          <w:color w:val="000000" w:themeColor="text1"/>
          <w:kern w:val="2"/>
          <w:sz w:val="22"/>
          <w:szCs w:val="22"/>
          <w:lang w:eastAsia="en-US"/>
          <w14:ligatures w14:val="standardContextual"/>
        </w:rPr>
        <w:t xml:space="preserve"> ‘everyone know</w:t>
      </w:r>
      <w:r w:rsidRPr="00327538">
        <w:rPr>
          <w:rFonts w:eastAsiaTheme="minorHAnsi" w:cs="Arial"/>
          <w:color w:val="000000" w:themeColor="text1"/>
          <w:kern w:val="2"/>
          <w:sz w:val="22"/>
          <w:szCs w:val="22"/>
          <w:lang w:eastAsia="en-US"/>
          <w14:ligatures w14:val="standardContextual"/>
        </w:rPr>
        <w:t>s</w:t>
      </w:r>
      <w:r w:rsidR="00D76979" w:rsidRPr="00327538">
        <w:rPr>
          <w:rFonts w:eastAsiaTheme="minorHAnsi" w:cs="Arial"/>
          <w:color w:val="000000" w:themeColor="text1"/>
          <w:kern w:val="2"/>
          <w:sz w:val="22"/>
          <w:szCs w:val="22"/>
          <w:lang w:eastAsia="en-US"/>
          <w14:ligatures w14:val="standardContextual"/>
        </w:rPr>
        <w:t xml:space="preserve"> everyone’</w:t>
      </w:r>
      <w:r w:rsidRPr="00327538">
        <w:rPr>
          <w:rFonts w:eastAsiaTheme="minorHAnsi" w:cs="Arial"/>
          <w:color w:val="000000" w:themeColor="text1"/>
          <w:kern w:val="2"/>
          <w:sz w:val="22"/>
          <w:szCs w:val="22"/>
          <w:lang w:eastAsia="en-US"/>
          <w14:ligatures w14:val="standardContextual"/>
        </w:rPr>
        <w:t xml:space="preserve"> can be a driver for fear.</w:t>
      </w:r>
      <w:r w:rsidR="00D76979" w:rsidRPr="00327538">
        <w:rPr>
          <w:rFonts w:eastAsiaTheme="minorHAnsi" w:cs="Arial"/>
          <w:color w:val="000000" w:themeColor="text1"/>
          <w:kern w:val="2"/>
          <w:sz w:val="22"/>
          <w:szCs w:val="22"/>
          <w:lang w:eastAsia="en-US"/>
          <w14:ligatures w14:val="standardContextual"/>
        </w:rPr>
        <w:t xml:space="preserve"> </w:t>
      </w:r>
    </w:p>
    <w:p w14:paraId="35538718" w14:textId="2194394E" w:rsidR="00E655D0" w:rsidRPr="00E655D0" w:rsidRDefault="00D76979" w:rsidP="00E655D0">
      <w:pPr>
        <w:pStyle w:val="ListParagraph"/>
        <w:numPr>
          <w:ilvl w:val="0"/>
          <w:numId w:val="16"/>
        </w:numPr>
        <w:rPr>
          <w:rFonts w:eastAsiaTheme="minorHAnsi" w:cs="Arial"/>
          <w:kern w:val="2"/>
          <w:sz w:val="22"/>
          <w:szCs w:val="22"/>
          <w:lang w:eastAsia="en-US"/>
          <w14:ligatures w14:val="standardContextual"/>
        </w:rPr>
      </w:pPr>
      <w:r w:rsidRPr="00327538">
        <w:rPr>
          <w:rFonts w:eastAsiaTheme="minorHAnsi" w:cs="Arial"/>
          <w:color w:val="000000" w:themeColor="text1"/>
          <w:kern w:val="2"/>
          <w:sz w:val="22"/>
          <w:szCs w:val="22"/>
          <w:lang w:eastAsia="en-US"/>
          <w14:ligatures w14:val="standardContextual"/>
        </w:rPr>
        <w:t xml:space="preserve">Where individuals </w:t>
      </w:r>
      <w:r w:rsidR="00D6680B" w:rsidRPr="00327538">
        <w:rPr>
          <w:rFonts w:eastAsiaTheme="minorHAnsi" w:cs="Arial"/>
          <w:color w:val="000000" w:themeColor="text1"/>
          <w:kern w:val="2"/>
          <w:sz w:val="22"/>
          <w:szCs w:val="22"/>
          <w:lang w:eastAsia="en-US"/>
          <w14:ligatures w14:val="standardContextual"/>
        </w:rPr>
        <w:t>are</w:t>
      </w:r>
      <w:r w:rsidRPr="00327538">
        <w:rPr>
          <w:rFonts w:eastAsiaTheme="minorHAnsi" w:cs="Arial"/>
          <w:color w:val="000000" w:themeColor="text1"/>
          <w:kern w:val="2"/>
          <w:sz w:val="22"/>
          <w:szCs w:val="22"/>
          <w:lang w:eastAsia="en-US"/>
          <w14:ligatures w14:val="standardContextual"/>
        </w:rPr>
        <w:t xml:space="preserve"> provided with immediate tools and solutions to access sexual health support</w:t>
      </w:r>
      <w:r w:rsidR="00E67111" w:rsidRPr="00327538">
        <w:rPr>
          <w:rFonts w:eastAsiaTheme="minorHAnsi" w:cs="Arial"/>
          <w:color w:val="000000" w:themeColor="text1"/>
          <w:kern w:val="2"/>
          <w:sz w:val="22"/>
          <w:szCs w:val="22"/>
          <w:lang w:eastAsia="en-US"/>
          <w14:ligatures w14:val="standardContextual"/>
        </w:rPr>
        <w:t>,</w:t>
      </w:r>
      <w:r w:rsidR="00D6680B" w:rsidRPr="00327538">
        <w:rPr>
          <w:rFonts w:eastAsiaTheme="minorHAnsi" w:cs="Arial"/>
          <w:color w:val="000000" w:themeColor="text1"/>
          <w:kern w:val="2"/>
          <w:sz w:val="22"/>
          <w:szCs w:val="22"/>
          <w:lang w:eastAsia="en-US"/>
          <w14:ligatures w14:val="standardContextual"/>
        </w:rPr>
        <w:t xml:space="preserve"> these served as motivators to</w:t>
      </w:r>
      <w:r w:rsidRPr="00327538">
        <w:rPr>
          <w:rFonts w:eastAsiaTheme="minorHAnsi" w:cs="Arial"/>
          <w:color w:val="000000" w:themeColor="text1"/>
          <w:kern w:val="2"/>
          <w:sz w:val="22"/>
          <w:szCs w:val="22"/>
          <w:lang w:eastAsia="en-US"/>
          <w14:ligatures w14:val="standardContextual"/>
        </w:rPr>
        <w:t xml:space="preserve"> invoke action and engagement.</w:t>
      </w:r>
      <w:r w:rsidR="00455808">
        <w:rPr>
          <w:rFonts w:eastAsiaTheme="minorHAnsi" w:cs="Arial"/>
          <w:color w:val="000000" w:themeColor="text1"/>
          <w:kern w:val="2"/>
          <w:sz w:val="22"/>
          <w:szCs w:val="22"/>
          <w:lang w:eastAsia="en-US"/>
          <w14:ligatures w14:val="standardContextual"/>
        </w:rPr>
        <w:t xml:space="preserve"> </w:t>
      </w:r>
      <w:r w:rsidR="00D6680B" w:rsidRPr="00327538">
        <w:rPr>
          <w:rFonts w:eastAsiaTheme="minorHAnsi" w:cs="Arial"/>
          <w:color w:val="000000" w:themeColor="text1"/>
          <w:kern w:val="2"/>
          <w:sz w:val="22"/>
          <w:szCs w:val="22"/>
          <w:lang w:eastAsia="en-US"/>
          <w14:ligatures w14:val="standardContextual"/>
        </w:rPr>
        <w:t>For example,</w:t>
      </w:r>
      <w:r w:rsidRPr="00327538">
        <w:rPr>
          <w:rFonts w:eastAsiaTheme="minorHAnsi" w:cs="Arial"/>
          <w:color w:val="000000" w:themeColor="text1"/>
          <w:kern w:val="2"/>
          <w:sz w:val="22"/>
          <w:szCs w:val="22"/>
          <w:lang w:eastAsia="en-US"/>
          <w14:ligatures w14:val="standardContextual"/>
        </w:rPr>
        <w:t xml:space="preserve"> immediate access in saunas, tests provided on outreach and via posters with QR codes displayed at PSE sites. </w:t>
      </w:r>
    </w:p>
    <w:p w14:paraId="59A112D5" w14:textId="77777777" w:rsidR="002C40E3" w:rsidRPr="00327538" w:rsidRDefault="002C40E3" w:rsidP="00327538">
      <w:pPr>
        <w:rPr>
          <w:rFonts w:eastAsiaTheme="minorEastAsia" w:cs="Arial"/>
          <w:kern w:val="2"/>
          <w:sz w:val="22"/>
          <w:szCs w:val="22"/>
          <w:lang w:eastAsia="en-US"/>
          <w14:ligatures w14:val="standardContextual"/>
        </w:rPr>
      </w:pPr>
    </w:p>
    <w:p w14:paraId="6BF40253" w14:textId="3D12D5DC" w:rsidR="00546234" w:rsidRPr="005132F9" w:rsidRDefault="00546234" w:rsidP="00F46377">
      <w:pPr>
        <w:pStyle w:val="Heading1"/>
        <w:spacing w:before="0"/>
        <w:ind w:left="720"/>
        <w:rPr>
          <w:sz w:val="24"/>
          <w:szCs w:val="24"/>
        </w:rPr>
      </w:pPr>
      <w:r w:rsidRPr="005132F9">
        <w:rPr>
          <w:sz w:val="24"/>
          <w:szCs w:val="24"/>
        </w:rPr>
        <w:t>Swingers</w:t>
      </w:r>
    </w:p>
    <w:p w14:paraId="7159AB24" w14:textId="77777777" w:rsidR="004E24D5" w:rsidRPr="00D6680B" w:rsidRDefault="004E24D5" w:rsidP="0076044F">
      <w:pPr>
        <w:pStyle w:val="Default"/>
        <w:rPr>
          <w:rFonts w:ascii="Arial" w:eastAsiaTheme="minorHAnsi" w:hAnsi="Arial" w:cs="Arial"/>
          <w:color w:val="auto"/>
          <w:kern w:val="2"/>
          <w:sz w:val="22"/>
          <w:szCs w:val="22"/>
          <w:lang w:eastAsia="en-US"/>
          <w14:ligatures w14:val="standardContextual"/>
        </w:rPr>
      </w:pPr>
    </w:p>
    <w:p w14:paraId="049B6816" w14:textId="367B196E" w:rsidR="00F44602" w:rsidRPr="00D6680B" w:rsidRDefault="00E67111" w:rsidP="00F44602">
      <w:pPr>
        <w:pStyle w:val="Default"/>
        <w:rPr>
          <w:rFonts w:ascii="Arial" w:hAnsi="Arial" w:cs="Arial"/>
          <w:sz w:val="22"/>
          <w:szCs w:val="22"/>
        </w:rPr>
      </w:pPr>
      <w:r>
        <w:rPr>
          <w:rFonts w:ascii="Arial" w:hAnsi="Arial" w:cs="Arial"/>
          <w:sz w:val="22"/>
          <w:szCs w:val="22"/>
        </w:rPr>
        <w:t>T</w:t>
      </w:r>
      <w:r w:rsidR="00592F35" w:rsidRPr="004B5A08">
        <w:rPr>
          <w:rFonts w:ascii="Arial" w:hAnsi="Arial" w:cs="Arial"/>
          <w:sz w:val="22"/>
          <w:szCs w:val="22"/>
        </w:rPr>
        <w:t>he Eddystone Trust provided insights from research they conducted with people engaging in 'swinging'</w:t>
      </w:r>
      <w:r w:rsidR="00592F35" w:rsidRPr="00D6680B">
        <w:rPr>
          <w:rFonts w:ascii="Arial" w:hAnsi="Arial" w:cs="Arial"/>
          <w:sz w:val="22"/>
          <w:szCs w:val="22"/>
        </w:rPr>
        <w:t>.</w:t>
      </w:r>
      <w:r w:rsidR="000C42C4" w:rsidRPr="00D6680B">
        <w:rPr>
          <w:rFonts w:ascii="Arial" w:hAnsi="Arial" w:cs="Arial"/>
          <w:sz w:val="22"/>
          <w:szCs w:val="22"/>
        </w:rPr>
        <w:t xml:space="preserve"> </w:t>
      </w:r>
      <w:r w:rsidR="000C42C4" w:rsidRPr="004B5A08">
        <w:rPr>
          <w:rFonts w:ascii="Arial" w:hAnsi="Arial" w:cs="Arial"/>
          <w:sz w:val="22"/>
          <w:szCs w:val="22"/>
        </w:rPr>
        <w:t xml:space="preserve">They invited people in Devon to complete an online survey via a website which people </w:t>
      </w:r>
      <w:r w:rsidR="00F44602" w:rsidRPr="00D6680B">
        <w:rPr>
          <w:rFonts w:ascii="Arial" w:hAnsi="Arial" w:cs="Arial"/>
          <w:sz w:val="22"/>
          <w:szCs w:val="22"/>
        </w:rPr>
        <w:t xml:space="preserve">use to </w:t>
      </w:r>
      <w:r w:rsidR="00D6680B" w:rsidRPr="00D6680B">
        <w:rPr>
          <w:rFonts w:ascii="Arial" w:hAnsi="Arial" w:cs="Arial"/>
          <w:sz w:val="22"/>
          <w:szCs w:val="22"/>
        </w:rPr>
        <w:t>connect</w:t>
      </w:r>
      <w:r w:rsidR="000C42C4" w:rsidRPr="004B5A08">
        <w:rPr>
          <w:rFonts w:ascii="Arial" w:hAnsi="Arial" w:cs="Arial"/>
          <w:sz w:val="22"/>
          <w:szCs w:val="22"/>
        </w:rPr>
        <w:t xml:space="preserve"> and meet to have sex. </w:t>
      </w:r>
      <w:r w:rsidR="00D6680B" w:rsidRPr="00D6680B">
        <w:rPr>
          <w:rFonts w:ascii="Arial" w:hAnsi="Arial" w:cs="Arial"/>
          <w:sz w:val="22"/>
          <w:szCs w:val="22"/>
        </w:rPr>
        <w:t>The</w:t>
      </w:r>
      <w:r w:rsidR="001D0B72">
        <w:rPr>
          <w:rFonts w:ascii="Arial" w:hAnsi="Arial" w:cs="Arial"/>
          <w:sz w:val="22"/>
          <w:szCs w:val="22"/>
        </w:rPr>
        <w:t>y</w:t>
      </w:r>
      <w:r w:rsidR="00D6680B" w:rsidRPr="00D6680B">
        <w:rPr>
          <w:rFonts w:ascii="Arial" w:hAnsi="Arial" w:cs="Arial"/>
          <w:sz w:val="22"/>
          <w:szCs w:val="22"/>
        </w:rPr>
        <w:t xml:space="preserve"> </w:t>
      </w:r>
      <w:r w:rsidR="000C42C4" w:rsidRPr="004B5A08">
        <w:rPr>
          <w:rFonts w:ascii="Arial" w:hAnsi="Arial" w:cs="Arial"/>
          <w:sz w:val="22"/>
          <w:szCs w:val="22"/>
        </w:rPr>
        <w:t>also spoke with people who were members of a closed swinging group in an in-person focus group and people using PSEs</w:t>
      </w:r>
      <w:r w:rsidR="00756F9B">
        <w:rPr>
          <w:rFonts w:ascii="Arial" w:hAnsi="Arial" w:cs="Arial"/>
          <w:sz w:val="22"/>
          <w:szCs w:val="22"/>
        </w:rPr>
        <w:t>.</w:t>
      </w:r>
    </w:p>
    <w:p w14:paraId="0ADD64D9" w14:textId="77777777" w:rsidR="00F44602" w:rsidRPr="00D6680B" w:rsidRDefault="00F44602" w:rsidP="0076044F">
      <w:pPr>
        <w:pStyle w:val="Default"/>
        <w:rPr>
          <w:rFonts w:ascii="Arial" w:hAnsi="Arial" w:cs="Arial"/>
          <w:sz w:val="22"/>
          <w:szCs w:val="22"/>
        </w:rPr>
      </w:pPr>
    </w:p>
    <w:p w14:paraId="44174EE8" w14:textId="4E6717E9" w:rsidR="007159E8" w:rsidRPr="00327538" w:rsidRDefault="00CE6687" w:rsidP="007159E8">
      <w:pPr>
        <w:pStyle w:val="Default"/>
        <w:numPr>
          <w:ilvl w:val="0"/>
          <w:numId w:val="3"/>
        </w:numPr>
        <w:rPr>
          <w:rFonts w:ascii="Arial" w:eastAsiaTheme="minorHAnsi" w:hAnsi="Arial" w:cs="Arial"/>
          <w:color w:val="auto"/>
          <w:kern w:val="2"/>
          <w:sz w:val="22"/>
          <w:szCs w:val="22"/>
          <w:lang w:eastAsia="en-US"/>
          <w14:ligatures w14:val="standardContextual"/>
        </w:rPr>
      </w:pPr>
      <w:r w:rsidRPr="00D6680B">
        <w:rPr>
          <w:rFonts w:ascii="Arial" w:hAnsi="Arial" w:cs="Arial"/>
          <w:sz w:val="22"/>
          <w:szCs w:val="22"/>
        </w:rPr>
        <w:t>There is a</w:t>
      </w:r>
      <w:r w:rsidRPr="004B5A08">
        <w:rPr>
          <w:rFonts w:ascii="Arial" w:hAnsi="Arial" w:cs="Arial"/>
          <w:sz w:val="22"/>
          <w:szCs w:val="22"/>
        </w:rPr>
        <w:t xml:space="preserve"> vast difference between the motivations and behaviours of the various sub-groups of those engaging in swinging behaviour. For example, members of the closed swinging group (</w:t>
      </w:r>
      <w:r w:rsidR="0037793C" w:rsidRPr="004B5A08">
        <w:rPr>
          <w:rFonts w:ascii="Arial" w:hAnsi="Arial" w:cs="Arial"/>
          <w:sz w:val="22"/>
          <w:szCs w:val="22"/>
        </w:rPr>
        <w:t>e.g., predominantly</w:t>
      </w:r>
      <w:r w:rsidRPr="004B5A08">
        <w:rPr>
          <w:rFonts w:ascii="Arial" w:hAnsi="Arial" w:cs="Arial"/>
          <w:sz w:val="22"/>
          <w:szCs w:val="22"/>
        </w:rPr>
        <w:t xml:space="preserve"> single women and mixed couples) valued interpersonal relationships and everyone gets tested for STIs before becoming a member</w:t>
      </w:r>
      <w:r w:rsidR="00F54578">
        <w:rPr>
          <w:rFonts w:ascii="Arial" w:hAnsi="Arial" w:cs="Arial"/>
          <w:sz w:val="22"/>
          <w:szCs w:val="22"/>
        </w:rPr>
        <w:t>. However</w:t>
      </w:r>
      <w:r w:rsidRPr="004B5A08">
        <w:rPr>
          <w:rFonts w:ascii="Arial" w:hAnsi="Arial" w:cs="Arial"/>
          <w:sz w:val="22"/>
          <w:szCs w:val="22"/>
        </w:rPr>
        <w:t>, other groups appeared to be</w:t>
      </w:r>
      <w:r w:rsidR="00D6680B" w:rsidRPr="00D6680B">
        <w:rPr>
          <w:rFonts w:ascii="Arial" w:hAnsi="Arial" w:cs="Arial"/>
          <w:sz w:val="22"/>
          <w:szCs w:val="22"/>
        </w:rPr>
        <w:t xml:space="preserve"> </w:t>
      </w:r>
      <w:r w:rsidRPr="004B5A08">
        <w:rPr>
          <w:rFonts w:ascii="Arial" w:hAnsi="Arial" w:cs="Arial"/>
          <w:sz w:val="22"/>
          <w:szCs w:val="22"/>
        </w:rPr>
        <w:t>motivated by instant gratification and preferred to have sex that was both casual and anonymous</w:t>
      </w:r>
      <w:r w:rsidRPr="00D6680B">
        <w:rPr>
          <w:rFonts w:ascii="Arial" w:hAnsi="Arial" w:cs="Arial"/>
          <w:sz w:val="22"/>
          <w:szCs w:val="22"/>
        </w:rPr>
        <w:t>.</w:t>
      </w:r>
      <w:r w:rsidR="00D6680B" w:rsidRPr="00D6680B">
        <w:rPr>
          <w:rFonts w:ascii="Arial" w:hAnsi="Arial" w:cs="Arial"/>
          <w:sz w:val="22"/>
          <w:szCs w:val="22"/>
        </w:rPr>
        <w:t xml:space="preserve"> Messaging around safer sex should be tailored around varied motivators for engaging in swinging behaviour.</w:t>
      </w:r>
    </w:p>
    <w:p w14:paraId="2128F913" w14:textId="77777777" w:rsidR="00327538" w:rsidRDefault="00327538" w:rsidP="00327538">
      <w:pPr>
        <w:pStyle w:val="Default"/>
        <w:ind w:left="720"/>
        <w:rPr>
          <w:rFonts w:ascii="Arial" w:eastAsiaTheme="minorHAnsi" w:hAnsi="Arial" w:cs="Arial"/>
          <w:color w:val="auto"/>
          <w:kern w:val="2"/>
          <w:sz w:val="22"/>
          <w:szCs w:val="22"/>
          <w:lang w:eastAsia="en-US"/>
          <w14:ligatures w14:val="standardContextual"/>
        </w:rPr>
      </w:pPr>
    </w:p>
    <w:p w14:paraId="583DDEAB" w14:textId="13602768" w:rsidR="002C40E3" w:rsidRPr="0032576C" w:rsidRDefault="004B5A08" w:rsidP="002C40E3">
      <w:pPr>
        <w:pStyle w:val="Default"/>
        <w:numPr>
          <w:ilvl w:val="0"/>
          <w:numId w:val="3"/>
        </w:numPr>
        <w:rPr>
          <w:rFonts w:ascii="Arial" w:eastAsiaTheme="minorEastAsia" w:hAnsi="Arial" w:cs="Arial"/>
          <w:color w:val="auto"/>
          <w:sz w:val="22"/>
          <w:szCs w:val="22"/>
          <w:lang w:eastAsia="en-US"/>
        </w:rPr>
      </w:pPr>
      <w:r w:rsidRPr="007159E8">
        <w:rPr>
          <w:rFonts w:ascii="Arial" w:hAnsi="Arial" w:cs="Arial"/>
          <w:sz w:val="22"/>
          <w:szCs w:val="22"/>
        </w:rPr>
        <w:t xml:space="preserve">Respondents to the online survey demonstrated a 'say do gap' </w:t>
      </w:r>
      <w:bookmarkStart w:id="46" w:name="_Int_9WF61jQP"/>
      <w:r w:rsidRPr="007159E8">
        <w:rPr>
          <w:rFonts w:ascii="Arial" w:hAnsi="Arial" w:cs="Arial"/>
          <w:sz w:val="22"/>
          <w:szCs w:val="22"/>
        </w:rPr>
        <w:t>with regard to</w:t>
      </w:r>
      <w:bookmarkEnd w:id="46"/>
      <w:r w:rsidRPr="007159E8">
        <w:rPr>
          <w:rFonts w:ascii="Arial" w:hAnsi="Arial" w:cs="Arial"/>
          <w:sz w:val="22"/>
          <w:szCs w:val="22"/>
        </w:rPr>
        <w:t xml:space="preserve"> their intentions and subsequent actions in relation to their sexual health</w:t>
      </w:r>
      <w:r w:rsidR="0006420C" w:rsidRPr="007159E8">
        <w:rPr>
          <w:rFonts w:ascii="Arial" w:hAnsi="Arial" w:cs="Arial"/>
          <w:sz w:val="22"/>
          <w:szCs w:val="22"/>
        </w:rPr>
        <w:t>. While the majority fel</w:t>
      </w:r>
      <w:r w:rsidRPr="007159E8">
        <w:rPr>
          <w:rFonts w:ascii="Arial" w:hAnsi="Arial" w:cs="Arial"/>
          <w:sz w:val="22"/>
          <w:szCs w:val="22"/>
        </w:rPr>
        <w:t xml:space="preserve">t their sexual health was extremely, very or somewhat important, </w:t>
      </w:r>
      <w:r w:rsidR="007B4358" w:rsidRPr="007159E8">
        <w:rPr>
          <w:rFonts w:ascii="Arial" w:hAnsi="Arial" w:cs="Arial"/>
          <w:sz w:val="22"/>
          <w:szCs w:val="22"/>
        </w:rPr>
        <w:t xml:space="preserve">just over half </w:t>
      </w:r>
      <w:r w:rsidRPr="007159E8">
        <w:rPr>
          <w:rFonts w:ascii="Arial" w:hAnsi="Arial" w:cs="Arial"/>
          <w:sz w:val="22"/>
          <w:szCs w:val="22"/>
        </w:rPr>
        <w:t>of people reported having accessed sexual health services within the last year and nobody reported using condoms every time they had sex.</w:t>
      </w:r>
      <w:r w:rsidR="00392B92" w:rsidRPr="007159E8">
        <w:rPr>
          <w:rFonts w:ascii="Arial" w:hAnsi="Arial" w:cs="Arial"/>
          <w:sz w:val="22"/>
          <w:szCs w:val="22"/>
        </w:rPr>
        <w:t xml:space="preserve"> Only a few </w:t>
      </w:r>
      <w:r w:rsidRPr="007159E8">
        <w:rPr>
          <w:rFonts w:ascii="Arial" w:hAnsi="Arial" w:cs="Arial"/>
          <w:sz w:val="22"/>
          <w:szCs w:val="22"/>
        </w:rPr>
        <w:t xml:space="preserve">respondents felt they could talk with any sexual partner about condoms, which may suggest condom use is not preferred or prioritised by these groups. </w:t>
      </w:r>
      <w:r w:rsidR="007159E8" w:rsidRPr="007159E8">
        <w:rPr>
          <w:rFonts w:ascii="Arial" w:hAnsi="Arial" w:cs="Arial"/>
          <w:sz w:val="22"/>
          <w:szCs w:val="22"/>
        </w:rPr>
        <w:t>Half</w:t>
      </w:r>
      <w:r w:rsidR="000E7F89" w:rsidRPr="007159E8">
        <w:rPr>
          <w:rFonts w:ascii="Arial" w:hAnsi="Arial" w:cs="Arial"/>
          <w:sz w:val="22"/>
          <w:szCs w:val="22"/>
        </w:rPr>
        <w:t xml:space="preserve"> of respondents</w:t>
      </w:r>
      <w:r w:rsidR="004623C6" w:rsidRPr="007159E8">
        <w:rPr>
          <w:rFonts w:ascii="Arial" w:hAnsi="Arial" w:cs="Arial"/>
          <w:sz w:val="22"/>
          <w:szCs w:val="22"/>
        </w:rPr>
        <w:t xml:space="preserve"> </w:t>
      </w:r>
      <w:r w:rsidR="000E7F89" w:rsidRPr="007159E8">
        <w:rPr>
          <w:rFonts w:ascii="Arial" w:hAnsi="Arial" w:cs="Arial"/>
          <w:sz w:val="22"/>
          <w:szCs w:val="22"/>
        </w:rPr>
        <w:t xml:space="preserve">had not </w:t>
      </w:r>
      <w:r w:rsidR="004623C6" w:rsidRPr="007159E8">
        <w:rPr>
          <w:rFonts w:ascii="Arial" w:hAnsi="Arial" w:cs="Arial"/>
          <w:sz w:val="22"/>
          <w:szCs w:val="22"/>
        </w:rPr>
        <w:t xml:space="preserve">heard of PrEP </w:t>
      </w:r>
      <w:r w:rsidR="00BA5C9B" w:rsidRPr="007159E8">
        <w:rPr>
          <w:rFonts w:ascii="Arial" w:hAnsi="Arial" w:cs="Arial"/>
          <w:sz w:val="22"/>
          <w:szCs w:val="22"/>
        </w:rPr>
        <w:t xml:space="preserve">and </w:t>
      </w:r>
      <w:r w:rsidR="004623C6" w:rsidRPr="007159E8">
        <w:rPr>
          <w:rFonts w:ascii="Arial" w:hAnsi="Arial" w:cs="Arial"/>
          <w:sz w:val="22"/>
          <w:szCs w:val="22"/>
        </w:rPr>
        <w:t xml:space="preserve">only two respondents who self-identified as women said yes, suggesting there is work to be done </w:t>
      </w:r>
      <w:r w:rsidR="00840BA4" w:rsidRPr="007159E8">
        <w:rPr>
          <w:rFonts w:ascii="Arial" w:hAnsi="Arial" w:cs="Arial"/>
          <w:sz w:val="22"/>
          <w:szCs w:val="22"/>
        </w:rPr>
        <w:t xml:space="preserve">to raise awareness of </w:t>
      </w:r>
      <w:r w:rsidR="004623C6" w:rsidRPr="007159E8">
        <w:rPr>
          <w:rFonts w:ascii="Arial" w:hAnsi="Arial" w:cs="Arial"/>
          <w:sz w:val="22"/>
          <w:szCs w:val="22"/>
        </w:rPr>
        <w:t xml:space="preserve">PrEP </w:t>
      </w:r>
      <w:r w:rsidR="00840BA4" w:rsidRPr="007159E8">
        <w:rPr>
          <w:rFonts w:ascii="Arial" w:hAnsi="Arial" w:cs="Arial"/>
          <w:sz w:val="22"/>
          <w:szCs w:val="22"/>
        </w:rPr>
        <w:t xml:space="preserve">for </w:t>
      </w:r>
      <w:r w:rsidR="004623C6" w:rsidRPr="007159E8">
        <w:rPr>
          <w:rFonts w:ascii="Arial" w:hAnsi="Arial" w:cs="Arial"/>
          <w:sz w:val="22"/>
          <w:szCs w:val="22"/>
        </w:rPr>
        <w:t>cis-gendered women.</w:t>
      </w:r>
    </w:p>
    <w:p w14:paraId="7BB245D4" w14:textId="77777777" w:rsidR="0032576C" w:rsidRDefault="0032576C" w:rsidP="0032576C">
      <w:pPr>
        <w:pStyle w:val="ListParagraph"/>
        <w:rPr>
          <w:rFonts w:eastAsiaTheme="minorEastAsia" w:cs="Arial"/>
          <w:sz w:val="22"/>
          <w:szCs w:val="22"/>
          <w:lang w:eastAsia="en-US"/>
        </w:rPr>
      </w:pPr>
    </w:p>
    <w:p w14:paraId="6AE8AFEF" w14:textId="77777777" w:rsidR="0032576C" w:rsidRDefault="0032576C" w:rsidP="0032576C">
      <w:pPr>
        <w:pStyle w:val="Default"/>
        <w:rPr>
          <w:rFonts w:ascii="Arial" w:eastAsiaTheme="minorEastAsia" w:hAnsi="Arial" w:cs="Arial"/>
          <w:color w:val="auto"/>
          <w:sz w:val="22"/>
          <w:szCs w:val="22"/>
          <w:lang w:eastAsia="en-US"/>
        </w:rPr>
      </w:pPr>
    </w:p>
    <w:p w14:paraId="541E8F82" w14:textId="77777777" w:rsidR="0032576C" w:rsidRDefault="0032576C" w:rsidP="0032576C">
      <w:pPr>
        <w:pStyle w:val="Default"/>
        <w:rPr>
          <w:rFonts w:ascii="Arial" w:eastAsiaTheme="minorEastAsia" w:hAnsi="Arial" w:cs="Arial"/>
          <w:color w:val="auto"/>
          <w:sz w:val="22"/>
          <w:szCs w:val="22"/>
          <w:lang w:eastAsia="en-US"/>
        </w:rPr>
      </w:pPr>
    </w:p>
    <w:p w14:paraId="0EAA3511" w14:textId="77777777" w:rsidR="0032576C" w:rsidRDefault="0032576C" w:rsidP="0032576C">
      <w:pPr>
        <w:pStyle w:val="Default"/>
        <w:rPr>
          <w:rFonts w:ascii="Arial" w:eastAsiaTheme="minorEastAsia" w:hAnsi="Arial" w:cs="Arial"/>
          <w:color w:val="auto"/>
          <w:sz w:val="22"/>
          <w:szCs w:val="22"/>
          <w:lang w:eastAsia="en-US"/>
        </w:rPr>
      </w:pPr>
    </w:p>
    <w:p w14:paraId="15E2A298" w14:textId="77777777" w:rsidR="00657D89" w:rsidRPr="00327538" w:rsidRDefault="00657D89" w:rsidP="0032576C">
      <w:pPr>
        <w:pStyle w:val="Default"/>
        <w:rPr>
          <w:rFonts w:ascii="Arial" w:eastAsiaTheme="minorEastAsia" w:hAnsi="Arial" w:cs="Arial"/>
          <w:color w:val="auto"/>
          <w:sz w:val="22"/>
          <w:szCs w:val="22"/>
          <w:lang w:eastAsia="en-US"/>
        </w:rPr>
      </w:pPr>
    </w:p>
    <w:p w14:paraId="191F68EF" w14:textId="77777777" w:rsidR="00657D89" w:rsidRDefault="00657D89" w:rsidP="00327538">
      <w:pPr>
        <w:pStyle w:val="Heading1"/>
        <w:spacing w:after="120" w:line="264" w:lineRule="auto"/>
        <w:contextualSpacing/>
        <w:rPr>
          <w:sz w:val="28"/>
          <w:szCs w:val="28"/>
          <w:lang w:eastAsia="en-US"/>
        </w:rPr>
      </w:pPr>
    </w:p>
    <w:p w14:paraId="6FEED25D" w14:textId="328450E0" w:rsidR="00250CD4" w:rsidRDefault="00354834" w:rsidP="00327538">
      <w:pPr>
        <w:pStyle w:val="Heading1"/>
        <w:spacing w:after="120" w:line="264" w:lineRule="auto"/>
        <w:contextualSpacing/>
        <w:rPr>
          <w:sz w:val="28"/>
          <w:szCs w:val="28"/>
          <w:lang w:eastAsia="en-US"/>
        </w:rPr>
      </w:pPr>
      <w:r>
        <w:rPr>
          <w:sz w:val="28"/>
          <w:szCs w:val="28"/>
          <w:lang w:eastAsia="en-US"/>
        </w:rPr>
        <w:t>8</w:t>
      </w:r>
      <w:r w:rsidR="00C9753D" w:rsidRPr="00DC70D7">
        <w:rPr>
          <w:sz w:val="28"/>
          <w:szCs w:val="28"/>
          <w:lang w:eastAsia="en-US"/>
        </w:rPr>
        <w:t>. Service user</w:t>
      </w:r>
      <w:r w:rsidR="00443188" w:rsidRPr="00DC70D7">
        <w:rPr>
          <w:sz w:val="28"/>
          <w:szCs w:val="28"/>
          <w:lang w:eastAsia="en-US"/>
        </w:rPr>
        <w:t xml:space="preserve"> views</w:t>
      </w:r>
    </w:p>
    <w:p w14:paraId="4D08ED51" w14:textId="77777777" w:rsidR="00327538" w:rsidRPr="00327538" w:rsidRDefault="00327538" w:rsidP="00327538">
      <w:pPr>
        <w:rPr>
          <w:lang w:eastAsia="en-US"/>
        </w:rPr>
      </w:pPr>
    </w:p>
    <w:p w14:paraId="097DBFC4" w14:textId="5D429A14" w:rsidR="00E105A3" w:rsidRPr="0022493A" w:rsidRDefault="00E105A3" w:rsidP="00F46377">
      <w:pPr>
        <w:pStyle w:val="Heading1"/>
        <w:spacing w:before="0"/>
        <w:ind w:left="720"/>
        <w:rPr>
          <w:sz w:val="24"/>
          <w:szCs w:val="24"/>
          <w:lang w:eastAsia="en-US"/>
        </w:rPr>
      </w:pPr>
      <w:bookmarkStart w:id="47" w:name="_Hlk157158950"/>
      <w:r w:rsidRPr="00393B52">
        <w:rPr>
          <w:sz w:val="24"/>
          <w:szCs w:val="24"/>
          <w:lang w:eastAsia="en-US"/>
        </w:rPr>
        <w:t>Contraception Survey</w:t>
      </w:r>
      <w:r w:rsidR="00B7122F">
        <w:rPr>
          <w:sz w:val="24"/>
          <w:szCs w:val="24"/>
          <w:lang w:eastAsia="en-US"/>
        </w:rPr>
        <w:t xml:space="preserve"> - </w:t>
      </w:r>
      <w:r w:rsidR="00FC5504" w:rsidRPr="00FC5504">
        <w:rPr>
          <w:sz w:val="24"/>
          <w:szCs w:val="24"/>
          <w:lang w:eastAsia="en-US"/>
        </w:rPr>
        <w:t>Devon County Council</w:t>
      </w:r>
      <w:r w:rsidR="00393B52">
        <w:rPr>
          <w:sz w:val="24"/>
          <w:szCs w:val="24"/>
          <w:lang w:eastAsia="en-US"/>
        </w:rPr>
        <w:t xml:space="preserve"> 2022</w:t>
      </w:r>
    </w:p>
    <w:bookmarkEnd w:id="47"/>
    <w:p w14:paraId="104BB84F" w14:textId="77777777" w:rsidR="002C5849" w:rsidRDefault="002C5849" w:rsidP="00B73792">
      <w:pPr>
        <w:spacing w:after="120" w:line="264" w:lineRule="auto"/>
        <w:ind w:left="360"/>
        <w:contextualSpacing/>
      </w:pPr>
    </w:p>
    <w:p w14:paraId="03243A71" w14:textId="18C621C9" w:rsidR="003536DA" w:rsidRDefault="00BB1696" w:rsidP="00A0785A">
      <w:pPr>
        <w:spacing w:after="120" w:line="264" w:lineRule="auto"/>
        <w:ind w:left="360"/>
        <w:contextualSpacing/>
      </w:pPr>
      <w:r w:rsidRPr="002C5849">
        <w:rPr>
          <w:sz w:val="22"/>
          <w:szCs w:val="22"/>
        </w:rPr>
        <w:t xml:space="preserve">A decline in LARC provision was identified during the Covid 19 pandemic, particularly in Primary Care settings. </w:t>
      </w:r>
      <w:r w:rsidR="00040BEA">
        <w:rPr>
          <w:sz w:val="22"/>
          <w:szCs w:val="22"/>
        </w:rPr>
        <w:t xml:space="preserve">A </w:t>
      </w:r>
      <w:r w:rsidRPr="002C5849">
        <w:rPr>
          <w:sz w:val="22"/>
          <w:szCs w:val="22"/>
        </w:rPr>
        <w:t xml:space="preserve">survey was designed to understand how this may have impacted on </w:t>
      </w:r>
      <w:r w:rsidR="006B6075" w:rsidRPr="002C5849">
        <w:rPr>
          <w:sz w:val="22"/>
          <w:szCs w:val="22"/>
        </w:rPr>
        <w:t>residents</w:t>
      </w:r>
      <w:r w:rsidRPr="002C5849">
        <w:rPr>
          <w:sz w:val="22"/>
          <w:szCs w:val="22"/>
        </w:rPr>
        <w:t xml:space="preserve">. The survey ran over </w:t>
      </w:r>
      <w:r w:rsidR="00A24338">
        <w:rPr>
          <w:sz w:val="22"/>
          <w:szCs w:val="22"/>
        </w:rPr>
        <w:t>7</w:t>
      </w:r>
      <w:r w:rsidRPr="002C5849">
        <w:rPr>
          <w:sz w:val="22"/>
          <w:szCs w:val="22"/>
        </w:rPr>
        <w:t xml:space="preserve"> weeks during Summer 2022 and received a total of </w:t>
      </w:r>
      <w:r w:rsidR="008953F5" w:rsidRPr="002C5849">
        <w:rPr>
          <w:sz w:val="22"/>
          <w:szCs w:val="22"/>
        </w:rPr>
        <w:t>247</w:t>
      </w:r>
      <w:r w:rsidRPr="002C5849">
        <w:rPr>
          <w:sz w:val="22"/>
          <w:szCs w:val="22"/>
        </w:rPr>
        <w:t xml:space="preserve"> responses. 9</w:t>
      </w:r>
      <w:r w:rsidR="00B76976" w:rsidRPr="002C5849">
        <w:rPr>
          <w:sz w:val="22"/>
          <w:szCs w:val="22"/>
        </w:rPr>
        <w:t>4</w:t>
      </w:r>
      <w:r w:rsidRPr="002C5849">
        <w:rPr>
          <w:sz w:val="22"/>
          <w:szCs w:val="22"/>
        </w:rPr>
        <w:t xml:space="preserve">% of respondents identified as female, with </w:t>
      </w:r>
      <w:r w:rsidR="00966042" w:rsidRPr="002C5849">
        <w:rPr>
          <w:sz w:val="22"/>
          <w:szCs w:val="22"/>
        </w:rPr>
        <w:t>5</w:t>
      </w:r>
      <w:r w:rsidRPr="002C5849">
        <w:rPr>
          <w:sz w:val="22"/>
          <w:szCs w:val="22"/>
        </w:rPr>
        <w:t>.</w:t>
      </w:r>
      <w:r w:rsidR="00966042" w:rsidRPr="002C5849">
        <w:rPr>
          <w:sz w:val="22"/>
          <w:szCs w:val="22"/>
        </w:rPr>
        <w:t>2</w:t>
      </w:r>
      <w:r w:rsidRPr="002C5849">
        <w:rPr>
          <w:sz w:val="22"/>
          <w:szCs w:val="22"/>
        </w:rPr>
        <w:t>% as non-binary, transgender</w:t>
      </w:r>
      <w:r w:rsidR="001278A0" w:rsidRPr="002C5849">
        <w:rPr>
          <w:sz w:val="22"/>
          <w:szCs w:val="22"/>
        </w:rPr>
        <w:t xml:space="preserve">, </w:t>
      </w:r>
      <w:r w:rsidRPr="002C5849">
        <w:rPr>
          <w:sz w:val="22"/>
          <w:szCs w:val="22"/>
        </w:rPr>
        <w:t>prefer not to say accounted for the other percentage. Of these, 8</w:t>
      </w:r>
      <w:r w:rsidR="00647EA9" w:rsidRPr="002C5849">
        <w:rPr>
          <w:sz w:val="22"/>
          <w:szCs w:val="22"/>
        </w:rPr>
        <w:t>4</w:t>
      </w:r>
      <w:r w:rsidRPr="002C5849">
        <w:rPr>
          <w:sz w:val="22"/>
          <w:szCs w:val="22"/>
        </w:rPr>
        <w:t xml:space="preserve">% identified as heterosexual, </w:t>
      </w:r>
      <w:r w:rsidR="00E97A16" w:rsidRPr="002C5849">
        <w:rPr>
          <w:sz w:val="22"/>
          <w:szCs w:val="22"/>
        </w:rPr>
        <w:t>9.3</w:t>
      </w:r>
      <w:r w:rsidRPr="002C5849">
        <w:rPr>
          <w:sz w:val="22"/>
          <w:szCs w:val="22"/>
        </w:rPr>
        <w:t xml:space="preserve">% as bisexual </w:t>
      </w:r>
      <w:r w:rsidR="00AF65CE" w:rsidRPr="002C5849">
        <w:rPr>
          <w:sz w:val="22"/>
          <w:szCs w:val="22"/>
        </w:rPr>
        <w:t>6</w:t>
      </w:r>
      <w:r w:rsidRPr="002C5849">
        <w:rPr>
          <w:sz w:val="22"/>
          <w:szCs w:val="22"/>
        </w:rPr>
        <w:t xml:space="preserve">% identifying as lesbian / other / prefer not to say. This indicates that not all </w:t>
      </w:r>
      <w:r w:rsidR="009C5BE6">
        <w:rPr>
          <w:sz w:val="22"/>
          <w:szCs w:val="22"/>
        </w:rPr>
        <w:t xml:space="preserve">service </w:t>
      </w:r>
      <w:r w:rsidRPr="002C5849">
        <w:rPr>
          <w:sz w:val="22"/>
          <w:szCs w:val="22"/>
        </w:rPr>
        <w:t>users identify as either female or heterosexual</w:t>
      </w:r>
      <w:r w:rsidR="009C5BE6">
        <w:rPr>
          <w:sz w:val="22"/>
          <w:szCs w:val="22"/>
        </w:rPr>
        <w:t>.</w:t>
      </w:r>
      <w:r w:rsidRPr="002C5849">
        <w:rPr>
          <w:sz w:val="22"/>
          <w:szCs w:val="22"/>
        </w:rPr>
        <w:t xml:space="preserve"> </w:t>
      </w:r>
      <w:r w:rsidRPr="001453F1">
        <w:rPr>
          <w:sz w:val="22"/>
          <w:szCs w:val="22"/>
        </w:rPr>
        <w:t xml:space="preserve">This is important when </w:t>
      </w:r>
      <w:r w:rsidR="00B053B3" w:rsidRPr="001453F1">
        <w:rPr>
          <w:sz w:val="22"/>
          <w:szCs w:val="22"/>
        </w:rPr>
        <w:t>developing</w:t>
      </w:r>
      <w:r w:rsidRPr="001453F1">
        <w:rPr>
          <w:sz w:val="22"/>
          <w:szCs w:val="22"/>
        </w:rPr>
        <w:t xml:space="preserve"> inclusive services </w:t>
      </w:r>
      <w:r w:rsidR="009D6EF2">
        <w:rPr>
          <w:sz w:val="22"/>
          <w:szCs w:val="22"/>
        </w:rPr>
        <w:t>to</w:t>
      </w:r>
      <w:r w:rsidRPr="001453F1">
        <w:rPr>
          <w:sz w:val="22"/>
          <w:szCs w:val="22"/>
        </w:rPr>
        <w:t xml:space="preserve"> reach the </w:t>
      </w:r>
      <w:r w:rsidR="00E20D76">
        <w:rPr>
          <w:sz w:val="22"/>
          <w:szCs w:val="22"/>
        </w:rPr>
        <w:t xml:space="preserve">diverse </w:t>
      </w:r>
      <w:r w:rsidRPr="001453F1">
        <w:rPr>
          <w:sz w:val="22"/>
          <w:szCs w:val="22"/>
        </w:rPr>
        <w:t xml:space="preserve">range of contraception users in </w:t>
      </w:r>
      <w:r w:rsidR="00CF0702" w:rsidRPr="001453F1">
        <w:rPr>
          <w:sz w:val="22"/>
          <w:szCs w:val="22"/>
        </w:rPr>
        <w:t>Devon</w:t>
      </w:r>
      <w:r w:rsidRPr="001453F1">
        <w:rPr>
          <w:sz w:val="22"/>
          <w:szCs w:val="22"/>
        </w:rPr>
        <w:t>.</w:t>
      </w:r>
      <w:r w:rsidR="006764B8" w:rsidRPr="002C5849">
        <w:rPr>
          <w:sz w:val="22"/>
          <w:szCs w:val="22"/>
        </w:rPr>
        <w:t xml:space="preserve"> </w:t>
      </w:r>
      <w:r w:rsidR="004727EE" w:rsidRPr="002C5849">
        <w:rPr>
          <w:sz w:val="22"/>
          <w:szCs w:val="22"/>
        </w:rPr>
        <w:t xml:space="preserve">Furthermore, </w:t>
      </w:r>
      <w:r w:rsidR="00B34E33">
        <w:rPr>
          <w:sz w:val="22"/>
          <w:szCs w:val="22"/>
        </w:rPr>
        <w:t>only</w:t>
      </w:r>
      <w:r w:rsidR="004727EE" w:rsidRPr="002C5849">
        <w:rPr>
          <w:sz w:val="22"/>
          <w:szCs w:val="22"/>
        </w:rPr>
        <w:t xml:space="preserve"> 1.6% of respondents were of non-white ethnicity which is under representative of this population in Devon. A</w:t>
      </w:r>
      <w:r w:rsidR="00D34EFD" w:rsidRPr="002C5849">
        <w:rPr>
          <w:sz w:val="22"/>
          <w:szCs w:val="22"/>
        </w:rPr>
        <w:t>pproaches to gathering the views of these populations need</w:t>
      </w:r>
      <w:r w:rsidR="005B76AE">
        <w:rPr>
          <w:sz w:val="22"/>
          <w:szCs w:val="22"/>
        </w:rPr>
        <w:t>s</w:t>
      </w:r>
      <w:r w:rsidR="00D34EFD" w:rsidRPr="002C5849">
        <w:rPr>
          <w:sz w:val="22"/>
          <w:szCs w:val="22"/>
        </w:rPr>
        <w:t xml:space="preserve"> to be considered</w:t>
      </w:r>
      <w:r w:rsidR="002A704D" w:rsidRPr="002C5849">
        <w:rPr>
          <w:sz w:val="22"/>
          <w:szCs w:val="22"/>
        </w:rPr>
        <w:t xml:space="preserve"> to ensure </w:t>
      </w:r>
      <w:r w:rsidR="00DE6235" w:rsidRPr="002C5849">
        <w:rPr>
          <w:sz w:val="22"/>
          <w:szCs w:val="22"/>
        </w:rPr>
        <w:t>services are culturally sensitive</w:t>
      </w:r>
      <w:r w:rsidR="00485BA0" w:rsidRPr="002C5849">
        <w:rPr>
          <w:sz w:val="22"/>
          <w:szCs w:val="22"/>
        </w:rPr>
        <w:t>.</w:t>
      </w:r>
      <w:r w:rsidR="003E3B8A" w:rsidRPr="003E3B8A">
        <w:t xml:space="preserve"> </w:t>
      </w:r>
    </w:p>
    <w:p w14:paraId="5462F12D" w14:textId="77777777" w:rsidR="003536DA" w:rsidRDefault="003536DA" w:rsidP="00A0785A">
      <w:pPr>
        <w:spacing w:after="120" w:line="264" w:lineRule="auto"/>
        <w:ind w:left="360"/>
        <w:contextualSpacing/>
      </w:pPr>
    </w:p>
    <w:p w14:paraId="6B27A494" w14:textId="7C9F7C87" w:rsidR="00EB3D32" w:rsidRPr="00A5167D" w:rsidRDefault="003E3B8A" w:rsidP="00C9753D">
      <w:pPr>
        <w:spacing w:after="120" w:line="264" w:lineRule="auto"/>
        <w:ind w:left="360"/>
        <w:contextualSpacing/>
        <w:rPr>
          <w:sz w:val="22"/>
          <w:szCs w:val="22"/>
        </w:rPr>
      </w:pPr>
      <w:r w:rsidRPr="003E3B8A">
        <w:rPr>
          <w:sz w:val="22"/>
          <w:szCs w:val="22"/>
        </w:rPr>
        <w:t>The data and themes from this survey illustrated some key concerns by respondents</w:t>
      </w:r>
      <w:r w:rsidR="003536DA">
        <w:rPr>
          <w:sz w:val="22"/>
          <w:szCs w:val="22"/>
        </w:rPr>
        <w:t xml:space="preserve"> </w:t>
      </w:r>
      <w:r w:rsidR="00D24B0E">
        <w:rPr>
          <w:sz w:val="22"/>
          <w:szCs w:val="22"/>
        </w:rPr>
        <w:t xml:space="preserve">which </w:t>
      </w:r>
      <w:r w:rsidR="003536DA">
        <w:rPr>
          <w:sz w:val="22"/>
          <w:szCs w:val="22"/>
        </w:rPr>
        <w:t>are outlined below</w:t>
      </w:r>
      <w:r w:rsidR="00D24B0E">
        <w:rPr>
          <w:sz w:val="22"/>
          <w:szCs w:val="22"/>
        </w:rPr>
        <w:t>:</w:t>
      </w:r>
    </w:p>
    <w:p w14:paraId="46089EA2" w14:textId="0A7FA265" w:rsidR="005473B3" w:rsidRDefault="00EB3D32">
      <w:pPr>
        <w:pStyle w:val="ListParagraph"/>
        <w:numPr>
          <w:ilvl w:val="0"/>
          <w:numId w:val="9"/>
        </w:numPr>
        <w:spacing w:after="120" w:line="264" w:lineRule="auto"/>
        <w:rPr>
          <w:sz w:val="22"/>
          <w:szCs w:val="22"/>
        </w:rPr>
      </w:pPr>
      <w:r w:rsidRPr="00A5167D">
        <w:rPr>
          <w:sz w:val="22"/>
          <w:szCs w:val="22"/>
        </w:rPr>
        <w:t>access to services</w:t>
      </w:r>
      <w:r w:rsidR="00492415">
        <w:rPr>
          <w:sz w:val="22"/>
          <w:szCs w:val="22"/>
        </w:rPr>
        <w:t xml:space="preserve"> -</w:t>
      </w:r>
      <w:r w:rsidRPr="00A5167D">
        <w:rPr>
          <w:b/>
          <w:bCs/>
          <w:sz w:val="22"/>
          <w:szCs w:val="22"/>
        </w:rPr>
        <w:t xml:space="preserve"> </w:t>
      </w:r>
      <w:r w:rsidRPr="00A5167D">
        <w:rPr>
          <w:sz w:val="22"/>
          <w:szCs w:val="22"/>
        </w:rPr>
        <w:t>which included locations and opening hours, as well as difficulty making appointments</w:t>
      </w:r>
      <w:r w:rsidR="00ED5727">
        <w:rPr>
          <w:sz w:val="22"/>
          <w:szCs w:val="22"/>
        </w:rPr>
        <w:t>.</w:t>
      </w:r>
      <w:r w:rsidR="009B74BA" w:rsidRPr="00A5167D">
        <w:rPr>
          <w:sz w:val="22"/>
          <w:szCs w:val="22"/>
        </w:rPr>
        <w:t xml:space="preserve"> </w:t>
      </w:r>
    </w:p>
    <w:p w14:paraId="7CFDAFFE" w14:textId="6CC4B4F6" w:rsidR="004B32D3" w:rsidRPr="006E258A" w:rsidRDefault="004B32D3" w:rsidP="004B32D3">
      <w:pPr>
        <w:pStyle w:val="ListParagraph"/>
        <w:spacing w:after="120" w:line="264" w:lineRule="auto"/>
        <w:ind w:left="1141"/>
        <w:rPr>
          <w:b/>
          <w:i/>
          <w:color w:val="0070C0"/>
          <w:sz w:val="22"/>
          <w:szCs w:val="22"/>
        </w:rPr>
      </w:pPr>
      <w:r w:rsidRPr="006E258A">
        <w:rPr>
          <w:b/>
          <w:i/>
          <w:color w:val="0070C0"/>
          <w:sz w:val="22"/>
          <w:szCs w:val="22"/>
        </w:rPr>
        <w:t>‘Needs to be more accessible - GP surgeries need to offer all forms of contraception again especially in rural areas.</w:t>
      </w:r>
      <w:r w:rsidR="00B6209B" w:rsidRPr="006E258A">
        <w:rPr>
          <w:b/>
          <w:i/>
          <w:color w:val="0070C0"/>
          <w:sz w:val="22"/>
          <w:szCs w:val="22"/>
        </w:rPr>
        <w:t>’</w:t>
      </w:r>
    </w:p>
    <w:p w14:paraId="172F73F1" w14:textId="7533F364" w:rsidR="00A5167D" w:rsidRDefault="00A5167D">
      <w:pPr>
        <w:pStyle w:val="ListParagraph"/>
        <w:numPr>
          <w:ilvl w:val="0"/>
          <w:numId w:val="9"/>
        </w:numPr>
        <w:spacing w:after="120" w:line="264" w:lineRule="auto"/>
        <w:rPr>
          <w:sz w:val="22"/>
          <w:szCs w:val="22"/>
        </w:rPr>
      </w:pPr>
      <w:r w:rsidRPr="00A5167D">
        <w:rPr>
          <w:sz w:val="22"/>
          <w:szCs w:val="22"/>
        </w:rPr>
        <w:t>patient choice</w:t>
      </w:r>
      <w:r w:rsidR="00492415">
        <w:rPr>
          <w:sz w:val="22"/>
          <w:szCs w:val="22"/>
        </w:rPr>
        <w:t xml:space="preserve"> -</w:t>
      </w:r>
      <w:r w:rsidRPr="00A5167D">
        <w:rPr>
          <w:sz w:val="22"/>
          <w:szCs w:val="22"/>
        </w:rPr>
        <w:t xml:space="preserve"> particularly the opportunity to discuss the full range of contraception on offer and availability at their chosen location.</w:t>
      </w:r>
    </w:p>
    <w:p w14:paraId="4D329D7E" w14:textId="0D820F76" w:rsidR="00B6209B" w:rsidRPr="006E258A" w:rsidRDefault="00B6209B" w:rsidP="00B6209B">
      <w:pPr>
        <w:pStyle w:val="ListParagraph"/>
        <w:spacing w:after="120" w:line="264" w:lineRule="auto"/>
        <w:ind w:left="1141"/>
        <w:rPr>
          <w:b/>
          <w:i/>
          <w:color w:val="FF3399"/>
          <w:sz w:val="22"/>
          <w:szCs w:val="22"/>
        </w:rPr>
      </w:pPr>
      <w:r w:rsidRPr="006E258A">
        <w:rPr>
          <w:b/>
          <w:i/>
          <w:color w:val="FF3399"/>
          <w:sz w:val="22"/>
          <w:szCs w:val="22"/>
        </w:rPr>
        <w:t>‘More expansive conversations about the types of contraception that is available. I have a yearly pill review in which I usually feel shut down when I ask other options to be explained’.</w:t>
      </w:r>
    </w:p>
    <w:p w14:paraId="49F2BDFF" w14:textId="22CF8C1F" w:rsidR="00492415" w:rsidRDefault="00DC40D2">
      <w:pPr>
        <w:pStyle w:val="ListParagraph"/>
        <w:numPr>
          <w:ilvl w:val="0"/>
          <w:numId w:val="9"/>
        </w:numPr>
        <w:spacing w:after="120" w:line="264" w:lineRule="auto"/>
        <w:rPr>
          <w:sz w:val="22"/>
          <w:szCs w:val="22"/>
        </w:rPr>
      </w:pPr>
      <w:r>
        <w:rPr>
          <w:sz w:val="22"/>
          <w:szCs w:val="22"/>
        </w:rPr>
        <w:t xml:space="preserve">knowledge / training need </w:t>
      </w:r>
      <w:r w:rsidR="00055CA7">
        <w:rPr>
          <w:sz w:val="22"/>
          <w:szCs w:val="22"/>
        </w:rPr>
        <w:t>–</w:t>
      </w:r>
      <w:r>
        <w:rPr>
          <w:sz w:val="22"/>
          <w:szCs w:val="22"/>
        </w:rPr>
        <w:t xml:space="preserve"> </w:t>
      </w:r>
      <w:r w:rsidR="00055CA7">
        <w:rPr>
          <w:sz w:val="22"/>
          <w:szCs w:val="22"/>
        </w:rPr>
        <w:t>particularly about inclusivity</w:t>
      </w:r>
    </w:p>
    <w:p w14:paraId="10B9CDCC" w14:textId="488104A0" w:rsidR="00005096" w:rsidRPr="00A87E03" w:rsidRDefault="00005096" w:rsidP="00E807FA">
      <w:pPr>
        <w:pStyle w:val="ListParagraph"/>
        <w:spacing w:after="120" w:line="264" w:lineRule="auto"/>
        <w:ind w:left="1141"/>
        <w:rPr>
          <w:rFonts w:cs="Arial"/>
          <w:b/>
          <w:i/>
          <w:color w:val="7030A0"/>
          <w:sz w:val="22"/>
          <w:szCs w:val="22"/>
          <w:lang w:eastAsia="en-US"/>
        </w:rPr>
      </w:pPr>
      <w:r w:rsidRPr="00A87E03">
        <w:rPr>
          <w:rFonts w:cs="Arial"/>
          <w:b/>
          <w:i/>
          <w:color w:val="7030A0"/>
          <w:sz w:val="22"/>
          <w:szCs w:val="22"/>
          <w:lang w:eastAsia="en-US"/>
        </w:rPr>
        <w:t>‘There's no gender neutral language used nor any check as to how you'd like to be referred to and "woman" is defaulted to’</w:t>
      </w:r>
      <w:r w:rsidR="00927225" w:rsidRPr="00A87E03">
        <w:rPr>
          <w:rFonts w:cs="Arial"/>
          <w:b/>
          <w:i/>
          <w:color w:val="7030A0"/>
          <w:sz w:val="22"/>
          <w:szCs w:val="22"/>
          <w:lang w:eastAsia="en-US"/>
        </w:rPr>
        <w:t>.</w:t>
      </w:r>
    </w:p>
    <w:p w14:paraId="1C075066" w14:textId="33BCD216" w:rsidR="68FDEB6C" w:rsidRPr="00511AB2" w:rsidRDefault="00005096" w:rsidP="00511AB2">
      <w:pPr>
        <w:pStyle w:val="ListParagraph"/>
        <w:spacing w:after="120" w:line="264" w:lineRule="auto"/>
        <w:ind w:left="1141"/>
        <w:rPr>
          <w:rFonts w:cs="Arial"/>
          <w:b/>
          <w:i/>
          <w:color w:val="70AD47" w:themeColor="accent6"/>
          <w:sz w:val="22"/>
          <w:szCs w:val="22"/>
          <w:lang w:eastAsia="en-US"/>
        </w:rPr>
      </w:pPr>
      <w:r w:rsidRPr="006E258A">
        <w:rPr>
          <w:rFonts w:cs="Arial"/>
          <w:b/>
          <w:i/>
          <w:color w:val="70AD47" w:themeColor="accent6"/>
          <w:sz w:val="22"/>
          <w:szCs w:val="22"/>
          <w:lang w:eastAsia="en-US"/>
        </w:rPr>
        <w:t xml:space="preserve">‘GPs to have wider knowledge not just rely on the </w:t>
      </w:r>
      <w:r w:rsidR="005E0605" w:rsidRPr="006E258A">
        <w:rPr>
          <w:rFonts w:cs="Arial"/>
          <w:b/>
          <w:i/>
          <w:color w:val="70AD47" w:themeColor="accent6"/>
          <w:sz w:val="22"/>
          <w:szCs w:val="22"/>
          <w:lang w:eastAsia="en-US"/>
        </w:rPr>
        <w:t>pill’.</w:t>
      </w:r>
    </w:p>
    <w:p w14:paraId="10B850FB" w14:textId="58AEA7B6" w:rsidR="00E671F4" w:rsidRDefault="00C02FA1" w:rsidP="00511AB2">
      <w:pPr>
        <w:spacing w:after="120" w:line="264" w:lineRule="auto"/>
        <w:ind w:left="360"/>
        <w:contextualSpacing/>
        <w:rPr>
          <w:sz w:val="22"/>
          <w:szCs w:val="22"/>
        </w:rPr>
      </w:pPr>
      <w:r>
        <w:rPr>
          <w:sz w:val="22"/>
          <w:szCs w:val="22"/>
        </w:rPr>
        <w:t xml:space="preserve">A </w:t>
      </w:r>
      <w:r w:rsidRPr="00A5167D">
        <w:rPr>
          <w:sz w:val="22"/>
          <w:szCs w:val="22"/>
        </w:rPr>
        <w:t xml:space="preserve">full summary of the findings </w:t>
      </w:r>
      <w:r w:rsidR="00250CD4">
        <w:rPr>
          <w:sz w:val="22"/>
          <w:szCs w:val="22"/>
        </w:rPr>
        <w:t>from this survey can be found</w:t>
      </w:r>
      <w:r w:rsidRPr="00A5167D">
        <w:rPr>
          <w:sz w:val="22"/>
          <w:szCs w:val="22"/>
        </w:rPr>
        <w:t xml:space="preserve"> Appendix</w:t>
      </w:r>
      <w:r w:rsidR="006252CC">
        <w:rPr>
          <w:sz w:val="22"/>
          <w:szCs w:val="22"/>
        </w:rPr>
        <w:t xml:space="preserve"> </w:t>
      </w:r>
      <w:r w:rsidR="00FF5A1A">
        <w:rPr>
          <w:sz w:val="22"/>
          <w:szCs w:val="22"/>
        </w:rPr>
        <w:t>3</w:t>
      </w:r>
      <w:r w:rsidR="00E0374F">
        <w:rPr>
          <w:sz w:val="22"/>
          <w:szCs w:val="22"/>
        </w:rPr>
        <w:t>.</w:t>
      </w:r>
    </w:p>
    <w:p w14:paraId="08F97514" w14:textId="2A09B35A" w:rsidR="00CE1AA1" w:rsidRPr="0022493A" w:rsidRDefault="000C2484" w:rsidP="00CE1AA1">
      <w:pPr>
        <w:pStyle w:val="Heading1"/>
        <w:spacing w:before="0"/>
        <w:ind w:left="720"/>
        <w:rPr>
          <w:sz w:val="24"/>
          <w:szCs w:val="24"/>
          <w:lang w:eastAsia="en-US"/>
        </w:rPr>
      </w:pPr>
      <w:r>
        <w:rPr>
          <w:sz w:val="24"/>
          <w:szCs w:val="24"/>
          <w:lang w:eastAsia="en-US"/>
        </w:rPr>
        <w:t>Sexual and Reproductive Health Services</w:t>
      </w:r>
      <w:r w:rsidR="00FC110D">
        <w:rPr>
          <w:sz w:val="24"/>
          <w:szCs w:val="24"/>
          <w:lang w:eastAsia="en-US"/>
        </w:rPr>
        <w:t xml:space="preserve"> </w:t>
      </w:r>
      <w:r w:rsidR="00CB4615">
        <w:rPr>
          <w:sz w:val="24"/>
          <w:szCs w:val="24"/>
          <w:lang w:eastAsia="en-US"/>
        </w:rPr>
        <w:t>Consultation – Devon</w:t>
      </w:r>
      <w:r w:rsidR="00FC5504">
        <w:rPr>
          <w:sz w:val="24"/>
          <w:szCs w:val="24"/>
          <w:lang w:eastAsia="en-US"/>
        </w:rPr>
        <w:t xml:space="preserve"> County</w:t>
      </w:r>
      <w:r w:rsidR="00CB4615">
        <w:rPr>
          <w:sz w:val="24"/>
          <w:szCs w:val="24"/>
          <w:lang w:eastAsia="en-US"/>
        </w:rPr>
        <w:t xml:space="preserve"> and Torbay</w:t>
      </w:r>
      <w:r w:rsidR="00FC5504">
        <w:rPr>
          <w:sz w:val="24"/>
          <w:szCs w:val="24"/>
          <w:lang w:eastAsia="en-US"/>
        </w:rPr>
        <w:t xml:space="preserve"> Council</w:t>
      </w:r>
      <w:r w:rsidR="00094A96">
        <w:rPr>
          <w:sz w:val="24"/>
          <w:szCs w:val="24"/>
          <w:lang w:eastAsia="en-US"/>
        </w:rPr>
        <w:t>s</w:t>
      </w:r>
      <w:r w:rsidR="00CB4615">
        <w:rPr>
          <w:sz w:val="24"/>
          <w:szCs w:val="24"/>
          <w:lang w:eastAsia="en-US"/>
        </w:rPr>
        <w:t xml:space="preserve"> 2023</w:t>
      </w:r>
    </w:p>
    <w:p w14:paraId="0CB2C2FF" w14:textId="77777777" w:rsidR="00CE1AA1" w:rsidRPr="00032809" w:rsidRDefault="00CE1AA1" w:rsidP="4DB66842">
      <w:pPr>
        <w:spacing w:after="120" w:line="264" w:lineRule="auto"/>
        <w:ind w:left="360"/>
        <w:contextualSpacing/>
        <w:rPr>
          <w:sz w:val="22"/>
          <w:szCs w:val="22"/>
        </w:rPr>
      </w:pPr>
    </w:p>
    <w:p w14:paraId="60DC245D" w14:textId="3B5ECCE3" w:rsidR="00EB4519" w:rsidRPr="00032809" w:rsidRDefault="00B1406F" w:rsidP="00EB4519">
      <w:pPr>
        <w:rPr>
          <w:sz w:val="22"/>
          <w:szCs w:val="22"/>
        </w:rPr>
      </w:pPr>
      <w:r w:rsidRPr="00032809">
        <w:rPr>
          <w:sz w:val="22"/>
          <w:szCs w:val="22"/>
        </w:rPr>
        <w:t xml:space="preserve">A survey was designed to </w:t>
      </w:r>
      <w:r w:rsidR="00B45664" w:rsidRPr="00032809">
        <w:rPr>
          <w:sz w:val="22"/>
          <w:szCs w:val="22"/>
        </w:rPr>
        <w:t xml:space="preserve">capture the views of Devon residents on sexual </w:t>
      </w:r>
      <w:r w:rsidR="00815904" w:rsidRPr="00032809">
        <w:rPr>
          <w:sz w:val="22"/>
          <w:szCs w:val="22"/>
        </w:rPr>
        <w:t>and reproductive health</w:t>
      </w:r>
      <w:r w:rsidR="00595DE1" w:rsidRPr="00032809">
        <w:rPr>
          <w:sz w:val="22"/>
          <w:szCs w:val="22"/>
        </w:rPr>
        <w:t xml:space="preserve"> services. T</w:t>
      </w:r>
      <w:r w:rsidR="00553BEB" w:rsidRPr="00032809">
        <w:rPr>
          <w:sz w:val="22"/>
          <w:szCs w:val="22"/>
        </w:rPr>
        <w:t xml:space="preserve">his ran for </w:t>
      </w:r>
      <w:r w:rsidR="00106A31" w:rsidRPr="00032809">
        <w:rPr>
          <w:sz w:val="22"/>
          <w:szCs w:val="22"/>
        </w:rPr>
        <w:t xml:space="preserve">7 weeks during September and October 2023 and was completed by </w:t>
      </w:r>
      <w:r w:rsidR="00565CD9" w:rsidRPr="00032809">
        <w:rPr>
          <w:sz w:val="22"/>
          <w:szCs w:val="22"/>
        </w:rPr>
        <w:t>2</w:t>
      </w:r>
      <w:r w:rsidR="00EA57C3" w:rsidRPr="00032809">
        <w:rPr>
          <w:sz w:val="22"/>
          <w:szCs w:val="22"/>
        </w:rPr>
        <w:t>65</w:t>
      </w:r>
      <w:r w:rsidR="00565CD9" w:rsidRPr="00032809">
        <w:rPr>
          <w:sz w:val="22"/>
          <w:szCs w:val="22"/>
        </w:rPr>
        <w:t xml:space="preserve"> respondents</w:t>
      </w:r>
      <w:r w:rsidR="00B63EE4" w:rsidRPr="00032809">
        <w:rPr>
          <w:sz w:val="22"/>
          <w:szCs w:val="22"/>
        </w:rPr>
        <w:t>.</w:t>
      </w:r>
      <w:r w:rsidR="002545D9" w:rsidRPr="00032809">
        <w:rPr>
          <w:sz w:val="22"/>
          <w:szCs w:val="22"/>
        </w:rPr>
        <w:t xml:space="preserve">  </w:t>
      </w:r>
      <w:r w:rsidR="00D87F83" w:rsidRPr="00032809">
        <w:rPr>
          <w:sz w:val="22"/>
          <w:szCs w:val="22"/>
        </w:rPr>
        <w:t xml:space="preserve">Of these, </w:t>
      </w:r>
      <w:r w:rsidR="008D3A22" w:rsidRPr="00C23A13">
        <w:rPr>
          <w:b/>
          <w:bCs/>
          <w:sz w:val="22"/>
          <w:szCs w:val="22"/>
        </w:rPr>
        <w:t>250 were residents</w:t>
      </w:r>
      <w:r w:rsidR="008D3A22" w:rsidRPr="00C23A13">
        <w:rPr>
          <w:sz w:val="22"/>
          <w:szCs w:val="22"/>
        </w:rPr>
        <w:t xml:space="preserve"> </w:t>
      </w:r>
      <w:r w:rsidR="008D3A22" w:rsidRPr="00032809">
        <w:rPr>
          <w:sz w:val="22"/>
          <w:szCs w:val="22"/>
        </w:rPr>
        <w:t xml:space="preserve">and </w:t>
      </w:r>
      <w:r w:rsidR="00D87F83" w:rsidRPr="00C23A13">
        <w:rPr>
          <w:b/>
          <w:bCs/>
          <w:sz w:val="22"/>
          <w:szCs w:val="22"/>
        </w:rPr>
        <w:t>1</w:t>
      </w:r>
      <w:r w:rsidR="005D3B43" w:rsidRPr="00C23A13">
        <w:rPr>
          <w:b/>
          <w:bCs/>
          <w:sz w:val="22"/>
          <w:szCs w:val="22"/>
        </w:rPr>
        <w:t>5</w:t>
      </w:r>
      <w:r w:rsidR="00D87F83" w:rsidRPr="00C23A13">
        <w:rPr>
          <w:b/>
          <w:bCs/>
          <w:sz w:val="22"/>
          <w:szCs w:val="22"/>
        </w:rPr>
        <w:t xml:space="preserve"> responded </w:t>
      </w:r>
      <w:r w:rsidR="00B84FA6" w:rsidRPr="00C23A13">
        <w:rPr>
          <w:b/>
          <w:bCs/>
          <w:sz w:val="22"/>
          <w:szCs w:val="22"/>
        </w:rPr>
        <w:t>on behalf of an organisation</w:t>
      </w:r>
      <w:r w:rsidR="00B84FA6" w:rsidRPr="00032809">
        <w:rPr>
          <w:sz w:val="22"/>
          <w:szCs w:val="22"/>
        </w:rPr>
        <w:t xml:space="preserve">.  </w:t>
      </w:r>
      <w:r w:rsidR="00EB4519" w:rsidRPr="00C23A13">
        <w:rPr>
          <w:b/>
          <w:bCs/>
          <w:sz w:val="22"/>
          <w:szCs w:val="22"/>
        </w:rPr>
        <w:t>75% of respondents lived in the Devon County Council area</w:t>
      </w:r>
      <w:r w:rsidR="00EB4519" w:rsidRPr="000F62A8">
        <w:rPr>
          <w:sz w:val="22"/>
          <w:szCs w:val="22"/>
        </w:rPr>
        <w:t>, and 24% from Torbay Council area.</w:t>
      </w:r>
      <w:r w:rsidR="00170593" w:rsidRPr="00032809">
        <w:rPr>
          <w:sz w:val="22"/>
          <w:szCs w:val="22"/>
        </w:rPr>
        <w:t xml:space="preserve">  The majority of respondents</w:t>
      </w:r>
      <w:r w:rsidR="00D4232E" w:rsidRPr="00032809">
        <w:rPr>
          <w:sz w:val="22"/>
          <w:szCs w:val="22"/>
        </w:rPr>
        <w:t xml:space="preserve"> identified as </w:t>
      </w:r>
      <w:r w:rsidR="00170593" w:rsidRPr="00032809">
        <w:rPr>
          <w:sz w:val="22"/>
          <w:szCs w:val="22"/>
        </w:rPr>
        <w:t xml:space="preserve">female </w:t>
      </w:r>
      <w:r w:rsidR="00D4232E" w:rsidRPr="00032809">
        <w:rPr>
          <w:sz w:val="22"/>
          <w:szCs w:val="22"/>
        </w:rPr>
        <w:t>(75%)</w:t>
      </w:r>
      <w:r w:rsidR="00966B4A" w:rsidRPr="00032809">
        <w:rPr>
          <w:sz w:val="22"/>
          <w:szCs w:val="22"/>
        </w:rPr>
        <w:t xml:space="preserve"> with 1</w:t>
      </w:r>
      <w:r w:rsidR="00EB4519" w:rsidRPr="000F62A8">
        <w:rPr>
          <w:sz w:val="22"/>
          <w:szCs w:val="22"/>
        </w:rPr>
        <w:t xml:space="preserve">7% as male, 5% as gender fluid / non-binary, and the remaining percentage answered other. </w:t>
      </w:r>
      <w:r w:rsidR="00F33477" w:rsidRPr="00032809">
        <w:rPr>
          <w:sz w:val="22"/>
          <w:szCs w:val="22"/>
        </w:rPr>
        <w:t xml:space="preserve">Of these, </w:t>
      </w:r>
      <w:r w:rsidR="00EB4519" w:rsidRPr="000F62A8">
        <w:rPr>
          <w:sz w:val="22"/>
          <w:szCs w:val="22"/>
        </w:rPr>
        <w:t>74% identified as heterosexual, 10% as bisexual, 4.5% each as gay and pansexual, 2% as lesbian and the remaining percentage as other.</w:t>
      </w:r>
      <w:r w:rsidR="00A65CE9" w:rsidRPr="00032809">
        <w:rPr>
          <w:sz w:val="22"/>
          <w:szCs w:val="22"/>
        </w:rPr>
        <w:t xml:space="preserve"> </w:t>
      </w:r>
      <w:r w:rsidR="00EB4519" w:rsidRPr="000F62A8">
        <w:rPr>
          <w:sz w:val="22"/>
          <w:szCs w:val="22"/>
        </w:rPr>
        <w:t xml:space="preserve">A total of 4 respondents identified as mixed ethnicity, 3 as Black or Black British and 1 as Asian or Asian British and 1 as other. </w:t>
      </w:r>
      <w:r w:rsidR="00A65CE9" w:rsidRPr="000F62A8">
        <w:rPr>
          <w:sz w:val="22"/>
          <w:szCs w:val="22"/>
        </w:rPr>
        <w:t>95% of respondents identified their ethnic group as white</w:t>
      </w:r>
      <w:r w:rsidR="00EB4519" w:rsidRPr="000F62A8">
        <w:rPr>
          <w:sz w:val="22"/>
          <w:szCs w:val="22"/>
        </w:rPr>
        <w:t>.</w:t>
      </w:r>
      <w:r w:rsidR="00254ACC">
        <w:rPr>
          <w:sz w:val="22"/>
          <w:szCs w:val="22"/>
        </w:rPr>
        <w:t xml:space="preserve"> </w:t>
      </w:r>
      <w:bookmarkStart w:id="48" w:name="_Int_TRKFxn4P"/>
      <w:r w:rsidR="00EB4519" w:rsidRPr="000F62A8">
        <w:rPr>
          <w:sz w:val="22"/>
          <w:szCs w:val="22"/>
        </w:rPr>
        <w:t>The majority of</w:t>
      </w:r>
      <w:bookmarkEnd w:id="48"/>
      <w:r w:rsidR="00EB4519" w:rsidRPr="000F62A8">
        <w:rPr>
          <w:sz w:val="22"/>
          <w:szCs w:val="22"/>
        </w:rPr>
        <w:t xml:space="preserve"> respondents were between 25 and 54 years of age.</w:t>
      </w:r>
    </w:p>
    <w:p w14:paraId="073FA0A7" w14:textId="77777777" w:rsidR="006F35FE" w:rsidRPr="00032809" w:rsidRDefault="006F35FE" w:rsidP="00EB4519">
      <w:pPr>
        <w:rPr>
          <w:sz w:val="22"/>
          <w:szCs w:val="22"/>
        </w:rPr>
      </w:pPr>
    </w:p>
    <w:p w14:paraId="1202E31D" w14:textId="77777777" w:rsidR="004A789D" w:rsidRDefault="006F35FE" w:rsidP="004A789D">
      <w:pPr>
        <w:pStyle w:val="ListParagraph"/>
        <w:numPr>
          <w:ilvl w:val="0"/>
          <w:numId w:val="9"/>
        </w:numPr>
        <w:rPr>
          <w:sz w:val="22"/>
          <w:szCs w:val="22"/>
        </w:rPr>
      </w:pPr>
      <w:r w:rsidRPr="004A789D">
        <w:rPr>
          <w:sz w:val="22"/>
          <w:szCs w:val="22"/>
        </w:rPr>
        <w:t xml:space="preserve">When asked how often they had travelled to a sexual health service or clinic in the last 12 months, 53% of respondents replied not at all, 30% replied yearly and 10% quarterly.  </w:t>
      </w:r>
    </w:p>
    <w:p w14:paraId="1B26D8A9" w14:textId="77777777" w:rsidR="004A789D" w:rsidRDefault="006F35FE" w:rsidP="004A789D">
      <w:pPr>
        <w:pStyle w:val="ListParagraph"/>
        <w:numPr>
          <w:ilvl w:val="0"/>
          <w:numId w:val="9"/>
        </w:numPr>
        <w:rPr>
          <w:sz w:val="22"/>
          <w:szCs w:val="22"/>
        </w:rPr>
      </w:pPr>
      <w:r w:rsidRPr="004A789D">
        <w:rPr>
          <w:sz w:val="22"/>
          <w:szCs w:val="22"/>
        </w:rPr>
        <w:t xml:space="preserve">Over half of those who attended had travelled less than 3 miles.  </w:t>
      </w:r>
    </w:p>
    <w:p w14:paraId="336FF8BD" w14:textId="77777777" w:rsidR="00657D89" w:rsidRDefault="00657D89" w:rsidP="0025174E">
      <w:pPr>
        <w:pStyle w:val="ListParagraph"/>
        <w:ind w:left="1141"/>
        <w:rPr>
          <w:sz w:val="22"/>
          <w:szCs w:val="22"/>
        </w:rPr>
      </w:pPr>
    </w:p>
    <w:p w14:paraId="4635A786" w14:textId="65095E35" w:rsidR="004A789D" w:rsidRDefault="006F35FE" w:rsidP="004A789D">
      <w:pPr>
        <w:pStyle w:val="ListParagraph"/>
        <w:numPr>
          <w:ilvl w:val="0"/>
          <w:numId w:val="9"/>
        </w:numPr>
        <w:rPr>
          <w:sz w:val="22"/>
          <w:szCs w:val="22"/>
        </w:rPr>
      </w:pPr>
      <w:r w:rsidRPr="004A789D">
        <w:rPr>
          <w:sz w:val="22"/>
          <w:szCs w:val="22"/>
        </w:rPr>
        <w:t xml:space="preserve">Over 80% agreed that sexual health and contraception services should be available as part of the same appointment.  </w:t>
      </w:r>
    </w:p>
    <w:p w14:paraId="314EB88A" w14:textId="77777777" w:rsidR="004A789D" w:rsidRDefault="006F35FE" w:rsidP="004A789D">
      <w:pPr>
        <w:pStyle w:val="ListParagraph"/>
        <w:numPr>
          <w:ilvl w:val="0"/>
          <w:numId w:val="9"/>
        </w:numPr>
        <w:rPr>
          <w:sz w:val="22"/>
          <w:szCs w:val="22"/>
        </w:rPr>
      </w:pPr>
      <w:r w:rsidRPr="004A789D">
        <w:rPr>
          <w:sz w:val="22"/>
          <w:szCs w:val="22"/>
        </w:rPr>
        <w:t>Given a choice, most respondents would prefer weekday evening and Saturday morning opening times.</w:t>
      </w:r>
      <w:r w:rsidR="002B35A4" w:rsidRPr="004A789D">
        <w:rPr>
          <w:sz w:val="22"/>
          <w:szCs w:val="22"/>
        </w:rPr>
        <w:t xml:space="preserve">  </w:t>
      </w:r>
    </w:p>
    <w:p w14:paraId="2BD73C76" w14:textId="77777777" w:rsidR="004A789D" w:rsidRDefault="002B35A4" w:rsidP="004A789D">
      <w:pPr>
        <w:pStyle w:val="ListParagraph"/>
        <w:numPr>
          <w:ilvl w:val="0"/>
          <w:numId w:val="9"/>
        </w:numPr>
        <w:rPr>
          <w:sz w:val="22"/>
          <w:szCs w:val="22"/>
        </w:rPr>
      </w:pPr>
      <w:r w:rsidRPr="004A789D">
        <w:rPr>
          <w:sz w:val="22"/>
          <w:szCs w:val="22"/>
        </w:rPr>
        <w:t>The main reasons given for attending a sexual health clinic were due to symptoms of a sexually transmitted infection, for contraception, and for a sexual health check-up.</w:t>
      </w:r>
    </w:p>
    <w:p w14:paraId="08753EC4" w14:textId="77777777" w:rsidR="00413818" w:rsidRDefault="002B35A4" w:rsidP="004A789D">
      <w:pPr>
        <w:pStyle w:val="ListParagraph"/>
        <w:numPr>
          <w:ilvl w:val="0"/>
          <w:numId w:val="9"/>
        </w:numPr>
        <w:rPr>
          <w:sz w:val="22"/>
          <w:szCs w:val="22"/>
        </w:rPr>
      </w:pPr>
      <w:r w:rsidRPr="004A789D">
        <w:rPr>
          <w:sz w:val="22"/>
          <w:szCs w:val="22"/>
        </w:rPr>
        <w:t xml:space="preserve">Reasons given that would prevent respondents from accessing services related to availability, travel, knowledge and stigma. </w:t>
      </w:r>
    </w:p>
    <w:p w14:paraId="08FBB295" w14:textId="3890074F" w:rsidR="0050731B" w:rsidRPr="004A789D" w:rsidRDefault="0050731B" w:rsidP="004A789D">
      <w:pPr>
        <w:pStyle w:val="ListParagraph"/>
        <w:numPr>
          <w:ilvl w:val="0"/>
          <w:numId w:val="9"/>
        </w:numPr>
        <w:rPr>
          <w:sz w:val="22"/>
          <w:szCs w:val="22"/>
        </w:rPr>
      </w:pPr>
      <w:r w:rsidRPr="004A789D">
        <w:rPr>
          <w:sz w:val="22"/>
          <w:szCs w:val="22"/>
        </w:rPr>
        <w:t xml:space="preserve">60% of respondents felt they had enough information to access the sexual health services they needed.  For those who answered no, more visible information online was required which could be accessed via NHS websites and online searches.  </w:t>
      </w:r>
    </w:p>
    <w:p w14:paraId="00C36E02" w14:textId="77777777" w:rsidR="002B35A4" w:rsidRPr="000F62A8" w:rsidRDefault="002B35A4" w:rsidP="002B35A4">
      <w:pPr>
        <w:rPr>
          <w:sz w:val="22"/>
          <w:szCs w:val="22"/>
        </w:rPr>
      </w:pPr>
    </w:p>
    <w:p w14:paraId="17DC130E" w14:textId="195504E3" w:rsidR="002832CF" w:rsidRPr="00032809" w:rsidRDefault="00F96869" w:rsidP="00032809">
      <w:pPr>
        <w:spacing w:after="120" w:line="264" w:lineRule="auto"/>
        <w:contextualSpacing/>
        <w:rPr>
          <w:sz w:val="22"/>
          <w:szCs w:val="22"/>
        </w:rPr>
      </w:pPr>
      <w:r w:rsidRPr="00032809">
        <w:rPr>
          <w:sz w:val="22"/>
          <w:szCs w:val="22"/>
        </w:rPr>
        <w:t>A full summary of the findings from this survey can be found in the Appendix</w:t>
      </w:r>
      <w:r w:rsidR="000A5FE9">
        <w:rPr>
          <w:sz w:val="22"/>
          <w:szCs w:val="22"/>
        </w:rPr>
        <w:t xml:space="preserve"> </w:t>
      </w:r>
      <w:r w:rsidR="0030075A">
        <w:rPr>
          <w:sz w:val="22"/>
          <w:szCs w:val="22"/>
        </w:rPr>
        <w:t>4</w:t>
      </w:r>
      <w:r w:rsidR="00E0374F">
        <w:rPr>
          <w:sz w:val="22"/>
          <w:szCs w:val="22"/>
        </w:rPr>
        <w:t>.</w:t>
      </w:r>
    </w:p>
    <w:p w14:paraId="7034A3E6" w14:textId="77777777" w:rsidR="00A979DF" w:rsidRPr="00BB2EE4" w:rsidRDefault="00A979DF" w:rsidP="00A979DF">
      <w:pPr>
        <w:pStyle w:val="Heading1"/>
        <w:ind w:left="720"/>
        <w:rPr>
          <w:color w:val="4472C4" w:themeColor="accent1"/>
          <w:sz w:val="22"/>
          <w:szCs w:val="22"/>
          <w:lang w:eastAsia="en-US"/>
        </w:rPr>
      </w:pPr>
      <w:r w:rsidRPr="003C6EAA">
        <w:rPr>
          <w:sz w:val="24"/>
          <w:szCs w:val="24"/>
          <w:lang w:eastAsia="en-US"/>
        </w:rPr>
        <w:t xml:space="preserve">Insight </w:t>
      </w:r>
      <w:r w:rsidRPr="005E37EC">
        <w:rPr>
          <w:sz w:val="24"/>
          <w:szCs w:val="24"/>
          <w:lang w:eastAsia="en-US"/>
        </w:rPr>
        <w:t xml:space="preserve">Research </w:t>
      </w:r>
      <w:r w:rsidRPr="005E37EC">
        <w:rPr>
          <w:sz w:val="22"/>
          <w:szCs w:val="22"/>
          <w:lang w:eastAsia="en-US"/>
        </w:rPr>
        <w:t>2023</w:t>
      </w:r>
    </w:p>
    <w:p w14:paraId="2E80B221" w14:textId="77777777" w:rsidR="00A979DF" w:rsidRDefault="00A979DF" w:rsidP="00A979DF">
      <w:pPr>
        <w:rPr>
          <w:sz w:val="22"/>
          <w:szCs w:val="22"/>
          <w:lang w:eastAsia="en-US"/>
        </w:rPr>
      </w:pPr>
    </w:p>
    <w:p w14:paraId="1A3E7455" w14:textId="681B2C32" w:rsidR="00A979DF" w:rsidRDefault="00A979DF" w:rsidP="00A979DF">
      <w:pPr>
        <w:rPr>
          <w:sz w:val="22"/>
          <w:szCs w:val="22"/>
          <w:lang w:eastAsia="en-US"/>
        </w:rPr>
      </w:pPr>
      <w:r w:rsidRPr="003C65BC">
        <w:rPr>
          <w:sz w:val="22"/>
          <w:szCs w:val="22"/>
          <w:lang w:eastAsia="en-US"/>
        </w:rPr>
        <w:t>Social Change were commissioned to undertake insight research with</w:t>
      </w:r>
      <w:r>
        <w:rPr>
          <w:sz w:val="22"/>
          <w:szCs w:val="22"/>
          <w:lang w:eastAsia="en-US"/>
        </w:rPr>
        <w:t xml:space="preserve"> adults at risk of poorer sexual health outcomes.</w:t>
      </w:r>
      <w:r w:rsidR="00AC7C3D">
        <w:rPr>
          <w:sz w:val="22"/>
          <w:szCs w:val="22"/>
          <w:lang w:eastAsia="en-US"/>
        </w:rPr>
        <w:t xml:space="preserve"> </w:t>
      </w:r>
      <w:r>
        <w:rPr>
          <w:sz w:val="22"/>
          <w:szCs w:val="22"/>
          <w:lang w:eastAsia="en-US"/>
        </w:rPr>
        <w:t xml:space="preserve">A </w:t>
      </w:r>
      <w:r w:rsidRPr="00A44FD2">
        <w:rPr>
          <w:sz w:val="22"/>
          <w:szCs w:val="22"/>
          <w:lang w:eastAsia="en-US"/>
        </w:rPr>
        <w:t xml:space="preserve">total of </w:t>
      </w:r>
      <w:r w:rsidRPr="003A463E">
        <w:rPr>
          <w:b/>
          <w:bCs/>
          <w:sz w:val="22"/>
          <w:szCs w:val="22"/>
          <w:lang w:eastAsia="en-US"/>
        </w:rPr>
        <w:t>175 respondents</w:t>
      </w:r>
      <w:r>
        <w:rPr>
          <w:sz w:val="22"/>
          <w:szCs w:val="22"/>
          <w:lang w:eastAsia="en-US"/>
        </w:rPr>
        <w:t>,</w:t>
      </w:r>
      <w:r w:rsidRPr="00A44FD2">
        <w:rPr>
          <w:sz w:val="22"/>
          <w:szCs w:val="22"/>
          <w:lang w:eastAsia="en-US"/>
        </w:rPr>
        <w:t xml:space="preserve"> representing a range of locations and demographics</w:t>
      </w:r>
      <w:r>
        <w:rPr>
          <w:sz w:val="22"/>
          <w:szCs w:val="22"/>
          <w:lang w:eastAsia="en-US"/>
        </w:rPr>
        <w:t xml:space="preserve">, completed an insight survey. Of these, </w:t>
      </w:r>
      <w:r w:rsidRPr="003A463E">
        <w:rPr>
          <w:b/>
          <w:bCs/>
          <w:sz w:val="22"/>
          <w:szCs w:val="22"/>
          <w:lang w:eastAsia="en-US"/>
        </w:rPr>
        <w:t>21 people</w:t>
      </w:r>
      <w:r>
        <w:rPr>
          <w:sz w:val="22"/>
          <w:szCs w:val="22"/>
          <w:lang w:eastAsia="en-US"/>
        </w:rPr>
        <w:t xml:space="preserve"> responded to the invitation to take part in an interview. The following behavioural insights were identified from a review of the key findings.</w:t>
      </w:r>
    </w:p>
    <w:p w14:paraId="7569F113" w14:textId="77777777" w:rsidR="0057667F" w:rsidRDefault="0057667F" w:rsidP="00A979DF">
      <w:pPr>
        <w:rPr>
          <w:sz w:val="22"/>
          <w:szCs w:val="22"/>
          <w:lang w:eastAsia="en-US"/>
        </w:rPr>
      </w:pPr>
    </w:p>
    <w:p w14:paraId="69019A46" w14:textId="71EF0FD5" w:rsidR="00A979DF" w:rsidRPr="0057667F" w:rsidRDefault="00A979DF" w:rsidP="0057667F">
      <w:pPr>
        <w:spacing w:after="120" w:line="264" w:lineRule="auto"/>
        <w:rPr>
          <w:sz w:val="22"/>
          <w:szCs w:val="22"/>
          <w:lang w:eastAsia="en-US"/>
        </w:rPr>
      </w:pPr>
      <w:r w:rsidRPr="0057667F">
        <w:rPr>
          <w:sz w:val="22"/>
          <w:szCs w:val="22"/>
          <w:lang w:eastAsia="en-US"/>
        </w:rPr>
        <w:t>There is a reluctance to take proactive action to support sexual health, with people waiting until they think they are at risk and/or there is an issue before considering accessing services</w:t>
      </w:r>
      <w:r w:rsidR="00242ADD" w:rsidRPr="0057667F">
        <w:rPr>
          <w:sz w:val="22"/>
          <w:szCs w:val="22"/>
          <w:lang w:eastAsia="en-US"/>
        </w:rPr>
        <w:t xml:space="preserve">. </w:t>
      </w:r>
      <w:r w:rsidR="00242ADD" w:rsidRPr="0057667F">
        <w:rPr>
          <w:sz w:val="22"/>
          <w:szCs w:val="22"/>
        </w:rPr>
        <w:t>This is likely influenced by their own perceptions of risk around their situations and fear of stigma when accessing services</w:t>
      </w:r>
      <w:r w:rsidR="00D22455" w:rsidRPr="0057667F">
        <w:rPr>
          <w:sz w:val="22"/>
          <w:szCs w:val="22"/>
        </w:rPr>
        <w:t>.</w:t>
      </w:r>
    </w:p>
    <w:p w14:paraId="7D884E83" w14:textId="5EE212CD" w:rsidR="00A979DF" w:rsidRDefault="00A979DF" w:rsidP="0057667F">
      <w:pPr>
        <w:spacing w:after="120" w:line="264" w:lineRule="auto"/>
        <w:contextualSpacing/>
        <w:rPr>
          <w:sz w:val="22"/>
          <w:szCs w:val="22"/>
          <w:lang w:eastAsia="en-US"/>
        </w:rPr>
      </w:pPr>
      <w:r w:rsidRPr="00E53A18">
        <w:rPr>
          <w:sz w:val="22"/>
          <w:szCs w:val="22"/>
          <w:lang w:eastAsia="en-US"/>
        </w:rPr>
        <w:t>While people feel their sexual health is important, many are not willing to do more than they need to, only looking towards services when they think they are at risk/there is an issue</w:t>
      </w:r>
      <w:r w:rsidR="008A0101">
        <w:rPr>
          <w:sz w:val="22"/>
          <w:szCs w:val="22"/>
          <w:lang w:eastAsia="en-US"/>
        </w:rPr>
        <w:t xml:space="preserve">. </w:t>
      </w:r>
      <w:r w:rsidR="008A0101" w:rsidRPr="000B4AE6">
        <w:rPr>
          <w:sz w:val="22"/>
          <w:szCs w:val="22"/>
        </w:rPr>
        <w:t>This reluctance may be due to people feeling they already have the knowledge they need to help themselv</w:t>
      </w:r>
      <w:r w:rsidR="009A523A">
        <w:rPr>
          <w:sz w:val="22"/>
          <w:szCs w:val="22"/>
        </w:rPr>
        <w:t xml:space="preserve">es </w:t>
      </w:r>
      <w:r w:rsidR="008A0101" w:rsidRPr="000B4AE6">
        <w:rPr>
          <w:sz w:val="22"/>
          <w:szCs w:val="22"/>
        </w:rPr>
        <w:t>or concerns around stigma</w:t>
      </w:r>
      <w:r w:rsidR="009A523A">
        <w:rPr>
          <w:sz w:val="22"/>
          <w:szCs w:val="22"/>
        </w:rPr>
        <w:t>.</w:t>
      </w:r>
      <w:r w:rsidR="008A0101">
        <w:rPr>
          <w:sz w:val="22"/>
          <w:szCs w:val="22"/>
          <w:lang w:eastAsia="en-US"/>
        </w:rPr>
        <w:t xml:space="preserve"> </w:t>
      </w:r>
    </w:p>
    <w:p w14:paraId="4C8D02AA" w14:textId="77777777" w:rsidR="009A523A" w:rsidRDefault="009A523A" w:rsidP="009A523A">
      <w:pPr>
        <w:rPr>
          <w:sz w:val="22"/>
          <w:szCs w:val="22"/>
          <w:lang w:eastAsia="en-US"/>
        </w:rPr>
      </w:pPr>
    </w:p>
    <w:p w14:paraId="504E5569" w14:textId="0C649380" w:rsidR="007B5710" w:rsidRPr="000B4AE6" w:rsidRDefault="00A979DF" w:rsidP="00A83793">
      <w:pPr>
        <w:spacing w:after="120" w:line="264" w:lineRule="auto"/>
        <w:contextualSpacing/>
        <w:rPr>
          <w:sz w:val="22"/>
          <w:szCs w:val="22"/>
        </w:rPr>
      </w:pPr>
      <w:r w:rsidRPr="009A523A">
        <w:rPr>
          <w:sz w:val="22"/>
          <w:szCs w:val="22"/>
          <w:lang w:eastAsia="en-US"/>
        </w:rPr>
        <w:t>People rely on their own knowledge first and foremost when deciding whether to access services, and would prefer to build on this either prior to, or instead of, attending services</w:t>
      </w:r>
      <w:r w:rsidR="007B5710">
        <w:rPr>
          <w:sz w:val="22"/>
          <w:szCs w:val="22"/>
          <w:lang w:eastAsia="en-US"/>
        </w:rPr>
        <w:t>.</w:t>
      </w:r>
      <w:r w:rsidR="00AC7C3D">
        <w:rPr>
          <w:sz w:val="22"/>
          <w:szCs w:val="22"/>
          <w:lang w:eastAsia="en-US"/>
        </w:rPr>
        <w:t xml:space="preserve"> </w:t>
      </w:r>
      <w:r w:rsidR="007B5710" w:rsidRPr="000B4AE6">
        <w:rPr>
          <w:sz w:val="22"/>
          <w:szCs w:val="22"/>
        </w:rPr>
        <w:t>If they don’t know enough about their issue or available services, they are unlikely to feel</w:t>
      </w:r>
      <w:r w:rsidR="00A83793">
        <w:rPr>
          <w:sz w:val="22"/>
          <w:szCs w:val="22"/>
        </w:rPr>
        <w:t xml:space="preserve"> </w:t>
      </w:r>
      <w:r w:rsidR="007B5710" w:rsidRPr="000B4AE6">
        <w:rPr>
          <w:sz w:val="22"/>
          <w:szCs w:val="22"/>
        </w:rPr>
        <w:t>confident in accessing services. However, if they have a good level of knowledge, they feel they can appropriately assess their risk, resolve the issue themselves if they are able and feel confident to know which services to access.</w:t>
      </w:r>
    </w:p>
    <w:p w14:paraId="7138E4AF" w14:textId="682F708A" w:rsidR="00A979DF" w:rsidRPr="009A523A" w:rsidRDefault="00A979DF" w:rsidP="009A523A">
      <w:pPr>
        <w:rPr>
          <w:sz w:val="22"/>
          <w:szCs w:val="22"/>
          <w:lang w:eastAsia="en-US"/>
        </w:rPr>
      </w:pPr>
    </w:p>
    <w:p w14:paraId="2EA9F966" w14:textId="77DB3DCB" w:rsidR="00A979DF" w:rsidRPr="00A83793" w:rsidRDefault="00A979DF" w:rsidP="00660CCE">
      <w:pPr>
        <w:spacing w:after="120" w:line="264" w:lineRule="auto"/>
        <w:contextualSpacing/>
        <w:rPr>
          <w:sz w:val="22"/>
          <w:szCs w:val="22"/>
          <w:lang w:eastAsia="en-US"/>
        </w:rPr>
      </w:pPr>
      <w:r w:rsidRPr="00A83793">
        <w:rPr>
          <w:sz w:val="22"/>
          <w:szCs w:val="22"/>
          <w:lang w:eastAsia="en-US"/>
        </w:rPr>
        <w:t>Social factors can have a significant influence on encouraging or discouraging people from accessing services</w:t>
      </w:r>
      <w:r w:rsidR="00FE1E31">
        <w:rPr>
          <w:sz w:val="22"/>
          <w:szCs w:val="22"/>
          <w:lang w:eastAsia="en-US"/>
        </w:rPr>
        <w:t xml:space="preserve">. </w:t>
      </w:r>
      <w:r w:rsidR="00FE1E31" w:rsidRPr="000B4AE6">
        <w:rPr>
          <w:sz w:val="22"/>
          <w:szCs w:val="22"/>
        </w:rPr>
        <w:t>People are worried about the repercussions of accessing services to support</w:t>
      </w:r>
      <w:r w:rsidR="00DF6F5B">
        <w:rPr>
          <w:sz w:val="22"/>
          <w:szCs w:val="22"/>
        </w:rPr>
        <w:t xml:space="preserve"> </w:t>
      </w:r>
      <w:r w:rsidR="00FE1E31" w:rsidRPr="000B4AE6">
        <w:rPr>
          <w:sz w:val="22"/>
          <w:szCs w:val="22"/>
        </w:rPr>
        <w:t>their sexual health because of longstanding stigma surrounding the topic</w:t>
      </w:r>
      <w:r w:rsidR="00DF6F5B">
        <w:rPr>
          <w:sz w:val="22"/>
          <w:szCs w:val="22"/>
        </w:rPr>
        <w:t>.</w:t>
      </w:r>
      <w:r w:rsidR="00660CCE">
        <w:rPr>
          <w:sz w:val="22"/>
          <w:szCs w:val="22"/>
        </w:rPr>
        <w:t xml:space="preserve"> W</w:t>
      </w:r>
      <w:r w:rsidR="00660CCE" w:rsidRPr="000B4AE6">
        <w:rPr>
          <w:sz w:val="22"/>
          <w:szCs w:val="22"/>
        </w:rPr>
        <w:t>hen people have social circles which are open about sexual health and related discussions, they are far more comfortable and willing to attend services</w:t>
      </w:r>
      <w:r w:rsidR="00660CCE">
        <w:rPr>
          <w:sz w:val="22"/>
          <w:szCs w:val="22"/>
        </w:rPr>
        <w:t>.</w:t>
      </w:r>
    </w:p>
    <w:p w14:paraId="368E8505" w14:textId="77777777" w:rsidR="00660CCE" w:rsidRDefault="00660CCE" w:rsidP="00660CCE">
      <w:pPr>
        <w:rPr>
          <w:sz w:val="22"/>
          <w:szCs w:val="22"/>
          <w:lang w:eastAsia="en-US"/>
        </w:rPr>
      </w:pPr>
    </w:p>
    <w:p w14:paraId="32BF8965" w14:textId="3214B867" w:rsidR="00E655D0" w:rsidRPr="00385613" w:rsidRDefault="00A979DF" w:rsidP="00385613">
      <w:pPr>
        <w:rPr>
          <w:sz w:val="22"/>
          <w:szCs w:val="22"/>
        </w:rPr>
      </w:pPr>
      <w:r w:rsidRPr="00A93E59">
        <w:rPr>
          <w:sz w:val="22"/>
          <w:szCs w:val="22"/>
          <w:lang w:eastAsia="en-US"/>
        </w:rPr>
        <w:t>People want services that are inclusive, quick, easy and convenient to access.</w:t>
      </w:r>
      <w:r w:rsidR="0010426F" w:rsidRPr="00A93E59">
        <w:rPr>
          <w:sz w:val="22"/>
          <w:szCs w:val="22"/>
          <w:lang w:eastAsia="en-US"/>
        </w:rPr>
        <w:t xml:space="preserve"> </w:t>
      </w:r>
      <w:r w:rsidR="0010426F" w:rsidRPr="00A93E59">
        <w:rPr>
          <w:sz w:val="22"/>
          <w:szCs w:val="22"/>
        </w:rPr>
        <w:t>Accessing services can be a significant step for people concerned about judgement and stigma</w:t>
      </w:r>
      <w:r w:rsidR="00E300D8" w:rsidRPr="00A93E59">
        <w:rPr>
          <w:sz w:val="22"/>
          <w:szCs w:val="22"/>
        </w:rPr>
        <w:t>. T</w:t>
      </w:r>
      <w:r w:rsidR="00E61924" w:rsidRPr="00A93E59">
        <w:rPr>
          <w:sz w:val="22"/>
          <w:szCs w:val="22"/>
        </w:rPr>
        <w:t xml:space="preserve">his means they </w:t>
      </w:r>
      <w:r w:rsidR="00EC2990" w:rsidRPr="00A93E59">
        <w:rPr>
          <w:sz w:val="22"/>
          <w:szCs w:val="22"/>
        </w:rPr>
        <w:t>will</w:t>
      </w:r>
      <w:r w:rsidR="003A463E">
        <w:rPr>
          <w:sz w:val="22"/>
          <w:szCs w:val="22"/>
        </w:rPr>
        <w:t xml:space="preserve"> </w:t>
      </w:r>
      <w:r w:rsidR="001A2F75" w:rsidRPr="00A93E59">
        <w:rPr>
          <w:sz w:val="22"/>
          <w:szCs w:val="22"/>
        </w:rPr>
        <w:t xml:space="preserve">quickly </w:t>
      </w:r>
      <w:r w:rsidR="00EC2990" w:rsidRPr="00A93E59">
        <w:rPr>
          <w:sz w:val="22"/>
          <w:szCs w:val="22"/>
        </w:rPr>
        <w:t>disengage i</w:t>
      </w:r>
      <w:r w:rsidR="00842CF7" w:rsidRPr="00A93E59">
        <w:rPr>
          <w:sz w:val="22"/>
          <w:szCs w:val="22"/>
        </w:rPr>
        <w:t xml:space="preserve">f </w:t>
      </w:r>
      <w:r w:rsidR="00522B12" w:rsidRPr="00A93E59">
        <w:rPr>
          <w:sz w:val="22"/>
          <w:szCs w:val="22"/>
        </w:rPr>
        <w:t>the effort to get through to a service</w:t>
      </w:r>
      <w:r w:rsidR="001A2F75" w:rsidRPr="00A93E59">
        <w:rPr>
          <w:sz w:val="22"/>
          <w:szCs w:val="22"/>
        </w:rPr>
        <w:t xml:space="preserve"> is </w:t>
      </w:r>
      <w:r w:rsidR="00E61924" w:rsidRPr="00A93E59">
        <w:rPr>
          <w:sz w:val="22"/>
          <w:szCs w:val="22"/>
        </w:rPr>
        <w:t>felt</w:t>
      </w:r>
      <w:r w:rsidR="001A2F75" w:rsidRPr="00A93E59">
        <w:rPr>
          <w:sz w:val="22"/>
          <w:szCs w:val="22"/>
        </w:rPr>
        <w:t xml:space="preserve"> to o</w:t>
      </w:r>
      <w:r w:rsidR="0010426F" w:rsidRPr="00A93E59">
        <w:rPr>
          <w:sz w:val="22"/>
          <w:szCs w:val="22"/>
        </w:rPr>
        <w:t>utweigh the benefits</w:t>
      </w:r>
      <w:r w:rsidR="001A2F75" w:rsidRPr="00A93E59">
        <w:rPr>
          <w:sz w:val="22"/>
          <w:szCs w:val="22"/>
        </w:rPr>
        <w:t>.</w:t>
      </w:r>
      <w:r w:rsidR="00A93E59" w:rsidRPr="00A93E59">
        <w:rPr>
          <w:sz w:val="22"/>
          <w:szCs w:val="22"/>
        </w:rPr>
        <w:t xml:space="preserve">  Different things work for different people, and this applies to both the promotion of services</w:t>
      </w:r>
      <w:r w:rsidR="00A1116A">
        <w:rPr>
          <w:sz w:val="22"/>
          <w:szCs w:val="22"/>
        </w:rPr>
        <w:t xml:space="preserve"> and the delivery </w:t>
      </w:r>
      <w:r w:rsidR="00A1116A" w:rsidRPr="00126163">
        <w:rPr>
          <w:sz w:val="22"/>
          <w:szCs w:val="22"/>
        </w:rPr>
        <w:t>of them.</w:t>
      </w:r>
      <w:r w:rsidR="00A93E59" w:rsidRPr="00126163">
        <w:rPr>
          <w:sz w:val="22"/>
          <w:szCs w:val="22"/>
        </w:rPr>
        <w:t xml:space="preserve"> Having a mixture of promotional activities and means of service delivery will help widen the reach and accessibility.</w:t>
      </w:r>
      <w:r w:rsidR="00927524" w:rsidRPr="00126163">
        <w:rPr>
          <w:sz w:val="22"/>
          <w:szCs w:val="22"/>
        </w:rPr>
        <w:t xml:space="preserve"> This requires </w:t>
      </w:r>
      <w:r w:rsidR="00E300D8" w:rsidRPr="00126163">
        <w:rPr>
          <w:sz w:val="22"/>
          <w:szCs w:val="22"/>
        </w:rPr>
        <w:t xml:space="preserve">putting appropriate processes and training in place to ensure trauma-informed delivery that uses inclusive </w:t>
      </w:r>
      <w:r w:rsidR="00CD356A" w:rsidRPr="00126163">
        <w:rPr>
          <w:sz w:val="22"/>
          <w:szCs w:val="22"/>
        </w:rPr>
        <w:t>language</w:t>
      </w:r>
      <w:r w:rsidR="00CD356A">
        <w:rPr>
          <w:sz w:val="22"/>
          <w:szCs w:val="22"/>
        </w:rPr>
        <w:t xml:space="preserve"> and</w:t>
      </w:r>
      <w:r w:rsidR="00E300D8" w:rsidRPr="00126163">
        <w:rPr>
          <w:sz w:val="22"/>
          <w:szCs w:val="22"/>
        </w:rPr>
        <w:t xml:space="preserve"> provides reassurance for patients</w:t>
      </w:r>
      <w:r w:rsidR="00126163">
        <w:rPr>
          <w:sz w:val="22"/>
          <w:szCs w:val="22"/>
          <w:lang w:eastAsia="en-US"/>
        </w:rPr>
        <w:t>.</w:t>
      </w:r>
    </w:p>
    <w:p w14:paraId="60CD4264" w14:textId="77777777" w:rsidR="0025174E" w:rsidRPr="0025174E" w:rsidRDefault="0025174E" w:rsidP="006C7F93">
      <w:pPr>
        <w:pStyle w:val="Heading1"/>
        <w:rPr>
          <w:sz w:val="2"/>
          <w:szCs w:val="2"/>
        </w:rPr>
      </w:pPr>
    </w:p>
    <w:p w14:paraId="6E1F7FB6" w14:textId="58AC307E" w:rsidR="001E1264" w:rsidRPr="008D3D4E" w:rsidRDefault="002C0310" w:rsidP="006C7F93">
      <w:pPr>
        <w:pStyle w:val="Heading1"/>
        <w:rPr>
          <w:sz w:val="28"/>
          <w:szCs w:val="28"/>
        </w:rPr>
      </w:pPr>
      <w:r w:rsidRPr="008D3D4E">
        <w:rPr>
          <w:sz w:val="28"/>
          <w:szCs w:val="28"/>
        </w:rPr>
        <w:t xml:space="preserve">9. </w:t>
      </w:r>
      <w:r w:rsidR="00D04DF5">
        <w:rPr>
          <w:sz w:val="28"/>
          <w:szCs w:val="28"/>
        </w:rPr>
        <w:t xml:space="preserve">Key </w:t>
      </w:r>
      <w:r w:rsidR="00150F8D">
        <w:rPr>
          <w:sz w:val="28"/>
          <w:szCs w:val="28"/>
        </w:rPr>
        <w:t>f</w:t>
      </w:r>
      <w:r w:rsidR="00BF68A5">
        <w:rPr>
          <w:sz w:val="28"/>
          <w:szCs w:val="28"/>
        </w:rPr>
        <w:t>indings</w:t>
      </w:r>
      <w:r w:rsidR="001F6233">
        <w:rPr>
          <w:sz w:val="28"/>
          <w:szCs w:val="28"/>
        </w:rPr>
        <w:t xml:space="preserve"> and </w:t>
      </w:r>
      <w:r w:rsidR="00150F8D">
        <w:rPr>
          <w:sz w:val="28"/>
          <w:szCs w:val="28"/>
        </w:rPr>
        <w:t>considerations</w:t>
      </w:r>
    </w:p>
    <w:p w14:paraId="44F892DD" w14:textId="413DAC9B" w:rsidR="008E29E6" w:rsidRPr="00D04DF5" w:rsidRDefault="00D04DF5" w:rsidP="00D04DF5">
      <w:pPr>
        <w:pStyle w:val="paragraph"/>
        <w:rPr>
          <w:rFonts w:ascii="Arial" w:hAnsi="Arial" w:cs="Arial"/>
          <w:color w:val="FF0000"/>
          <w:sz w:val="22"/>
          <w:szCs w:val="22"/>
        </w:rPr>
      </w:pPr>
      <w:r w:rsidRPr="00D04DF5">
        <w:rPr>
          <w:rFonts w:ascii="Arial" w:hAnsi="Arial" w:cs="Arial"/>
          <w:sz w:val="22"/>
          <w:szCs w:val="22"/>
        </w:rPr>
        <w:t>Sexual health outcomes in Devon are generally good</w:t>
      </w:r>
      <w:r w:rsidR="00D149FF">
        <w:rPr>
          <w:rFonts w:ascii="Arial" w:hAnsi="Arial" w:cs="Arial"/>
          <w:sz w:val="22"/>
          <w:szCs w:val="22"/>
        </w:rPr>
        <w:t>. T</w:t>
      </w:r>
      <w:r w:rsidR="00E67417">
        <w:rPr>
          <w:rFonts w:ascii="Arial" w:hAnsi="Arial" w:cs="Arial"/>
          <w:sz w:val="22"/>
          <w:szCs w:val="22"/>
        </w:rPr>
        <w:t>he variation in outcomes toolkit</w:t>
      </w:r>
      <w:r w:rsidR="00556430">
        <w:rPr>
          <w:rFonts w:ascii="Arial" w:hAnsi="Arial" w:cs="Arial"/>
          <w:sz w:val="22"/>
          <w:szCs w:val="22"/>
        </w:rPr>
        <w:t xml:space="preserve"> and local insights</w:t>
      </w:r>
      <w:r w:rsidR="00F831C1">
        <w:rPr>
          <w:rFonts w:ascii="Arial" w:hAnsi="Arial" w:cs="Arial"/>
          <w:sz w:val="22"/>
          <w:szCs w:val="22"/>
        </w:rPr>
        <w:t xml:space="preserve"> have highlighted some </w:t>
      </w:r>
      <w:bookmarkStart w:id="49" w:name="_Int_mRFdPxti"/>
      <w:r w:rsidR="00586FAC">
        <w:rPr>
          <w:rFonts w:ascii="Arial" w:hAnsi="Arial" w:cs="Arial"/>
          <w:sz w:val="22"/>
          <w:szCs w:val="22"/>
        </w:rPr>
        <w:t xml:space="preserve">particular </w:t>
      </w:r>
      <w:r w:rsidR="00D1490D">
        <w:rPr>
          <w:rFonts w:ascii="Arial" w:hAnsi="Arial" w:cs="Arial"/>
          <w:sz w:val="22"/>
          <w:szCs w:val="22"/>
        </w:rPr>
        <w:t>areas</w:t>
      </w:r>
      <w:bookmarkEnd w:id="49"/>
      <w:r w:rsidR="00D1490D">
        <w:rPr>
          <w:rFonts w:ascii="Arial" w:hAnsi="Arial" w:cs="Arial"/>
          <w:sz w:val="22"/>
          <w:szCs w:val="22"/>
        </w:rPr>
        <w:t xml:space="preserve"> </w:t>
      </w:r>
      <w:r w:rsidR="00586FAC">
        <w:rPr>
          <w:rFonts w:ascii="Arial" w:hAnsi="Arial" w:cs="Arial"/>
          <w:sz w:val="22"/>
          <w:szCs w:val="22"/>
        </w:rPr>
        <w:t>of</w:t>
      </w:r>
      <w:r w:rsidR="00887D1C">
        <w:rPr>
          <w:rFonts w:ascii="Arial" w:hAnsi="Arial" w:cs="Arial"/>
          <w:sz w:val="22"/>
          <w:szCs w:val="22"/>
        </w:rPr>
        <w:t xml:space="preserve"> focus</w:t>
      </w:r>
      <w:r w:rsidR="00556430">
        <w:rPr>
          <w:rFonts w:ascii="Arial" w:hAnsi="Arial" w:cs="Arial"/>
          <w:sz w:val="22"/>
          <w:szCs w:val="22"/>
        </w:rPr>
        <w:t>.</w:t>
      </w:r>
      <w:r w:rsidR="004937AF">
        <w:rPr>
          <w:rFonts w:ascii="Arial" w:hAnsi="Arial" w:cs="Arial"/>
          <w:sz w:val="22"/>
          <w:szCs w:val="22"/>
        </w:rPr>
        <w:t xml:space="preserve"> T</w:t>
      </w:r>
      <w:r w:rsidR="00556430">
        <w:rPr>
          <w:rFonts w:ascii="Arial" w:hAnsi="Arial" w:cs="Arial"/>
          <w:sz w:val="22"/>
          <w:szCs w:val="22"/>
        </w:rPr>
        <w:t>hese are:</w:t>
      </w:r>
    </w:p>
    <w:p w14:paraId="1DE67545" w14:textId="77777777" w:rsidR="00A8304A" w:rsidRDefault="001F73FC">
      <w:pPr>
        <w:pStyle w:val="paragraph"/>
        <w:numPr>
          <w:ilvl w:val="0"/>
          <w:numId w:val="7"/>
        </w:numPr>
        <w:rPr>
          <w:rFonts w:ascii="Arial" w:hAnsi="Arial" w:cs="Arial"/>
          <w:sz w:val="22"/>
          <w:szCs w:val="22"/>
        </w:rPr>
      </w:pPr>
      <w:r w:rsidRPr="001F73FC">
        <w:rPr>
          <w:rFonts w:ascii="Arial" w:hAnsi="Arial" w:cs="Arial"/>
          <w:sz w:val="22"/>
          <w:szCs w:val="22"/>
        </w:rPr>
        <w:t>Sexually Transmitted Infection (STI) Testing and Diagnosis</w:t>
      </w:r>
    </w:p>
    <w:p w14:paraId="3B7B60B6" w14:textId="76139CCF" w:rsidR="00896F03" w:rsidRDefault="00896F03" w:rsidP="00896F03">
      <w:pPr>
        <w:pStyle w:val="ListParagraph"/>
        <w:rPr>
          <w:rFonts w:cs="Arial"/>
          <w:sz w:val="22"/>
          <w:szCs w:val="22"/>
        </w:rPr>
      </w:pPr>
      <w:r w:rsidRPr="00896F03">
        <w:rPr>
          <w:rFonts w:cs="Arial"/>
          <w:sz w:val="22"/>
          <w:szCs w:val="22"/>
        </w:rPr>
        <w:t xml:space="preserve">Testing rates and diagnosis rates are closely linked. </w:t>
      </w:r>
      <w:r w:rsidR="000F4BA1">
        <w:rPr>
          <w:rFonts w:cs="Arial"/>
          <w:sz w:val="22"/>
          <w:szCs w:val="22"/>
        </w:rPr>
        <w:t xml:space="preserve">The </w:t>
      </w:r>
      <w:r w:rsidRPr="00896F03">
        <w:rPr>
          <w:rFonts w:cs="Arial"/>
          <w:sz w:val="22"/>
          <w:szCs w:val="22"/>
        </w:rPr>
        <w:t xml:space="preserve">STI positivity rate for Devon is lower than the average CIPFA neighbour </w:t>
      </w:r>
      <w:r w:rsidR="006F0CB3">
        <w:rPr>
          <w:rFonts w:cs="Arial"/>
          <w:sz w:val="22"/>
          <w:szCs w:val="22"/>
        </w:rPr>
        <w:t xml:space="preserve">and </w:t>
      </w:r>
      <w:r w:rsidRPr="00896F03">
        <w:rPr>
          <w:rFonts w:cs="Arial"/>
          <w:sz w:val="22"/>
          <w:szCs w:val="22"/>
        </w:rPr>
        <w:t>the recent trend for Devon shows that positivity is decreasing. This below average positivity rate</w:t>
      </w:r>
      <w:r w:rsidR="006F0CB3">
        <w:rPr>
          <w:rFonts w:cs="Arial"/>
          <w:sz w:val="22"/>
          <w:szCs w:val="22"/>
        </w:rPr>
        <w:t xml:space="preserve">, with a </w:t>
      </w:r>
      <w:bookmarkStart w:id="50" w:name="_Int_DGsp2TJk"/>
      <w:r w:rsidR="006F0CB3">
        <w:rPr>
          <w:rFonts w:cs="Arial"/>
          <w:sz w:val="22"/>
          <w:szCs w:val="22"/>
        </w:rPr>
        <w:t>higher than average</w:t>
      </w:r>
      <w:bookmarkEnd w:id="50"/>
      <w:r w:rsidR="006F0CB3">
        <w:rPr>
          <w:rFonts w:cs="Arial"/>
          <w:sz w:val="22"/>
          <w:szCs w:val="22"/>
        </w:rPr>
        <w:t xml:space="preserve"> testing rate, </w:t>
      </w:r>
      <w:r w:rsidRPr="00896F03">
        <w:rPr>
          <w:rFonts w:cs="Arial"/>
          <w:sz w:val="22"/>
          <w:szCs w:val="22"/>
        </w:rPr>
        <w:t>needs further exploration to ensure that the right people are being tested</w:t>
      </w:r>
      <w:r w:rsidR="0024404B">
        <w:rPr>
          <w:rFonts w:cs="Arial"/>
          <w:sz w:val="22"/>
          <w:szCs w:val="22"/>
        </w:rPr>
        <w:t xml:space="preserve"> and</w:t>
      </w:r>
      <w:r w:rsidR="00ED03D8">
        <w:rPr>
          <w:rFonts w:cs="Arial"/>
          <w:sz w:val="22"/>
          <w:szCs w:val="22"/>
        </w:rPr>
        <w:t xml:space="preserve"> </w:t>
      </w:r>
      <w:r w:rsidR="005F76E5">
        <w:rPr>
          <w:rFonts w:cs="Arial"/>
          <w:sz w:val="22"/>
          <w:szCs w:val="22"/>
        </w:rPr>
        <w:t xml:space="preserve">all </w:t>
      </w:r>
      <w:r w:rsidR="00ED03D8">
        <w:rPr>
          <w:rFonts w:cs="Arial"/>
          <w:sz w:val="22"/>
          <w:szCs w:val="22"/>
        </w:rPr>
        <w:t>services are</w:t>
      </w:r>
      <w:r w:rsidR="0024404B">
        <w:rPr>
          <w:rFonts w:cs="Arial"/>
          <w:sz w:val="22"/>
          <w:szCs w:val="22"/>
        </w:rPr>
        <w:t xml:space="preserve"> </w:t>
      </w:r>
      <w:r w:rsidR="00C36737">
        <w:rPr>
          <w:rFonts w:cs="Arial"/>
          <w:sz w:val="22"/>
          <w:szCs w:val="22"/>
        </w:rPr>
        <w:t xml:space="preserve">delivered to </w:t>
      </w:r>
      <w:r w:rsidR="000D25DD">
        <w:rPr>
          <w:rFonts w:cs="Arial"/>
          <w:sz w:val="22"/>
          <w:szCs w:val="22"/>
        </w:rPr>
        <w:t>BAS</w:t>
      </w:r>
      <w:r w:rsidR="009C702E">
        <w:rPr>
          <w:rFonts w:cs="Arial"/>
          <w:sz w:val="22"/>
          <w:szCs w:val="22"/>
        </w:rPr>
        <w:t>H</w:t>
      </w:r>
      <w:r w:rsidR="000D25DD">
        <w:rPr>
          <w:rFonts w:cs="Arial"/>
          <w:sz w:val="22"/>
          <w:szCs w:val="22"/>
        </w:rPr>
        <w:t xml:space="preserve">H </w:t>
      </w:r>
      <w:r w:rsidR="00E96A47">
        <w:rPr>
          <w:rFonts w:cs="Arial"/>
          <w:sz w:val="22"/>
          <w:szCs w:val="22"/>
        </w:rPr>
        <w:t>standards</w:t>
      </w:r>
      <w:r w:rsidRPr="00896F03">
        <w:rPr>
          <w:rFonts w:cs="Arial"/>
          <w:sz w:val="22"/>
          <w:szCs w:val="22"/>
        </w:rPr>
        <w:t>.</w:t>
      </w:r>
    </w:p>
    <w:p w14:paraId="1C7662AC" w14:textId="77777777" w:rsidR="00134AC5" w:rsidRPr="00896F03" w:rsidRDefault="00134AC5" w:rsidP="00896F03">
      <w:pPr>
        <w:pStyle w:val="ListParagraph"/>
        <w:rPr>
          <w:rFonts w:cs="Arial"/>
          <w:sz w:val="22"/>
          <w:szCs w:val="22"/>
        </w:rPr>
      </w:pPr>
    </w:p>
    <w:p w14:paraId="022D3404" w14:textId="77777777" w:rsidR="006A1B92" w:rsidRPr="00134AC5" w:rsidRDefault="006A1B92" w:rsidP="006A1B92">
      <w:pPr>
        <w:pStyle w:val="ListParagraph"/>
        <w:numPr>
          <w:ilvl w:val="0"/>
          <w:numId w:val="7"/>
        </w:numPr>
        <w:rPr>
          <w:rFonts w:cs="Arial"/>
          <w:sz w:val="22"/>
          <w:szCs w:val="22"/>
        </w:rPr>
      </w:pPr>
      <w:r w:rsidRPr="00134AC5">
        <w:rPr>
          <w:rFonts w:cs="Arial"/>
          <w:sz w:val="22"/>
          <w:szCs w:val="22"/>
        </w:rPr>
        <w:t xml:space="preserve">Access to services for most at-risk or vulnerable groups </w:t>
      </w:r>
    </w:p>
    <w:p w14:paraId="37CDD40A" w14:textId="428CE23B" w:rsidR="00C87E5A" w:rsidRDefault="00352A80" w:rsidP="001521A7">
      <w:pPr>
        <w:pStyle w:val="paragraph"/>
        <w:ind w:left="720"/>
        <w:rPr>
          <w:rFonts w:ascii="Arial" w:hAnsi="Arial" w:cs="Arial"/>
          <w:sz w:val="22"/>
          <w:szCs w:val="22"/>
        </w:rPr>
      </w:pPr>
      <w:r w:rsidRPr="005E134B">
        <w:rPr>
          <w:rFonts w:ascii="Arial" w:hAnsi="Arial" w:cs="Arial"/>
          <w:sz w:val="22"/>
          <w:szCs w:val="22"/>
        </w:rPr>
        <w:t>T</w:t>
      </w:r>
      <w:r w:rsidRPr="005E134B">
        <w:rPr>
          <w:rStyle w:val="eop"/>
          <w:rFonts w:ascii="Arial" w:hAnsi="Arial" w:cs="Arial"/>
          <w:sz w:val="22"/>
          <w:szCs w:val="22"/>
        </w:rPr>
        <w:t xml:space="preserve">he responses received from key frontline staff, highlighted the need for more proactive pathways </w:t>
      </w:r>
      <w:r w:rsidR="00914F15" w:rsidRPr="005E134B">
        <w:rPr>
          <w:rStyle w:val="eop"/>
          <w:rFonts w:ascii="Arial" w:hAnsi="Arial" w:cs="Arial"/>
          <w:sz w:val="22"/>
          <w:szCs w:val="22"/>
        </w:rPr>
        <w:t>to</w:t>
      </w:r>
      <w:r w:rsidRPr="005E134B">
        <w:rPr>
          <w:rStyle w:val="eop"/>
          <w:rFonts w:ascii="Arial" w:hAnsi="Arial" w:cs="Arial"/>
          <w:sz w:val="22"/>
          <w:szCs w:val="22"/>
        </w:rPr>
        <w:t xml:space="preserve"> effectively reach at risk and vulnerable populations. </w:t>
      </w:r>
      <w:r w:rsidR="00CF31C6">
        <w:rPr>
          <w:rStyle w:val="eop"/>
          <w:rFonts w:ascii="Arial" w:hAnsi="Arial" w:cs="Arial"/>
          <w:sz w:val="22"/>
          <w:szCs w:val="22"/>
        </w:rPr>
        <w:t>These i</w:t>
      </w:r>
      <w:r w:rsidR="00205AA1">
        <w:rPr>
          <w:rStyle w:val="eop"/>
          <w:rFonts w:ascii="Arial" w:hAnsi="Arial" w:cs="Arial"/>
          <w:sz w:val="22"/>
          <w:szCs w:val="22"/>
        </w:rPr>
        <w:t>ndividuals</w:t>
      </w:r>
      <w:r w:rsidR="00C25CAF">
        <w:rPr>
          <w:rFonts w:ascii="Arial" w:hAnsi="Arial" w:cs="Arial"/>
          <w:sz w:val="22"/>
          <w:szCs w:val="22"/>
        </w:rPr>
        <w:t xml:space="preserve"> may </w:t>
      </w:r>
      <w:r w:rsidR="00BE1411" w:rsidRPr="00915DB4">
        <w:rPr>
          <w:rFonts w:ascii="Arial" w:hAnsi="Arial" w:cs="Arial"/>
          <w:sz w:val="22"/>
          <w:szCs w:val="22"/>
        </w:rPr>
        <w:t>fall through the gaps when accessing traditional service pathways due to booking systems, form filling, waiting times and formal settings.</w:t>
      </w:r>
      <w:r w:rsidR="007C7DEF">
        <w:rPr>
          <w:rFonts w:ascii="Arial" w:hAnsi="Arial" w:cs="Arial"/>
          <w:sz w:val="22"/>
          <w:szCs w:val="22"/>
        </w:rPr>
        <w:t xml:space="preserve"> </w:t>
      </w:r>
      <w:r w:rsidR="00540827" w:rsidRPr="00540827">
        <w:rPr>
          <w:rFonts w:ascii="Arial" w:hAnsi="Arial" w:cs="Arial"/>
          <w:sz w:val="22"/>
          <w:szCs w:val="22"/>
        </w:rPr>
        <w:t>For men who have sex with men (MSM) there is a need for individually tailored and discreet support and access to services.</w:t>
      </w:r>
      <w:r w:rsidR="00540827">
        <w:rPr>
          <w:rFonts w:ascii="Arial" w:hAnsi="Arial" w:cs="Arial"/>
          <w:sz w:val="22"/>
          <w:szCs w:val="22"/>
        </w:rPr>
        <w:t xml:space="preserve">  </w:t>
      </w:r>
      <w:r w:rsidRPr="005E134B">
        <w:rPr>
          <w:rStyle w:val="eop"/>
          <w:rFonts w:ascii="Arial" w:hAnsi="Arial" w:cs="Arial"/>
          <w:sz w:val="22"/>
          <w:szCs w:val="22"/>
        </w:rPr>
        <w:t xml:space="preserve">Currently, some access to the sexual health system is dependent on frontline staff facilitating or advocating on behalf of people they support. </w:t>
      </w:r>
      <w:r w:rsidRPr="005E134B">
        <w:rPr>
          <w:rFonts w:ascii="Arial" w:hAnsi="Arial" w:cs="Arial"/>
          <w:sz w:val="22"/>
          <w:szCs w:val="22"/>
        </w:rPr>
        <w:t>There is an opportunity to strengthen education and support in community settings and environments</w:t>
      </w:r>
      <w:r>
        <w:rPr>
          <w:rFonts w:ascii="Arial" w:hAnsi="Arial" w:cs="Arial"/>
          <w:sz w:val="22"/>
          <w:szCs w:val="22"/>
        </w:rPr>
        <w:t>.</w:t>
      </w:r>
      <w:r w:rsidRPr="005E134B">
        <w:rPr>
          <w:rFonts w:ascii="Arial" w:hAnsi="Arial" w:cs="Arial"/>
          <w:sz w:val="22"/>
          <w:szCs w:val="22"/>
        </w:rPr>
        <w:t xml:space="preserve"> With appropriate training, staff who already have trusted relationships within these environments can engage in holistic conversations</w:t>
      </w:r>
      <w:r w:rsidR="004C765C">
        <w:rPr>
          <w:rFonts w:ascii="Arial" w:hAnsi="Arial" w:cs="Arial"/>
          <w:sz w:val="22"/>
          <w:szCs w:val="22"/>
        </w:rPr>
        <w:t xml:space="preserve"> including </w:t>
      </w:r>
      <w:r w:rsidRPr="005E134B">
        <w:rPr>
          <w:rFonts w:ascii="Arial" w:hAnsi="Arial" w:cs="Arial"/>
          <w:sz w:val="22"/>
          <w:szCs w:val="22"/>
        </w:rPr>
        <w:t>safer sex</w:t>
      </w:r>
      <w:r w:rsidR="00166225">
        <w:rPr>
          <w:rFonts w:ascii="Arial" w:hAnsi="Arial" w:cs="Arial"/>
          <w:sz w:val="22"/>
          <w:szCs w:val="22"/>
        </w:rPr>
        <w:t xml:space="preserve"> including access to PrEP</w:t>
      </w:r>
      <w:r w:rsidRPr="005E134B">
        <w:rPr>
          <w:rFonts w:ascii="Arial" w:hAnsi="Arial" w:cs="Arial"/>
          <w:sz w:val="22"/>
          <w:szCs w:val="22"/>
        </w:rPr>
        <w:t>, contraception,</w:t>
      </w:r>
      <w:r w:rsidR="00FC321D">
        <w:rPr>
          <w:rFonts w:ascii="Arial" w:hAnsi="Arial" w:cs="Arial"/>
          <w:sz w:val="22"/>
          <w:szCs w:val="22"/>
        </w:rPr>
        <w:t xml:space="preserve"> and</w:t>
      </w:r>
      <w:r w:rsidRPr="005E134B">
        <w:rPr>
          <w:rFonts w:ascii="Arial" w:hAnsi="Arial" w:cs="Arial"/>
          <w:sz w:val="22"/>
          <w:szCs w:val="22"/>
        </w:rPr>
        <w:t xml:space="preserve"> healthy relationships.</w:t>
      </w:r>
      <w:r w:rsidR="002E5640">
        <w:rPr>
          <w:rFonts w:ascii="Arial" w:hAnsi="Arial" w:cs="Arial"/>
          <w:sz w:val="22"/>
          <w:szCs w:val="22"/>
        </w:rPr>
        <w:t xml:space="preserve">  </w:t>
      </w:r>
    </w:p>
    <w:p w14:paraId="5F1D2530" w14:textId="41ADDB47" w:rsidR="004007F4" w:rsidRDefault="0098030F" w:rsidP="003F5EB8">
      <w:pPr>
        <w:pStyle w:val="paragraph"/>
        <w:ind w:left="720"/>
        <w:rPr>
          <w:rFonts w:ascii="Arial" w:hAnsi="Arial" w:cs="Arial"/>
          <w:sz w:val="22"/>
          <w:szCs w:val="22"/>
        </w:rPr>
      </w:pPr>
      <w:r>
        <w:rPr>
          <w:rFonts w:ascii="Arial" w:hAnsi="Arial" w:cs="Arial"/>
          <w:sz w:val="22"/>
          <w:szCs w:val="22"/>
        </w:rPr>
        <w:t xml:space="preserve">The insight research also </w:t>
      </w:r>
      <w:r w:rsidR="0000265B">
        <w:rPr>
          <w:rFonts w:ascii="Arial" w:hAnsi="Arial" w:cs="Arial"/>
          <w:sz w:val="22"/>
          <w:szCs w:val="22"/>
        </w:rPr>
        <w:t xml:space="preserve">highlighted the need for improved </w:t>
      </w:r>
      <w:r w:rsidR="00987E26" w:rsidRPr="00987E26">
        <w:rPr>
          <w:rFonts w:ascii="Arial" w:hAnsi="Arial" w:cs="Arial"/>
          <w:sz w:val="22"/>
          <w:szCs w:val="22"/>
        </w:rPr>
        <w:t>appointment booking tools and processes</w:t>
      </w:r>
      <w:r w:rsidR="0000265B">
        <w:rPr>
          <w:rFonts w:ascii="Arial" w:hAnsi="Arial" w:cs="Arial"/>
          <w:sz w:val="22"/>
          <w:szCs w:val="22"/>
        </w:rPr>
        <w:t xml:space="preserve">. </w:t>
      </w:r>
      <w:r w:rsidR="00987E26" w:rsidRPr="00987E26">
        <w:rPr>
          <w:rFonts w:ascii="Arial" w:hAnsi="Arial" w:cs="Arial"/>
          <w:sz w:val="22"/>
          <w:szCs w:val="22"/>
        </w:rPr>
        <w:t>Current processes are not working for many residents and are acting as a deterrent to them engaging with servic</w:t>
      </w:r>
      <w:r w:rsidR="00CF0934">
        <w:rPr>
          <w:rFonts w:ascii="Arial" w:hAnsi="Arial" w:cs="Arial"/>
          <w:sz w:val="22"/>
          <w:szCs w:val="22"/>
        </w:rPr>
        <w:t>es.</w:t>
      </w:r>
      <w:r w:rsidR="006E204F">
        <w:rPr>
          <w:rFonts w:ascii="Arial" w:hAnsi="Arial" w:cs="Arial"/>
          <w:sz w:val="22"/>
          <w:szCs w:val="22"/>
        </w:rPr>
        <w:t xml:space="preserve"> </w:t>
      </w:r>
    </w:p>
    <w:p w14:paraId="025BEA89" w14:textId="77777777" w:rsidR="00231FD5" w:rsidRDefault="00231FD5" w:rsidP="00F5119F">
      <w:pPr>
        <w:pStyle w:val="ListParagraph"/>
        <w:numPr>
          <w:ilvl w:val="0"/>
          <w:numId w:val="7"/>
        </w:numPr>
        <w:rPr>
          <w:rFonts w:cs="Arial"/>
          <w:sz w:val="22"/>
          <w:szCs w:val="22"/>
        </w:rPr>
      </w:pPr>
      <w:r w:rsidRPr="00F5119F">
        <w:rPr>
          <w:rFonts w:cs="Arial"/>
          <w:sz w:val="22"/>
          <w:szCs w:val="22"/>
        </w:rPr>
        <w:t xml:space="preserve">Lower </w:t>
      </w:r>
      <w:r w:rsidR="008E29E6" w:rsidRPr="00F5119F">
        <w:rPr>
          <w:rFonts w:cs="Arial"/>
          <w:sz w:val="22"/>
          <w:szCs w:val="22"/>
        </w:rPr>
        <w:t xml:space="preserve">Reach and </w:t>
      </w:r>
      <w:r>
        <w:rPr>
          <w:rFonts w:cs="Arial"/>
          <w:sz w:val="22"/>
          <w:szCs w:val="22"/>
        </w:rPr>
        <w:t>A</w:t>
      </w:r>
      <w:r w:rsidR="008E29E6" w:rsidRPr="00FA25AB">
        <w:rPr>
          <w:rFonts w:cs="Arial"/>
          <w:sz w:val="22"/>
          <w:szCs w:val="22"/>
        </w:rPr>
        <w:t xml:space="preserve">wareness of </w:t>
      </w:r>
      <w:r>
        <w:rPr>
          <w:rFonts w:cs="Arial"/>
          <w:sz w:val="22"/>
          <w:szCs w:val="22"/>
        </w:rPr>
        <w:t>S</w:t>
      </w:r>
      <w:r w:rsidR="008E29E6" w:rsidRPr="00FA25AB">
        <w:rPr>
          <w:rFonts w:cs="Arial"/>
          <w:sz w:val="22"/>
          <w:szCs w:val="22"/>
        </w:rPr>
        <w:t>ervices to</w:t>
      </w:r>
      <w:r w:rsidR="005F6134" w:rsidRPr="00FA25AB">
        <w:rPr>
          <w:rFonts w:cs="Arial"/>
          <w:sz w:val="22"/>
          <w:szCs w:val="22"/>
        </w:rPr>
        <w:t xml:space="preserve"> the </w:t>
      </w:r>
      <w:r>
        <w:rPr>
          <w:rFonts w:cs="Arial"/>
          <w:sz w:val="22"/>
          <w:szCs w:val="22"/>
        </w:rPr>
        <w:t>M</w:t>
      </w:r>
      <w:r w:rsidR="005F6134" w:rsidRPr="00FA25AB">
        <w:rPr>
          <w:rFonts w:cs="Arial"/>
          <w:sz w:val="22"/>
          <w:szCs w:val="22"/>
        </w:rPr>
        <w:t>ost</w:t>
      </w:r>
      <w:r w:rsidR="008E29E6" w:rsidRPr="00FA25AB">
        <w:rPr>
          <w:rFonts w:cs="Arial"/>
          <w:sz w:val="22"/>
          <w:szCs w:val="22"/>
        </w:rPr>
        <w:t xml:space="preserve"> </w:t>
      </w:r>
      <w:r>
        <w:rPr>
          <w:rFonts w:cs="Arial"/>
          <w:sz w:val="22"/>
          <w:szCs w:val="22"/>
        </w:rPr>
        <w:t>D</w:t>
      </w:r>
      <w:r w:rsidR="008E29E6" w:rsidRPr="00FA25AB">
        <w:rPr>
          <w:rFonts w:cs="Arial"/>
          <w:sz w:val="22"/>
          <w:szCs w:val="22"/>
        </w:rPr>
        <w:t xml:space="preserve">eprived </w:t>
      </w:r>
      <w:r>
        <w:rPr>
          <w:rFonts w:cs="Arial"/>
          <w:sz w:val="22"/>
          <w:szCs w:val="22"/>
        </w:rPr>
        <w:t>A</w:t>
      </w:r>
      <w:r w:rsidR="008E29E6" w:rsidRPr="00FA25AB">
        <w:rPr>
          <w:rFonts w:cs="Arial"/>
          <w:sz w:val="22"/>
          <w:szCs w:val="22"/>
        </w:rPr>
        <w:t xml:space="preserve">reas </w:t>
      </w:r>
      <w:r w:rsidR="00D87F9E">
        <w:rPr>
          <w:rFonts w:cs="Arial"/>
          <w:sz w:val="22"/>
          <w:szCs w:val="22"/>
        </w:rPr>
        <w:t xml:space="preserve">– Particularly in Areas of </w:t>
      </w:r>
      <w:r w:rsidR="00D87F9E" w:rsidRPr="008B297A">
        <w:rPr>
          <w:rFonts w:cs="Arial"/>
          <w:sz w:val="22"/>
          <w:szCs w:val="22"/>
        </w:rPr>
        <w:t>Rurality</w:t>
      </w:r>
    </w:p>
    <w:p w14:paraId="59D1BBAE" w14:textId="60619C43" w:rsidR="00A13F97" w:rsidRDefault="00231FD5" w:rsidP="00AE5F81">
      <w:pPr>
        <w:pStyle w:val="paragraph"/>
        <w:ind w:left="720"/>
        <w:rPr>
          <w:rFonts w:ascii="Arial" w:hAnsi="Arial" w:cs="Arial"/>
          <w:sz w:val="22"/>
          <w:szCs w:val="22"/>
        </w:rPr>
      </w:pPr>
      <w:r>
        <w:rPr>
          <w:rFonts w:ascii="Arial" w:hAnsi="Arial" w:cs="Arial"/>
          <w:sz w:val="22"/>
          <w:szCs w:val="22"/>
        </w:rPr>
        <w:t xml:space="preserve">This was </w:t>
      </w:r>
      <w:r w:rsidR="008E29E6" w:rsidRPr="00FA25AB">
        <w:rPr>
          <w:rFonts w:ascii="Arial" w:hAnsi="Arial" w:cs="Arial"/>
          <w:sz w:val="22"/>
          <w:szCs w:val="22"/>
        </w:rPr>
        <w:t xml:space="preserve">evidenced </w:t>
      </w:r>
      <w:r w:rsidR="001B3D38">
        <w:rPr>
          <w:rFonts w:ascii="Arial" w:hAnsi="Arial" w:cs="Arial"/>
          <w:sz w:val="22"/>
          <w:szCs w:val="22"/>
        </w:rPr>
        <w:t>by</w:t>
      </w:r>
      <w:r w:rsidR="008E29E6" w:rsidRPr="00FA25AB">
        <w:rPr>
          <w:rFonts w:ascii="Arial" w:hAnsi="Arial" w:cs="Arial"/>
          <w:sz w:val="22"/>
          <w:szCs w:val="22"/>
        </w:rPr>
        <w:t xml:space="preserve"> STI testing</w:t>
      </w:r>
      <w:r w:rsidR="001B3D38">
        <w:rPr>
          <w:rFonts w:ascii="Arial" w:hAnsi="Arial" w:cs="Arial"/>
          <w:sz w:val="22"/>
          <w:szCs w:val="22"/>
        </w:rPr>
        <w:t>,</w:t>
      </w:r>
      <w:r w:rsidR="008E29E6" w:rsidRPr="00FA25AB">
        <w:rPr>
          <w:rFonts w:ascii="Arial" w:hAnsi="Arial" w:cs="Arial"/>
          <w:sz w:val="22"/>
          <w:szCs w:val="22"/>
        </w:rPr>
        <w:t xml:space="preserve"> including Chlamydia</w:t>
      </w:r>
      <w:r w:rsidR="00BB62BA">
        <w:rPr>
          <w:rFonts w:ascii="Arial" w:hAnsi="Arial" w:cs="Arial"/>
          <w:sz w:val="22"/>
          <w:szCs w:val="22"/>
        </w:rPr>
        <w:t xml:space="preserve"> and</w:t>
      </w:r>
      <w:r w:rsidR="004A72E1">
        <w:rPr>
          <w:rFonts w:ascii="Arial" w:hAnsi="Arial" w:cs="Arial"/>
          <w:sz w:val="22"/>
          <w:szCs w:val="22"/>
        </w:rPr>
        <w:t xml:space="preserve"> </w:t>
      </w:r>
      <w:r w:rsidR="008E29E6" w:rsidRPr="00FA25AB">
        <w:rPr>
          <w:rFonts w:ascii="Arial" w:hAnsi="Arial" w:cs="Arial"/>
          <w:sz w:val="22"/>
          <w:szCs w:val="22"/>
        </w:rPr>
        <w:t xml:space="preserve">access to </w:t>
      </w:r>
      <w:r w:rsidR="00654EDC" w:rsidRPr="00FA25AB">
        <w:rPr>
          <w:rFonts w:ascii="Arial" w:hAnsi="Arial" w:cs="Arial"/>
          <w:sz w:val="22"/>
          <w:szCs w:val="22"/>
        </w:rPr>
        <w:t>L</w:t>
      </w:r>
      <w:r w:rsidR="00654EDC">
        <w:rPr>
          <w:rFonts w:ascii="Arial" w:hAnsi="Arial" w:cs="Arial"/>
          <w:sz w:val="22"/>
          <w:szCs w:val="22"/>
        </w:rPr>
        <w:t>ong-Acting</w:t>
      </w:r>
      <w:r w:rsidR="001E6D78">
        <w:rPr>
          <w:rFonts w:ascii="Arial" w:hAnsi="Arial" w:cs="Arial"/>
          <w:sz w:val="22"/>
          <w:szCs w:val="22"/>
        </w:rPr>
        <w:t xml:space="preserve"> Reversible Contraception (L</w:t>
      </w:r>
      <w:r w:rsidR="008E29E6" w:rsidRPr="00FA25AB">
        <w:rPr>
          <w:rFonts w:ascii="Arial" w:hAnsi="Arial" w:cs="Arial"/>
          <w:sz w:val="22"/>
          <w:szCs w:val="22"/>
        </w:rPr>
        <w:t>ARC</w:t>
      </w:r>
      <w:r w:rsidR="00BB62BA">
        <w:rPr>
          <w:rFonts w:ascii="Arial" w:hAnsi="Arial" w:cs="Arial"/>
          <w:sz w:val="22"/>
          <w:szCs w:val="22"/>
        </w:rPr>
        <w:t>)</w:t>
      </w:r>
      <w:r w:rsidR="008E29E6" w:rsidRPr="00FA25AB">
        <w:rPr>
          <w:rFonts w:ascii="Arial" w:hAnsi="Arial" w:cs="Arial"/>
          <w:sz w:val="22"/>
          <w:szCs w:val="22"/>
        </w:rPr>
        <w:t>.</w:t>
      </w:r>
      <w:r w:rsidR="00DE0024">
        <w:rPr>
          <w:rFonts w:ascii="Arial" w:hAnsi="Arial" w:cs="Arial"/>
          <w:sz w:val="22"/>
          <w:szCs w:val="22"/>
        </w:rPr>
        <w:t xml:space="preserve"> </w:t>
      </w:r>
      <w:r w:rsidR="00BC34D4">
        <w:rPr>
          <w:rFonts w:ascii="Arial" w:hAnsi="Arial" w:cs="Arial"/>
          <w:sz w:val="22"/>
          <w:szCs w:val="22"/>
        </w:rPr>
        <w:t xml:space="preserve">The expected higher number of service users from </w:t>
      </w:r>
      <w:r w:rsidR="003C5102">
        <w:rPr>
          <w:rFonts w:ascii="Arial" w:hAnsi="Arial" w:cs="Arial"/>
          <w:sz w:val="22"/>
          <w:szCs w:val="22"/>
        </w:rPr>
        <w:t>areas of increased d</w:t>
      </w:r>
      <w:r w:rsidR="00E3471B">
        <w:rPr>
          <w:rFonts w:ascii="Arial" w:hAnsi="Arial" w:cs="Arial"/>
          <w:sz w:val="22"/>
          <w:szCs w:val="22"/>
        </w:rPr>
        <w:t>eprivation</w:t>
      </w:r>
      <w:r w:rsidR="003C5102">
        <w:rPr>
          <w:rFonts w:ascii="Arial" w:hAnsi="Arial" w:cs="Arial"/>
          <w:sz w:val="22"/>
          <w:szCs w:val="22"/>
        </w:rPr>
        <w:t xml:space="preserve"> were not always</w:t>
      </w:r>
      <w:r w:rsidR="00432E81">
        <w:rPr>
          <w:rFonts w:ascii="Arial" w:hAnsi="Arial" w:cs="Arial"/>
          <w:sz w:val="22"/>
          <w:szCs w:val="22"/>
        </w:rPr>
        <w:t xml:space="preserve"> evident</w:t>
      </w:r>
      <w:r w:rsidR="00A625F0">
        <w:rPr>
          <w:rFonts w:ascii="Arial" w:hAnsi="Arial" w:cs="Arial"/>
          <w:sz w:val="22"/>
          <w:szCs w:val="22"/>
        </w:rPr>
        <w:t>,</w:t>
      </w:r>
      <w:r w:rsidR="00432E81">
        <w:rPr>
          <w:rFonts w:ascii="Arial" w:hAnsi="Arial" w:cs="Arial"/>
          <w:sz w:val="22"/>
          <w:szCs w:val="22"/>
        </w:rPr>
        <w:t xml:space="preserve"> which may indicate access issues.  This was particularly true </w:t>
      </w:r>
      <w:r w:rsidR="00AE5F81">
        <w:rPr>
          <w:rFonts w:ascii="Arial" w:hAnsi="Arial" w:cs="Arial"/>
          <w:sz w:val="22"/>
          <w:szCs w:val="22"/>
        </w:rPr>
        <w:t xml:space="preserve">in the North of the </w:t>
      </w:r>
      <w:r w:rsidR="0092058A">
        <w:rPr>
          <w:rFonts w:ascii="Arial" w:hAnsi="Arial" w:cs="Arial"/>
          <w:sz w:val="22"/>
          <w:szCs w:val="22"/>
        </w:rPr>
        <w:t>c</w:t>
      </w:r>
      <w:r w:rsidR="00AE5F81">
        <w:rPr>
          <w:rFonts w:ascii="Arial" w:hAnsi="Arial" w:cs="Arial"/>
          <w:sz w:val="22"/>
          <w:szCs w:val="22"/>
        </w:rPr>
        <w:t>ounty and needs further exploration.</w:t>
      </w:r>
      <w:r w:rsidR="00E3471B">
        <w:rPr>
          <w:rFonts w:ascii="Arial" w:hAnsi="Arial" w:cs="Arial"/>
          <w:sz w:val="22"/>
          <w:szCs w:val="22"/>
        </w:rPr>
        <w:t xml:space="preserve"> </w:t>
      </w:r>
      <w:r w:rsidR="005F6134" w:rsidRPr="00724CD6">
        <w:rPr>
          <w:rFonts w:ascii="Arial" w:hAnsi="Arial" w:cs="Arial"/>
          <w:sz w:val="22"/>
          <w:szCs w:val="22"/>
        </w:rPr>
        <w:t>North Devon and Torridge also had the lowest levels of LARC provision when mapped by primary care networks.</w:t>
      </w:r>
      <w:r w:rsidR="00C47F3A">
        <w:rPr>
          <w:rFonts w:ascii="Arial" w:hAnsi="Arial" w:cs="Arial"/>
          <w:sz w:val="22"/>
          <w:szCs w:val="22"/>
        </w:rPr>
        <w:t xml:space="preserve"> </w:t>
      </w:r>
    </w:p>
    <w:p w14:paraId="2CB5514F" w14:textId="28477EA1" w:rsidR="00186FFD" w:rsidRPr="004D729C" w:rsidRDefault="00186FFD">
      <w:pPr>
        <w:pStyle w:val="paragraph"/>
        <w:numPr>
          <w:ilvl w:val="0"/>
          <w:numId w:val="7"/>
        </w:numPr>
        <w:rPr>
          <w:rFonts w:ascii="Arial" w:hAnsi="Arial" w:cs="Arial"/>
          <w:sz w:val="22"/>
          <w:szCs w:val="22"/>
        </w:rPr>
      </w:pPr>
      <w:r w:rsidRPr="004D729C">
        <w:rPr>
          <w:rFonts w:ascii="Arial" w:hAnsi="Arial" w:cs="Arial"/>
          <w:sz w:val="22"/>
          <w:szCs w:val="22"/>
        </w:rPr>
        <w:t>Awareness raising with at risk groups</w:t>
      </w:r>
    </w:p>
    <w:p w14:paraId="66F4B21F" w14:textId="035CFA41" w:rsidR="009C02CB" w:rsidRDefault="009C02CB" w:rsidP="00665AA1">
      <w:pPr>
        <w:pStyle w:val="paragraph"/>
        <w:ind w:left="720"/>
        <w:rPr>
          <w:rFonts w:ascii="Arial" w:hAnsi="Arial" w:cs="Arial"/>
          <w:sz w:val="22"/>
          <w:szCs w:val="22"/>
        </w:rPr>
      </w:pPr>
      <w:r w:rsidRPr="004D729C">
        <w:rPr>
          <w:rFonts w:ascii="Arial" w:hAnsi="Arial" w:cs="Arial"/>
          <w:sz w:val="22"/>
          <w:szCs w:val="22"/>
        </w:rPr>
        <w:t>The insight work</w:t>
      </w:r>
      <w:r w:rsidR="00C81020" w:rsidRPr="004D729C">
        <w:rPr>
          <w:rFonts w:ascii="Arial" w:hAnsi="Arial" w:cs="Arial"/>
          <w:sz w:val="22"/>
          <w:szCs w:val="22"/>
        </w:rPr>
        <w:t xml:space="preserve"> </w:t>
      </w:r>
      <w:r w:rsidR="00114EE4" w:rsidRPr="004D729C">
        <w:rPr>
          <w:rFonts w:ascii="Arial" w:hAnsi="Arial" w:cs="Arial"/>
          <w:sz w:val="22"/>
          <w:szCs w:val="22"/>
        </w:rPr>
        <w:t xml:space="preserve">undertaken by </w:t>
      </w:r>
      <w:r w:rsidR="00BC659B" w:rsidRPr="004D729C">
        <w:rPr>
          <w:rFonts w:ascii="Arial" w:hAnsi="Arial" w:cs="Arial"/>
          <w:sz w:val="22"/>
          <w:szCs w:val="22"/>
        </w:rPr>
        <w:t>Social Insight and Social Change</w:t>
      </w:r>
      <w:r w:rsidRPr="004D729C">
        <w:rPr>
          <w:rFonts w:ascii="Arial" w:hAnsi="Arial" w:cs="Arial"/>
          <w:sz w:val="22"/>
          <w:szCs w:val="22"/>
        </w:rPr>
        <w:t xml:space="preserve"> highlighted a</w:t>
      </w:r>
      <w:r w:rsidR="004E3529" w:rsidRPr="004D729C">
        <w:rPr>
          <w:rFonts w:ascii="Arial" w:hAnsi="Arial" w:cs="Arial"/>
          <w:sz w:val="22"/>
          <w:szCs w:val="22"/>
        </w:rPr>
        <w:t xml:space="preserve"> </w:t>
      </w:r>
      <w:r w:rsidR="005B3ED0" w:rsidRPr="004D729C">
        <w:rPr>
          <w:rFonts w:ascii="Arial" w:hAnsi="Arial" w:cs="Arial"/>
          <w:sz w:val="22"/>
          <w:szCs w:val="22"/>
        </w:rPr>
        <w:t>‘say-do</w:t>
      </w:r>
      <w:r w:rsidR="00B77BFC" w:rsidRPr="004D729C">
        <w:rPr>
          <w:rFonts w:ascii="Arial" w:hAnsi="Arial" w:cs="Arial"/>
          <w:sz w:val="22"/>
          <w:szCs w:val="22"/>
        </w:rPr>
        <w:t xml:space="preserve">’ gap </w:t>
      </w:r>
      <w:r w:rsidR="004E3529" w:rsidRPr="004D729C">
        <w:rPr>
          <w:rFonts w:ascii="Arial" w:hAnsi="Arial" w:cs="Arial"/>
          <w:sz w:val="22"/>
          <w:szCs w:val="22"/>
        </w:rPr>
        <w:t xml:space="preserve">between sexual health being important to individuals </w:t>
      </w:r>
      <w:r w:rsidR="001B0C3D" w:rsidRPr="004D729C">
        <w:rPr>
          <w:rFonts w:ascii="Arial" w:hAnsi="Arial" w:cs="Arial"/>
          <w:sz w:val="22"/>
          <w:szCs w:val="22"/>
        </w:rPr>
        <w:t xml:space="preserve">and a reluctance to take proactive </w:t>
      </w:r>
      <w:r w:rsidR="00305FF3" w:rsidRPr="004D729C">
        <w:rPr>
          <w:rFonts w:ascii="Arial" w:hAnsi="Arial" w:cs="Arial"/>
          <w:sz w:val="22"/>
          <w:szCs w:val="22"/>
        </w:rPr>
        <w:t xml:space="preserve">action to support their own sexual health. </w:t>
      </w:r>
      <w:r w:rsidR="007E1B7B" w:rsidRPr="004D729C">
        <w:rPr>
          <w:rFonts w:ascii="Arial" w:hAnsi="Arial" w:cs="Arial"/>
          <w:sz w:val="22"/>
          <w:szCs w:val="22"/>
        </w:rPr>
        <w:t>There was a</w:t>
      </w:r>
      <w:r w:rsidRPr="004D729C">
        <w:rPr>
          <w:rFonts w:ascii="Arial" w:hAnsi="Arial" w:cs="Arial"/>
          <w:sz w:val="22"/>
          <w:szCs w:val="22"/>
        </w:rPr>
        <w:t xml:space="preserve"> lack of knowledge</w:t>
      </w:r>
      <w:r w:rsidR="003E732E" w:rsidRPr="004D729C">
        <w:rPr>
          <w:rFonts w:ascii="Arial" w:hAnsi="Arial" w:cs="Arial"/>
          <w:sz w:val="22"/>
          <w:szCs w:val="22"/>
        </w:rPr>
        <w:t xml:space="preserve"> of sexually transmitted infections</w:t>
      </w:r>
      <w:r w:rsidR="00042557">
        <w:rPr>
          <w:rFonts w:ascii="Arial" w:hAnsi="Arial" w:cs="Arial"/>
          <w:sz w:val="22"/>
          <w:szCs w:val="22"/>
        </w:rPr>
        <w:t xml:space="preserve"> and </w:t>
      </w:r>
      <w:r w:rsidR="00075ADE" w:rsidRPr="004D729C">
        <w:rPr>
          <w:rFonts w:ascii="Arial" w:hAnsi="Arial" w:cs="Arial"/>
          <w:sz w:val="22"/>
          <w:szCs w:val="22"/>
        </w:rPr>
        <w:t>understanding of the</w:t>
      </w:r>
      <w:r w:rsidR="004E3529" w:rsidRPr="004D729C">
        <w:rPr>
          <w:rFonts w:ascii="Arial" w:hAnsi="Arial" w:cs="Arial"/>
          <w:sz w:val="22"/>
          <w:szCs w:val="22"/>
        </w:rPr>
        <w:t xml:space="preserve"> available</w:t>
      </w:r>
      <w:r w:rsidR="00075ADE" w:rsidRPr="004D729C">
        <w:rPr>
          <w:rFonts w:ascii="Arial" w:hAnsi="Arial" w:cs="Arial"/>
          <w:sz w:val="22"/>
          <w:szCs w:val="22"/>
        </w:rPr>
        <w:t xml:space="preserve"> sexual health services</w:t>
      </w:r>
      <w:r w:rsidR="002C4F94">
        <w:rPr>
          <w:rFonts w:ascii="Arial" w:hAnsi="Arial" w:cs="Arial"/>
          <w:sz w:val="22"/>
          <w:szCs w:val="22"/>
        </w:rPr>
        <w:t xml:space="preserve">. </w:t>
      </w:r>
      <w:r w:rsidR="00CE2446" w:rsidRPr="004D729C">
        <w:rPr>
          <w:rFonts w:ascii="Arial" w:hAnsi="Arial" w:cs="Arial"/>
          <w:sz w:val="22"/>
          <w:szCs w:val="22"/>
        </w:rPr>
        <w:t xml:space="preserve">Condoms need to be re-positioned as the </w:t>
      </w:r>
      <w:r w:rsidR="00960884">
        <w:rPr>
          <w:rFonts w:ascii="Arial" w:hAnsi="Arial" w:cs="Arial"/>
          <w:sz w:val="22"/>
          <w:szCs w:val="22"/>
        </w:rPr>
        <w:t>primary</w:t>
      </w:r>
      <w:r w:rsidR="00CE2446" w:rsidRPr="004D729C">
        <w:rPr>
          <w:rFonts w:ascii="Arial" w:hAnsi="Arial" w:cs="Arial"/>
          <w:sz w:val="22"/>
          <w:szCs w:val="22"/>
        </w:rPr>
        <w:t xml:space="preserve"> way to prevent STIs – not just to prevent</w:t>
      </w:r>
      <w:r w:rsidR="00665AA1">
        <w:rPr>
          <w:rFonts w:ascii="Arial" w:hAnsi="Arial" w:cs="Arial"/>
          <w:sz w:val="22"/>
          <w:szCs w:val="22"/>
        </w:rPr>
        <w:t xml:space="preserve"> </w:t>
      </w:r>
      <w:r w:rsidR="00CE2446" w:rsidRPr="004D729C">
        <w:rPr>
          <w:rFonts w:ascii="Arial" w:hAnsi="Arial" w:cs="Arial"/>
          <w:sz w:val="22"/>
          <w:szCs w:val="22"/>
        </w:rPr>
        <w:t xml:space="preserve">pregnancy. </w:t>
      </w:r>
      <w:r w:rsidR="009261C0" w:rsidRPr="004D729C">
        <w:rPr>
          <w:rFonts w:ascii="Arial" w:hAnsi="Arial" w:cs="Arial"/>
          <w:sz w:val="22"/>
          <w:szCs w:val="22"/>
        </w:rPr>
        <w:t>Any awareness raising needs to c</w:t>
      </w:r>
      <w:r w:rsidR="0018302B" w:rsidRPr="004D729C">
        <w:rPr>
          <w:rFonts w:ascii="Arial" w:hAnsi="Arial" w:cs="Arial"/>
          <w:sz w:val="22"/>
          <w:szCs w:val="22"/>
        </w:rPr>
        <w:t>hallenge perception</w:t>
      </w:r>
      <w:r w:rsidR="009261C0" w:rsidRPr="004D729C">
        <w:rPr>
          <w:rFonts w:ascii="Arial" w:hAnsi="Arial" w:cs="Arial"/>
          <w:sz w:val="22"/>
          <w:szCs w:val="22"/>
        </w:rPr>
        <w:t>s</w:t>
      </w:r>
      <w:r w:rsidR="0018302B" w:rsidRPr="004D729C">
        <w:rPr>
          <w:rFonts w:ascii="Arial" w:hAnsi="Arial" w:cs="Arial"/>
          <w:sz w:val="22"/>
          <w:szCs w:val="22"/>
        </w:rPr>
        <w:t xml:space="preserve"> of risk </w:t>
      </w:r>
      <w:r w:rsidR="00176C2D" w:rsidRPr="004D729C">
        <w:rPr>
          <w:rFonts w:ascii="Arial" w:hAnsi="Arial" w:cs="Arial"/>
          <w:sz w:val="22"/>
          <w:szCs w:val="22"/>
        </w:rPr>
        <w:t>and fear of stigma when accessing services</w:t>
      </w:r>
      <w:r w:rsidR="0077698C">
        <w:rPr>
          <w:rFonts w:ascii="Arial" w:hAnsi="Arial" w:cs="Arial"/>
          <w:sz w:val="22"/>
          <w:szCs w:val="22"/>
        </w:rPr>
        <w:t xml:space="preserve"> and preventative tools</w:t>
      </w:r>
      <w:r w:rsidR="00176C2D" w:rsidRPr="004D729C">
        <w:rPr>
          <w:rFonts w:ascii="Arial" w:hAnsi="Arial" w:cs="Arial"/>
          <w:sz w:val="22"/>
          <w:szCs w:val="22"/>
        </w:rPr>
        <w:t>.</w:t>
      </w:r>
      <w:r w:rsidR="00EB4E3E" w:rsidRPr="004D729C">
        <w:rPr>
          <w:rFonts w:ascii="Arial" w:hAnsi="Arial" w:cs="Arial"/>
          <w:sz w:val="22"/>
          <w:szCs w:val="22"/>
        </w:rPr>
        <w:t xml:space="preserve"> Messages </w:t>
      </w:r>
      <w:r w:rsidR="006B2EEB" w:rsidRPr="004D729C">
        <w:rPr>
          <w:rFonts w:ascii="Arial" w:hAnsi="Arial" w:cs="Arial"/>
          <w:sz w:val="22"/>
          <w:szCs w:val="22"/>
        </w:rPr>
        <w:t>for young people</w:t>
      </w:r>
      <w:r w:rsidR="00246DE2" w:rsidRPr="004D729C">
        <w:rPr>
          <w:rFonts w:ascii="Arial" w:hAnsi="Arial" w:cs="Arial"/>
          <w:sz w:val="22"/>
          <w:szCs w:val="22"/>
        </w:rPr>
        <w:t>,</w:t>
      </w:r>
      <w:r w:rsidR="006B2EEB" w:rsidRPr="004D729C">
        <w:rPr>
          <w:rFonts w:ascii="Arial" w:hAnsi="Arial" w:cs="Arial"/>
          <w:sz w:val="22"/>
          <w:szCs w:val="22"/>
        </w:rPr>
        <w:t xml:space="preserve"> </w:t>
      </w:r>
      <w:r w:rsidR="00EB4E3E" w:rsidRPr="004D729C">
        <w:rPr>
          <w:rFonts w:ascii="Arial" w:hAnsi="Arial" w:cs="Arial"/>
          <w:sz w:val="22"/>
          <w:szCs w:val="22"/>
        </w:rPr>
        <w:t>need to be driven by young people</w:t>
      </w:r>
      <w:r w:rsidR="00DC420D" w:rsidRPr="004D729C">
        <w:rPr>
          <w:rFonts w:ascii="Arial" w:hAnsi="Arial" w:cs="Arial"/>
          <w:sz w:val="22"/>
          <w:szCs w:val="22"/>
        </w:rPr>
        <w:t>. They need to be supportive</w:t>
      </w:r>
      <w:r w:rsidR="00EB4E3E" w:rsidRPr="004D729C">
        <w:rPr>
          <w:rFonts w:ascii="Arial" w:hAnsi="Arial" w:cs="Arial"/>
          <w:sz w:val="22"/>
          <w:szCs w:val="22"/>
        </w:rPr>
        <w:t xml:space="preserve"> and</w:t>
      </w:r>
      <w:r w:rsidR="008D6C50" w:rsidRPr="004D729C">
        <w:rPr>
          <w:rFonts w:ascii="Arial" w:hAnsi="Arial" w:cs="Arial"/>
          <w:sz w:val="22"/>
          <w:szCs w:val="22"/>
        </w:rPr>
        <w:t xml:space="preserve"> </w:t>
      </w:r>
      <w:r w:rsidR="002425B0" w:rsidRPr="004D729C">
        <w:rPr>
          <w:rFonts w:ascii="Arial" w:hAnsi="Arial" w:cs="Arial"/>
          <w:sz w:val="22"/>
          <w:szCs w:val="22"/>
        </w:rPr>
        <w:t>p</w:t>
      </w:r>
      <w:r w:rsidR="00EB4E3E" w:rsidRPr="004D729C">
        <w:rPr>
          <w:rFonts w:ascii="Arial" w:hAnsi="Arial" w:cs="Arial"/>
          <w:sz w:val="22"/>
          <w:szCs w:val="22"/>
        </w:rPr>
        <w:t>ositive</w:t>
      </w:r>
      <w:r w:rsidR="002425B0" w:rsidRPr="004D729C">
        <w:rPr>
          <w:rFonts w:ascii="Arial" w:hAnsi="Arial" w:cs="Arial"/>
          <w:sz w:val="22"/>
          <w:szCs w:val="22"/>
        </w:rPr>
        <w:t>,</w:t>
      </w:r>
      <w:r w:rsidR="00EB4E3E" w:rsidRPr="004D729C">
        <w:rPr>
          <w:rFonts w:ascii="Arial" w:hAnsi="Arial" w:cs="Arial"/>
          <w:sz w:val="22"/>
          <w:szCs w:val="22"/>
        </w:rPr>
        <w:t xml:space="preserve"> with a focus on behaviour reward for self-care, taking control and boundary setting</w:t>
      </w:r>
      <w:r w:rsidR="006B2EEB" w:rsidRPr="004D729C">
        <w:rPr>
          <w:rFonts w:ascii="Arial" w:hAnsi="Arial" w:cs="Arial"/>
          <w:sz w:val="22"/>
          <w:szCs w:val="22"/>
        </w:rPr>
        <w:t>.</w:t>
      </w:r>
      <w:r w:rsidR="00EB4E3E" w:rsidRPr="004D729C">
        <w:rPr>
          <w:rFonts w:ascii="Arial" w:hAnsi="Arial" w:cs="Arial"/>
          <w:sz w:val="22"/>
          <w:szCs w:val="22"/>
        </w:rPr>
        <w:t xml:space="preserve"> </w:t>
      </w:r>
    </w:p>
    <w:p w14:paraId="086B7FD9" w14:textId="77777777" w:rsidR="003F5EB8" w:rsidRDefault="003F5EB8" w:rsidP="0097102A">
      <w:pPr>
        <w:pStyle w:val="paragraph"/>
        <w:rPr>
          <w:rFonts w:ascii="Arial" w:hAnsi="Arial" w:cs="Arial"/>
          <w:sz w:val="22"/>
          <w:szCs w:val="22"/>
        </w:rPr>
      </w:pPr>
    </w:p>
    <w:p w14:paraId="3B1F235A" w14:textId="77777777" w:rsidR="00C97F16" w:rsidRPr="004D729C" w:rsidRDefault="00C97F16" w:rsidP="0097102A">
      <w:pPr>
        <w:pStyle w:val="paragraph"/>
        <w:rPr>
          <w:rFonts w:ascii="Arial" w:hAnsi="Arial" w:cs="Arial"/>
          <w:sz w:val="22"/>
          <w:szCs w:val="22"/>
        </w:rPr>
      </w:pPr>
    </w:p>
    <w:p w14:paraId="0B56F784" w14:textId="55597797" w:rsidR="0059475F" w:rsidRPr="0059475F" w:rsidRDefault="0059475F">
      <w:pPr>
        <w:pStyle w:val="paragraph"/>
        <w:numPr>
          <w:ilvl w:val="0"/>
          <w:numId w:val="7"/>
        </w:numPr>
        <w:rPr>
          <w:rFonts w:ascii="Arial" w:hAnsi="Arial" w:cs="Arial"/>
          <w:sz w:val="22"/>
          <w:szCs w:val="22"/>
        </w:rPr>
      </w:pPr>
      <w:r w:rsidRPr="0059475F">
        <w:rPr>
          <w:rFonts w:ascii="Arial" w:hAnsi="Arial" w:cs="Arial"/>
          <w:sz w:val="22"/>
          <w:szCs w:val="22"/>
        </w:rPr>
        <w:t>Decreasing</w:t>
      </w:r>
      <w:r w:rsidR="00C65351">
        <w:rPr>
          <w:rFonts w:ascii="Arial" w:hAnsi="Arial" w:cs="Arial"/>
          <w:sz w:val="22"/>
          <w:szCs w:val="22"/>
        </w:rPr>
        <w:t xml:space="preserve"> Rate of </w:t>
      </w:r>
      <w:r w:rsidR="00654EDC">
        <w:rPr>
          <w:rFonts w:ascii="Arial" w:hAnsi="Arial" w:cs="Arial"/>
          <w:sz w:val="22"/>
          <w:szCs w:val="22"/>
        </w:rPr>
        <w:t>Long-Acting</w:t>
      </w:r>
      <w:r w:rsidR="000E6611">
        <w:rPr>
          <w:rFonts w:ascii="Arial" w:hAnsi="Arial" w:cs="Arial"/>
          <w:sz w:val="22"/>
          <w:szCs w:val="22"/>
        </w:rPr>
        <w:t xml:space="preserve"> </w:t>
      </w:r>
      <w:r w:rsidR="00C65351">
        <w:rPr>
          <w:rFonts w:ascii="Arial" w:hAnsi="Arial" w:cs="Arial"/>
          <w:sz w:val="22"/>
          <w:szCs w:val="22"/>
        </w:rPr>
        <w:t>R</w:t>
      </w:r>
      <w:r w:rsidR="000E6611">
        <w:rPr>
          <w:rFonts w:ascii="Arial" w:hAnsi="Arial" w:cs="Arial"/>
          <w:sz w:val="22"/>
          <w:szCs w:val="22"/>
        </w:rPr>
        <w:t xml:space="preserve">eversible </w:t>
      </w:r>
      <w:r w:rsidR="00C65351">
        <w:rPr>
          <w:rFonts w:ascii="Arial" w:hAnsi="Arial" w:cs="Arial"/>
          <w:sz w:val="22"/>
          <w:szCs w:val="22"/>
        </w:rPr>
        <w:t>C</w:t>
      </w:r>
      <w:r w:rsidR="000E6611">
        <w:rPr>
          <w:rFonts w:ascii="Arial" w:hAnsi="Arial" w:cs="Arial"/>
          <w:sz w:val="22"/>
          <w:szCs w:val="22"/>
        </w:rPr>
        <w:t>ontraception (LARC)</w:t>
      </w:r>
      <w:r w:rsidR="00C65351">
        <w:rPr>
          <w:rFonts w:ascii="Arial" w:hAnsi="Arial" w:cs="Arial"/>
          <w:sz w:val="22"/>
          <w:szCs w:val="22"/>
        </w:rPr>
        <w:t xml:space="preserve"> </w:t>
      </w:r>
      <w:r w:rsidRPr="0059475F">
        <w:rPr>
          <w:rFonts w:ascii="Arial" w:hAnsi="Arial" w:cs="Arial"/>
          <w:sz w:val="22"/>
          <w:szCs w:val="22"/>
        </w:rPr>
        <w:t>Prescribing</w:t>
      </w:r>
    </w:p>
    <w:p w14:paraId="22624749" w14:textId="3C55FA1B" w:rsidR="0059475F" w:rsidRPr="00EA617D" w:rsidRDefault="0065566A" w:rsidP="0059475F">
      <w:pPr>
        <w:pStyle w:val="paragraph"/>
        <w:ind w:left="720"/>
        <w:rPr>
          <w:rFonts w:ascii="Arial MT" w:hAnsi="Arial MT" w:cs="Arial"/>
          <w:sz w:val="22"/>
          <w:szCs w:val="22"/>
        </w:rPr>
      </w:pPr>
      <w:r>
        <w:rPr>
          <w:rFonts w:ascii="Arial" w:hAnsi="Arial" w:cs="Arial"/>
          <w:sz w:val="22"/>
          <w:szCs w:val="22"/>
        </w:rPr>
        <w:t>For women, a</w:t>
      </w:r>
      <w:r w:rsidR="00180F31">
        <w:rPr>
          <w:rFonts w:ascii="Arial" w:hAnsi="Arial" w:cs="Arial"/>
          <w:sz w:val="22"/>
          <w:szCs w:val="22"/>
        </w:rPr>
        <w:t>ccess</w:t>
      </w:r>
      <w:r w:rsidR="002C3566">
        <w:rPr>
          <w:rFonts w:ascii="Arial" w:hAnsi="Arial" w:cs="Arial"/>
          <w:sz w:val="22"/>
          <w:szCs w:val="22"/>
        </w:rPr>
        <w:t xml:space="preserve"> </w:t>
      </w:r>
      <w:r w:rsidR="0059475F">
        <w:rPr>
          <w:rFonts w:ascii="Arial" w:hAnsi="Arial" w:cs="Arial"/>
          <w:sz w:val="22"/>
          <w:szCs w:val="22"/>
        </w:rPr>
        <w:t xml:space="preserve">to LARC varies across </w:t>
      </w:r>
      <w:r w:rsidR="002C3566">
        <w:rPr>
          <w:rFonts w:ascii="Arial" w:hAnsi="Arial" w:cs="Arial"/>
          <w:sz w:val="22"/>
          <w:szCs w:val="22"/>
        </w:rPr>
        <w:t>Devon</w:t>
      </w:r>
      <w:r w:rsidR="00214E27">
        <w:rPr>
          <w:rFonts w:ascii="Arial" w:hAnsi="Arial" w:cs="Arial"/>
          <w:sz w:val="22"/>
          <w:szCs w:val="22"/>
        </w:rPr>
        <w:t>,</w:t>
      </w:r>
      <w:r w:rsidR="002C3566">
        <w:rPr>
          <w:rFonts w:ascii="Arial" w:hAnsi="Arial" w:cs="Arial"/>
          <w:sz w:val="22"/>
          <w:szCs w:val="22"/>
        </w:rPr>
        <w:t xml:space="preserve"> with some of the lowest levels of </w:t>
      </w:r>
      <w:r w:rsidR="00214E27">
        <w:rPr>
          <w:rFonts w:ascii="Arial" w:hAnsi="Arial" w:cs="Arial"/>
          <w:sz w:val="22"/>
          <w:szCs w:val="22"/>
        </w:rPr>
        <w:t>provision</w:t>
      </w:r>
      <w:r w:rsidR="002C3566">
        <w:rPr>
          <w:rFonts w:ascii="Arial" w:hAnsi="Arial" w:cs="Arial"/>
          <w:sz w:val="22"/>
          <w:szCs w:val="22"/>
        </w:rPr>
        <w:t xml:space="preserve"> in </w:t>
      </w:r>
      <w:r w:rsidR="00FD795B">
        <w:rPr>
          <w:rFonts w:ascii="Arial" w:hAnsi="Arial" w:cs="Arial"/>
          <w:sz w:val="22"/>
          <w:szCs w:val="22"/>
        </w:rPr>
        <w:t xml:space="preserve">areas with the </w:t>
      </w:r>
      <w:r w:rsidR="002C3566">
        <w:rPr>
          <w:rFonts w:ascii="Arial" w:hAnsi="Arial" w:cs="Arial"/>
          <w:sz w:val="22"/>
          <w:szCs w:val="22"/>
        </w:rPr>
        <w:t xml:space="preserve">highest </w:t>
      </w:r>
      <w:r w:rsidR="00BE62B0">
        <w:rPr>
          <w:rFonts w:ascii="Arial" w:hAnsi="Arial" w:cs="Arial"/>
          <w:sz w:val="22"/>
          <w:szCs w:val="22"/>
        </w:rPr>
        <w:t xml:space="preserve">levels of </w:t>
      </w:r>
      <w:r w:rsidR="002C3566">
        <w:rPr>
          <w:rFonts w:ascii="Arial" w:hAnsi="Arial" w:cs="Arial"/>
          <w:sz w:val="22"/>
          <w:szCs w:val="22"/>
        </w:rPr>
        <w:t>deprivation</w:t>
      </w:r>
      <w:r w:rsidR="00916AEE">
        <w:rPr>
          <w:rFonts w:ascii="Arial" w:hAnsi="Arial" w:cs="Arial"/>
          <w:sz w:val="22"/>
          <w:szCs w:val="22"/>
        </w:rPr>
        <w:t xml:space="preserve">. Difficulties accessing LARC was </w:t>
      </w:r>
      <w:r w:rsidR="0081739A">
        <w:rPr>
          <w:rFonts w:ascii="Arial" w:hAnsi="Arial" w:cs="Arial"/>
          <w:sz w:val="22"/>
          <w:szCs w:val="22"/>
        </w:rPr>
        <w:t xml:space="preserve">highlighted as </w:t>
      </w:r>
      <w:r w:rsidR="00916AEE">
        <w:rPr>
          <w:rFonts w:ascii="Arial" w:hAnsi="Arial" w:cs="Arial"/>
          <w:sz w:val="22"/>
          <w:szCs w:val="22"/>
        </w:rPr>
        <w:t xml:space="preserve">a key theme from the </w:t>
      </w:r>
      <w:r w:rsidR="00214E27">
        <w:rPr>
          <w:rFonts w:ascii="Arial" w:hAnsi="Arial" w:cs="Arial"/>
          <w:sz w:val="22"/>
          <w:szCs w:val="22"/>
        </w:rPr>
        <w:t>contraceptive services survey.</w:t>
      </w:r>
      <w:r w:rsidR="00600197">
        <w:rPr>
          <w:rFonts w:ascii="Arial" w:hAnsi="Arial" w:cs="Arial"/>
          <w:sz w:val="22"/>
          <w:szCs w:val="22"/>
        </w:rPr>
        <w:t xml:space="preserve"> </w:t>
      </w:r>
      <w:r w:rsidR="003467AA">
        <w:rPr>
          <w:rFonts w:ascii="Arial" w:hAnsi="Arial" w:cs="Arial"/>
          <w:sz w:val="22"/>
          <w:szCs w:val="22"/>
        </w:rPr>
        <w:t>The</w:t>
      </w:r>
      <w:r w:rsidR="00B42272">
        <w:rPr>
          <w:rFonts w:ascii="Arial" w:hAnsi="Arial" w:cs="Arial"/>
          <w:sz w:val="22"/>
          <w:szCs w:val="22"/>
        </w:rPr>
        <w:t>re</w:t>
      </w:r>
      <w:r w:rsidR="009137F3">
        <w:rPr>
          <w:rFonts w:ascii="Arial" w:hAnsi="Arial" w:cs="Arial"/>
          <w:sz w:val="22"/>
          <w:szCs w:val="22"/>
        </w:rPr>
        <w:t xml:space="preserve"> is a need</w:t>
      </w:r>
      <w:r w:rsidR="009658D0" w:rsidRPr="00630350">
        <w:rPr>
          <w:rFonts w:ascii="Arial" w:hAnsi="Arial" w:cs="Arial"/>
          <w:sz w:val="22"/>
          <w:szCs w:val="22"/>
        </w:rPr>
        <w:t xml:space="preserve"> </w:t>
      </w:r>
      <w:r w:rsidR="00F77944" w:rsidRPr="00630350">
        <w:rPr>
          <w:rFonts w:ascii="Arial" w:hAnsi="Arial" w:cs="Arial"/>
          <w:sz w:val="22"/>
          <w:szCs w:val="22"/>
        </w:rPr>
        <w:t>to continue</w:t>
      </w:r>
      <w:r w:rsidR="009658D0" w:rsidRPr="00630350">
        <w:rPr>
          <w:rFonts w:ascii="Arial" w:hAnsi="Arial" w:cs="Arial"/>
          <w:sz w:val="22"/>
          <w:szCs w:val="22"/>
        </w:rPr>
        <w:t xml:space="preserve"> joint working</w:t>
      </w:r>
      <w:r w:rsidR="00621CD0" w:rsidRPr="00630350">
        <w:rPr>
          <w:rFonts w:ascii="Arial" w:hAnsi="Arial" w:cs="Arial"/>
          <w:sz w:val="22"/>
          <w:szCs w:val="22"/>
        </w:rPr>
        <w:t xml:space="preserve"> between </w:t>
      </w:r>
      <w:r w:rsidR="00CA2CE3">
        <w:rPr>
          <w:rFonts w:ascii="Arial" w:hAnsi="Arial" w:cs="Arial"/>
          <w:sz w:val="22"/>
          <w:szCs w:val="22"/>
        </w:rPr>
        <w:t xml:space="preserve">local authority </w:t>
      </w:r>
      <w:r w:rsidR="00621CD0" w:rsidRPr="00630350">
        <w:rPr>
          <w:rFonts w:ascii="Arial" w:hAnsi="Arial" w:cs="Arial"/>
          <w:sz w:val="22"/>
          <w:szCs w:val="22"/>
        </w:rPr>
        <w:t>commissioners</w:t>
      </w:r>
      <w:r w:rsidR="00CA2CE3">
        <w:rPr>
          <w:rFonts w:ascii="Arial" w:hAnsi="Arial" w:cs="Arial"/>
          <w:sz w:val="22"/>
          <w:szCs w:val="22"/>
        </w:rPr>
        <w:t xml:space="preserve">, </w:t>
      </w:r>
      <w:r>
        <w:rPr>
          <w:rFonts w:ascii="Arial" w:hAnsi="Arial" w:cs="Arial"/>
          <w:sz w:val="22"/>
          <w:szCs w:val="22"/>
        </w:rPr>
        <w:t>Integrated Care Board</w:t>
      </w:r>
      <w:r w:rsidR="00621CD0" w:rsidRPr="00630350">
        <w:rPr>
          <w:rFonts w:ascii="Arial" w:hAnsi="Arial" w:cs="Arial"/>
          <w:sz w:val="22"/>
          <w:szCs w:val="22"/>
        </w:rPr>
        <w:t xml:space="preserve"> and </w:t>
      </w:r>
      <w:r w:rsidR="00963630">
        <w:rPr>
          <w:rFonts w:ascii="Arial" w:hAnsi="Arial" w:cs="Arial"/>
          <w:sz w:val="22"/>
          <w:szCs w:val="22"/>
        </w:rPr>
        <w:t>primary care, private</w:t>
      </w:r>
      <w:r w:rsidR="00B54277">
        <w:rPr>
          <w:rFonts w:ascii="Arial" w:hAnsi="Arial" w:cs="Arial"/>
          <w:sz w:val="22"/>
          <w:szCs w:val="22"/>
        </w:rPr>
        <w:t xml:space="preserve"> </w:t>
      </w:r>
      <w:r w:rsidR="00621CD0" w:rsidRPr="00630350">
        <w:rPr>
          <w:rFonts w:ascii="Arial" w:hAnsi="Arial" w:cs="Arial"/>
          <w:sz w:val="22"/>
          <w:szCs w:val="22"/>
        </w:rPr>
        <w:t>providers</w:t>
      </w:r>
      <w:r w:rsidR="009658D0" w:rsidRPr="00630350">
        <w:rPr>
          <w:rFonts w:ascii="Arial" w:hAnsi="Arial" w:cs="Arial"/>
          <w:sz w:val="22"/>
          <w:szCs w:val="22"/>
        </w:rPr>
        <w:t xml:space="preserve"> </w:t>
      </w:r>
      <w:r w:rsidR="00963630">
        <w:rPr>
          <w:rFonts w:ascii="Arial" w:hAnsi="Arial" w:cs="Arial"/>
          <w:sz w:val="22"/>
          <w:szCs w:val="22"/>
        </w:rPr>
        <w:t>and FRSH faculty directors</w:t>
      </w:r>
      <w:r w:rsidR="00B54277">
        <w:rPr>
          <w:rFonts w:ascii="Arial" w:hAnsi="Arial" w:cs="Arial"/>
          <w:sz w:val="22"/>
          <w:szCs w:val="22"/>
        </w:rPr>
        <w:t xml:space="preserve"> </w:t>
      </w:r>
      <w:r w:rsidR="009658D0" w:rsidRPr="00630350">
        <w:rPr>
          <w:rFonts w:ascii="Arial" w:hAnsi="Arial" w:cs="Arial"/>
          <w:sz w:val="22"/>
          <w:szCs w:val="22"/>
        </w:rPr>
        <w:t xml:space="preserve">to </w:t>
      </w:r>
      <w:r w:rsidR="00630350" w:rsidRPr="00630350">
        <w:rPr>
          <w:rFonts w:ascii="Arial" w:hAnsi="Arial" w:cs="Arial"/>
          <w:sz w:val="22"/>
          <w:szCs w:val="22"/>
        </w:rPr>
        <w:t>improv</w:t>
      </w:r>
      <w:r w:rsidR="00391D61">
        <w:rPr>
          <w:rFonts w:ascii="Arial" w:hAnsi="Arial" w:cs="Arial"/>
          <w:sz w:val="22"/>
          <w:szCs w:val="22"/>
        </w:rPr>
        <w:t>e</w:t>
      </w:r>
      <w:r w:rsidR="00630350" w:rsidRPr="00630350">
        <w:rPr>
          <w:rFonts w:ascii="Arial" w:hAnsi="Arial" w:cs="Arial"/>
          <w:sz w:val="22"/>
          <w:szCs w:val="22"/>
        </w:rPr>
        <w:t xml:space="preserve"> </w:t>
      </w:r>
      <w:r w:rsidR="00164DA1" w:rsidRPr="00630350">
        <w:rPr>
          <w:rFonts w:ascii="Arial" w:hAnsi="Arial" w:cs="Arial"/>
          <w:sz w:val="22"/>
          <w:szCs w:val="22"/>
        </w:rPr>
        <w:t>access to LARC</w:t>
      </w:r>
      <w:r w:rsidR="00AF1BDC">
        <w:rPr>
          <w:rFonts w:ascii="Arial" w:hAnsi="Arial" w:cs="Arial"/>
          <w:sz w:val="22"/>
          <w:szCs w:val="22"/>
        </w:rPr>
        <w:t xml:space="preserve"> </w:t>
      </w:r>
      <w:r w:rsidR="008E030E">
        <w:rPr>
          <w:rFonts w:ascii="Arial" w:hAnsi="Arial" w:cs="Arial"/>
          <w:sz w:val="22"/>
          <w:szCs w:val="22"/>
        </w:rPr>
        <w:t xml:space="preserve">with a focus on the areas with highest </w:t>
      </w:r>
      <w:r w:rsidR="00923C60">
        <w:rPr>
          <w:rFonts w:ascii="Arial" w:hAnsi="Arial" w:cs="Arial"/>
          <w:sz w:val="22"/>
          <w:szCs w:val="22"/>
        </w:rPr>
        <w:t>deprivation as a priority</w:t>
      </w:r>
      <w:r w:rsidR="00725D86" w:rsidRPr="00EA617D">
        <w:rPr>
          <w:rFonts w:ascii="Arial MT" w:hAnsi="Arial MT" w:cs="Arial"/>
          <w:sz w:val="22"/>
          <w:szCs w:val="22"/>
        </w:rPr>
        <w:t>.</w:t>
      </w:r>
      <w:bookmarkStart w:id="51" w:name="_Hlk160199670"/>
      <w:r w:rsidR="00DA597A" w:rsidRPr="00EA617D">
        <w:rPr>
          <w:rFonts w:ascii="Arial MT" w:hAnsi="Arial MT"/>
          <w:sz w:val="22"/>
          <w:szCs w:val="22"/>
        </w:rPr>
        <w:t xml:space="preserve"> </w:t>
      </w:r>
      <w:r w:rsidR="00815DA1" w:rsidRPr="00EA617D">
        <w:rPr>
          <w:rFonts w:ascii="Arial MT" w:hAnsi="Arial MT"/>
          <w:sz w:val="22"/>
          <w:szCs w:val="22"/>
        </w:rPr>
        <w:t xml:space="preserve">Topics for further </w:t>
      </w:r>
      <w:r w:rsidR="00654EDC" w:rsidRPr="00EA617D">
        <w:rPr>
          <w:rFonts w:ascii="Arial MT" w:hAnsi="Arial MT"/>
          <w:sz w:val="22"/>
          <w:szCs w:val="22"/>
        </w:rPr>
        <w:t>exploration could</w:t>
      </w:r>
      <w:r w:rsidR="00EA617D" w:rsidRPr="00EA617D">
        <w:rPr>
          <w:rFonts w:ascii="Arial MT" w:hAnsi="Arial MT"/>
          <w:sz w:val="22"/>
          <w:szCs w:val="22"/>
        </w:rPr>
        <w:t xml:space="preserve"> include </w:t>
      </w:r>
      <w:r w:rsidR="00EA617D" w:rsidRPr="00EA617D">
        <w:rPr>
          <w:rFonts w:ascii="Arial MT" w:hAnsi="Arial MT" w:cs="Arial"/>
          <w:sz w:val="22"/>
          <w:szCs w:val="22"/>
        </w:rPr>
        <w:t>d</w:t>
      </w:r>
      <w:r w:rsidR="00DA597A" w:rsidRPr="00EA617D">
        <w:rPr>
          <w:rFonts w:ascii="Arial MT" w:hAnsi="Arial MT" w:cs="Arial"/>
          <w:sz w:val="22"/>
          <w:szCs w:val="22"/>
        </w:rPr>
        <w:t>eveloping a system wide workforce plan</w:t>
      </w:r>
      <w:r w:rsidR="00EA617D" w:rsidRPr="00EA617D">
        <w:rPr>
          <w:rFonts w:ascii="Arial MT" w:hAnsi="Arial MT" w:cs="Arial"/>
          <w:sz w:val="22"/>
          <w:szCs w:val="22"/>
        </w:rPr>
        <w:t xml:space="preserve"> and testing </w:t>
      </w:r>
      <w:r w:rsidR="00DA597A" w:rsidRPr="00EA617D">
        <w:rPr>
          <w:rFonts w:ascii="Arial MT" w:hAnsi="Arial MT" w:cs="Arial"/>
          <w:sz w:val="22"/>
          <w:szCs w:val="22"/>
        </w:rPr>
        <w:t>innovative models of deliver</w:t>
      </w:r>
      <w:r w:rsidR="00EA617D" w:rsidRPr="00EA617D">
        <w:rPr>
          <w:rFonts w:ascii="Arial MT" w:hAnsi="Arial MT" w:cs="Arial"/>
          <w:sz w:val="22"/>
          <w:szCs w:val="22"/>
        </w:rPr>
        <w:t>y</w:t>
      </w:r>
      <w:r w:rsidR="001274FD" w:rsidRPr="00EA617D">
        <w:rPr>
          <w:rFonts w:ascii="Arial MT" w:hAnsi="Arial MT" w:cs="Arial"/>
          <w:sz w:val="22"/>
          <w:szCs w:val="22"/>
        </w:rPr>
        <w:t>.</w:t>
      </w:r>
    </w:p>
    <w:bookmarkEnd w:id="51"/>
    <w:p w14:paraId="5B43A7E5" w14:textId="77777777" w:rsidR="00745946" w:rsidRPr="00A23604" w:rsidRDefault="00745946" w:rsidP="00745946">
      <w:pPr>
        <w:pStyle w:val="paragraph"/>
        <w:numPr>
          <w:ilvl w:val="0"/>
          <w:numId w:val="7"/>
        </w:numPr>
        <w:rPr>
          <w:rFonts w:ascii="Arial" w:hAnsi="Arial" w:cs="Arial"/>
          <w:sz w:val="22"/>
          <w:szCs w:val="22"/>
        </w:rPr>
      </w:pPr>
      <w:r w:rsidRPr="00A23604">
        <w:rPr>
          <w:rFonts w:ascii="Arial" w:hAnsi="Arial" w:cs="Arial"/>
          <w:sz w:val="22"/>
          <w:szCs w:val="22"/>
        </w:rPr>
        <w:t>Increasing Abortion Rate for Over 25s </w:t>
      </w:r>
    </w:p>
    <w:p w14:paraId="4D8CD654" w14:textId="14378212" w:rsidR="00745946" w:rsidRPr="00A72D57" w:rsidRDefault="00745946" w:rsidP="00745946">
      <w:pPr>
        <w:pStyle w:val="ListParagraph"/>
        <w:rPr>
          <w:rFonts w:cs="Arial"/>
          <w:color w:val="00B050"/>
          <w:sz w:val="22"/>
          <w:szCs w:val="22"/>
        </w:rPr>
      </w:pPr>
      <w:r w:rsidRPr="00A23604">
        <w:rPr>
          <w:rFonts w:cs="Arial"/>
          <w:sz w:val="22"/>
          <w:szCs w:val="22"/>
        </w:rPr>
        <w:t xml:space="preserve">This national trend is also being seen in Devon. Further exploration is needed to understand and learn from the experiences of over 25s accessing </w:t>
      </w:r>
      <w:r w:rsidR="006F751F" w:rsidRPr="00A23604">
        <w:rPr>
          <w:rFonts w:cs="Arial"/>
          <w:sz w:val="22"/>
          <w:szCs w:val="22"/>
        </w:rPr>
        <w:t>abortions</w:t>
      </w:r>
      <w:r w:rsidR="006F751F">
        <w:rPr>
          <w:rFonts w:cs="Arial"/>
          <w:sz w:val="22"/>
          <w:szCs w:val="22"/>
        </w:rPr>
        <w:t xml:space="preserve"> and</w:t>
      </w:r>
      <w:r w:rsidR="009F5872">
        <w:rPr>
          <w:rFonts w:cs="Arial"/>
          <w:sz w:val="22"/>
          <w:szCs w:val="22"/>
        </w:rPr>
        <w:t xml:space="preserve"> ensuring equitable access to </w:t>
      </w:r>
      <w:r w:rsidR="00F75601" w:rsidRPr="00D654D3">
        <w:rPr>
          <w:rFonts w:cs="Arial"/>
          <w:sz w:val="22"/>
          <w:szCs w:val="22"/>
        </w:rPr>
        <w:t>contraception</w:t>
      </w:r>
      <w:r w:rsidR="00DA018A" w:rsidRPr="00D654D3">
        <w:rPr>
          <w:rFonts w:cs="Arial"/>
          <w:sz w:val="22"/>
          <w:szCs w:val="22"/>
        </w:rPr>
        <w:t>.</w:t>
      </w:r>
      <w:r w:rsidR="00B76431" w:rsidRPr="00D654D3">
        <w:rPr>
          <w:rFonts w:cs="Arial"/>
          <w:sz w:val="22"/>
          <w:szCs w:val="22"/>
        </w:rPr>
        <w:t xml:space="preserve"> </w:t>
      </w:r>
      <w:r w:rsidR="00DA018A" w:rsidRPr="00D654D3">
        <w:rPr>
          <w:rFonts w:cs="Arial"/>
          <w:sz w:val="22"/>
          <w:szCs w:val="22"/>
        </w:rPr>
        <w:t xml:space="preserve">This includes </w:t>
      </w:r>
      <w:r w:rsidR="00924E60" w:rsidRPr="00D654D3">
        <w:rPr>
          <w:rFonts w:cs="Arial"/>
          <w:sz w:val="22"/>
          <w:szCs w:val="22"/>
        </w:rPr>
        <w:t>access to contraception in</w:t>
      </w:r>
      <w:r w:rsidR="00EF058A" w:rsidRPr="00D654D3">
        <w:rPr>
          <w:rFonts w:cs="Arial"/>
          <w:sz w:val="22"/>
          <w:szCs w:val="22"/>
        </w:rPr>
        <w:t xml:space="preserve"> termination of pregnancy services</w:t>
      </w:r>
      <w:r w:rsidR="00924E60" w:rsidRPr="00D654D3">
        <w:rPr>
          <w:rFonts w:cs="Arial"/>
          <w:sz w:val="22"/>
          <w:szCs w:val="22"/>
        </w:rPr>
        <w:t xml:space="preserve"> and </w:t>
      </w:r>
      <w:r w:rsidR="00FA6D8F" w:rsidRPr="00D654D3">
        <w:rPr>
          <w:rFonts w:cs="Arial"/>
          <w:sz w:val="22"/>
          <w:szCs w:val="22"/>
        </w:rPr>
        <w:t>maintain</w:t>
      </w:r>
      <w:r w:rsidR="00AC4CE7" w:rsidRPr="00D654D3">
        <w:rPr>
          <w:rFonts w:cs="Arial"/>
          <w:sz w:val="22"/>
          <w:szCs w:val="22"/>
        </w:rPr>
        <w:t>ing</w:t>
      </w:r>
      <w:r w:rsidR="00FA6D8F" w:rsidRPr="00D654D3">
        <w:rPr>
          <w:rFonts w:cs="Arial"/>
          <w:sz w:val="22"/>
          <w:szCs w:val="22"/>
        </w:rPr>
        <w:t xml:space="preserve"> </w:t>
      </w:r>
      <w:r w:rsidR="00E15468" w:rsidRPr="00D654D3">
        <w:rPr>
          <w:rFonts w:cs="Arial"/>
          <w:sz w:val="22"/>
          <w:szCs w:val="22"/>
        </w:rPr>
        <w:t>pathways to services which provide contraception</w:t>
      </w:r>
      <w:r w:rsidR="009F5872" w:rsidRPr="00A72D57">
        <w:rPr>
          <w:rFonts w:cs="Arial"/>
          <w:color w:val="00B050"/>
          <w:sz w:val="22"/>
          <w:szCs w:val="22"/>
        </w:rPr>
        <w:t>.</w:t>
      </w:r>
    </w:p>
    <w:p w14:paraId="292649EA" w14:textId="77777777" w:rsidR="00AD2049" w:rsidRDefault="00AD2049" w:rsidP="00AD2049">
      <w:pPr>
        <w:pStyle w:val="paragraph"/>
        <w:numPr>
          <w:ilvl w:val="0"/>
          <w:numId w:val="7"/>
        </w:numPr>
        <w:rPr>
          <w:rFonts w:ascii="Arial" w:hAnsi="Arial" w:cs="Arial"/>
          <w:sz w:val="22"/>
          <w:szCs w:val="22"/>
        </w:rPr>
      </w:pPr>
      <w:bookmarkStart w:id="52" w:name="_Hlk160136296"/>
      <w:r>
        <w:rPr>
          <w:rFonts w:ascii="Arial" w:hAnsi="Arial" w:cs="Arial"/>
          <w:sz w:val="22"/>
          <w:szCs w:val="22"/>
        </w:rPr>
        <w:t xml:space="preserve">High Rate of </w:t>
      </w:r>
      <w:r w:rsidRPr="008F23C1">
        <w:rPr>
          <w:rFonts w:ascii="Arial" w:hAnsi="Arial" w:cs="Arial"/>
          <w:sz w:val="22"/>
          <w:szCs w:val="22"/>
        </w:rPr>
        <w:t xml:space="preserve">Late </w:t>
      </w:r>
      <w:r>
        <w:rPr>
          <w:rFonts w:ascii="Arial" w:hAnsi="Arial" w:cs="Arial"/>
          <w:sz w:val="22"/>
          <w:szCs w:val="22"/>
        </w:rPr>
        <w:t>D</w:t>
      </w:r>
      <w:r w:rsidRPr="008F23C1">
        <w:rPr>
          <w:rFonts w:ascii="Arial" w:hAnsi="Arial" w:cs="Arial"/>
          <w:sz w:val="22"/>
          <w:szCs w:val="22"/>
        </w:rPr>
        <w:t>iagnosis of HIV</w:t>
      </w:r>
    </w:p>
    <w:p w14:paraId="37039EF5" w14:textId="19C3E388" w:rsidR="007D360A" w:rsidRPr="007D360A" w:rsidRDefault="00AD2049" w:rsidP="00665AA1">
      <w:pPr>
        <w:pStyle w:val="paragraph"/>
        <w:ind w:left="720"/>
        <w:rPr>
          <w:rFonts w:ascii="Arial" w:hAnsi="Arial" w:cs="Arial"/>
          <w:sz w:val="22"/>
          <w:szCs w:val="22"/>
        </w:rPr>
      </w:pPr>
      <w:r>
        <w:rPr>
          <w:rFonts w:ascii="Arial" w:hAnsi="Arial" w:cs="Arial"/>
          <w:sz w:val="22"/>
          <w:szCs w:val="22"/>
        </w:rPr>
        <w:t xml:space="preserve">Although numbers are low, Devon continues to have a high rate of late HIV diagnosis.  Further exploration is needed </w:t>
      </w:r>
      <w:bookmarkEnd w:id="52"/>
      <w:r>
        <w:rPr>
          <w:rFonts w:ascii="Arial" w:hAnsi="Arial" w:cs="Arial"/>
          <w:sz w:val="22"/>
          <w:szCs w:val="22"/>
        </w:rPr>
        <w:t xml:space="preserve">to learn from missed opportunities in </w:t>
      </w:r>
      <w:r w:rsidRPr="00922ED3">
        <w:rPr>
          <w:rFonts w:ascii="Arial" w:hAnsi="Arial" w:cs="Arial"/>
          <w:sz w:val="22"/>
          <w:szCs w:val="22"/>
        </w:rPr>
        <w:t>sexual health screening, testing and prevention</w:t>
      </w:r>
      <w:r>
        <w:rPr>
          <w:rFonts w:ascii="Arial" w:hAnsi="Arial" w:cs="Arial"/>
          <w:sz w:val="22"/>
          <w:szCs w:val="22"/>
        </w:rPr>
        <w:t>.</w:t>
      </w:r>
    </w:p>
    <w:p w14:paraId="0AA42655" w14:textId="04A8F129" w:rsidR="00665AA1" w:rsidRPr="00665AA1" w:rsidRDefault="00665AA1" w:rsidP="00665AA1">
      <w:pPr>
        <w:pStyle w:val="ListParagraph"/>
        <w:numPr>
          <w:ilvl w:val="0"/>
          <w:numId w:val="7"/>
        </w:numPr>
        <w:rPr>
          <w:rFonts w:cs="Arial"/>
          <w:sz w:val="22"/>
          <w:szCs w:val="22"/>
        </w:rPr>
      </w:pPr>
      <w:r w:rsidRPr="00665AA1">
        <w:rPr>
          <w:rFonts w:cs="Arial"/>
          <w:sz w:val="22"/>
          <w:szCs w:val="22"/>
        </w:rPr>
        <w:t xml:space="preserve">Gaps in provision </w:t>
      </w:r>
    </w:p>
    <w:p w14:paraId="06A017EA" w14:textId="32487345" w:rsidR="007D360A" w:rsidRPr="007D360A" w:rsidRDefault="007D360A" w:rsidP="00665AA1">
      <w:pPr>
        <w:pStyle w:val="paragraph"/>
        <w:ind w:left="720"/>
        <w:rPr>
          <w:rFonts w:ascii="Arial" w:hAnsi="Arial" w:cs="Arial"/>
          <w:sz w:val="22"/>
          <w:szCs w:val="22"/>
        </w:rPr>
      </w:pPr>
      <w:r w:rsidRPr="007D360A">
        <w:rPr>
          <w:rFonts w:ascii="Arial" w:hAnsi="Arial" w:cs="Arial"/>
          <w:sz w:val="22"/>
          <w:szCs w:val="22"/>
        </w:rPr>
        <w:t>While there are currently many touch points for sexual health information, advice and services across Devon</w:t>
      </w:r>
      <w:r w:rsidR="00881326">
        <w:rPr>
          <w:rFonts w:ascii="Arial" w:hAnsi="Arial" w:cs="Arial"/>
          <w:sz w:val="22"/>
          <w:szCs w:val="22"/>
        </w:rPr>
        <w:t>,</w:t>
      </w:r>
      <w:r w:rsidRPr="007D360A">
        <w:rPr>
          <w:rFonts w:ascii="Arial" w:hAnsi="Arial" w:cs="Arial"/>
          <w:sz w:val="22"/>
          <w:szCs w:val="22"/>
        </w:rPr>
        <w:t xml:space="preserve"> within the sexual health pathway, there are opportunities to improve these interactions for service users</w:t>
      </w:r>
      <w:r w:rsidR="00CF03FB">
        <w:rPr>
          <w:rFonts w:ascii="Arial" w:hAnsi="Arial" w:cs="Arial"/>
          <w:sz w:val="22"/>
          <w:szCs w:val="22"/>
        </w:rPr>
        <w:t>. F</w:t>
      </w:r>
      <w:r w:rsidRPr="007D360A">
        <w:rPr>
          <w:rFonts w:ascii="Arial" w:hAnsi="Arial" w:cs="Arial"/>
          <w:sz w:val="22"/>
          <w:szCs w:val="22"/>
        </w:rPr>
        <w:t>or example</w:t>
      </w:r>
      <w:r w:rsidR="00371A01">
        <w:rPr>
          <w:rFonts w:ascii="Arial" w:hAnsi="Arial" w:cs="Arial"/>
          <w:sz w:val="22"/>
          <w:szCs w:val="22"/>
        </w:rPr>
        <w:t xml:space="preserve">, </w:t>
      </w:r>
      <w:r w:rsidRPr="007D360A">
        <w:rPr>
          <w:rFonts w:ascii="Arial" w:hAnsi="Arial" w:cs="Arial"/>
          <w:sz w:val="22"/>
          <w:szCs w:val="22"/>
        </w:rPr>
        <w:t>greater integration of services</w:t>
      </w:r>
      <w:r w:rsidR="007631EA">
        <w:rPr>
          <w:rFonts w:ascii="Arial" w:hAnsi="Arial" w:cs="Arial"/>
          <w:sz w:val="22"/>
          <w:szCs w:val="22"/>
        </w:rPr>
        <w:t xml:space="preserve"> and</w:t>
      </w:r>
      <w:r w:rsidR="00B9614A">
        <w:rPr>
          <w:rFonts w:ascii="Arial" w:hAnsi="Arial" w:cs="Arial"/>
          <w:sz w:val="22"/>
          <w:szCs w:val="22"/>
        </w:rPr>
        <w:t xml:space="preserve"> </w:t>
      </w:r>
      <w:r w:rsidRPr="007D360A">
        <w:rPr>
          <w:rFonts w:ascii="Arial" w:hAnsi="Arial" w:cs="Arial"/>
          <w:sz w:val="22"/>
          <w:szCs w:val="22"/>
        </w:rPr>
        <w:t xml:space="preserve">flexible extended opening times. </w:t>
      </w:r>
    </w:p>
    <w:p w14:paraId="1F3ED53B" w14:textId="7E9C4AAC" w:rsidR="007D360A" w:rsidRPr="007D360A" w:rsidRDefault="007D360A" w:rsidP="00665AA1">
      <w:pPr>
        <w:pStyle w:val="paragraph"/>
        <w:ind w:left="720"/>
        <w:rPr>
          <w:rFonts w:ascii="Arial" w:hAnsi="Arial" w:cs="Arial"/>
          <w:sz w:val="22"/>
          <w:szCs w:val="22"/>
        </w:rPr>
      </w:pPr>
      <w:r w:rsidRPr="007D360A">
        <w:rPr>
          <w:rFonts w:ascii="Arial" w:hAnsi="Arial" w:cs="Arial"/>
          <w:sz w:val="22"/>
          <w:szCs w:val="22"/>
        </w:rPr>
        <w:t>Devon has a large rural population</w:t>
      </w:r>
      <w:r w:rsidR="005430E2">
        <w:rPr>
          <w:rFonts w:ascii="Arial" w:hAnsi="Arial" w:cs="Arial"/>
          <w:sz w:val="22"/>
          <w:szCs w:val="22"/>
        </w:rPr>
        <w:t>,</w:t>
      </w:r>
      <w:r w:rsidRPr="007D360A">
        <w:rPr>
          <w:rFonts w:ascii="Arial" w:hAnsi="Arial" w:cs="Arial"/>
          <w:sz w:val="22"/>
          <w:szCs w:val="22"/>
        </w:rPr>
        <w:t xml:space="preserve"> with many areas a long distance from the larger urban areas where sexual health services are generally more accessible. New technologies and services delivered online are increasingly available </w:t>
      </w:r>
      <w:r w:rsidR="00217F19">
        <w:rPr>
          <w:rFonts w:ascii="Arial" w:hAnsi="Arial" w:cs="Arial"/>
          <w:sz w:val="22"/>
          <w:szCs w:val="22"/>
        </w:rPr>
        <w:t xml:space="preserve">which </w:t>
      </w:r>
      <w:r w:rsidRPr="007D360A">
        <w:rPr>
          <w:rFonts w:ascii="Arial" w:hAnsi="Arial" w:cs="Arial"/>
          <w:sz w:val="22"/>
          <w:szCs w:val="22"/>
        </w:rPr>
        <w:t>may help address this access issue. There is a need to further innovate and embed digital technologies to services and prevention to address challenges in provision across Devon’s large geographical footprint.</w:t>
      </w:r>
    </w:p>
    <w:p w14:paraId="153644AF" w14:textId="05D7E20C" w:rsidR="007D360A" w:rsidRPr="00AF6757" w:rsidRDefault="007D360A" w:rsidP="007D360A">
      <w:pPr>
        <w:pStyle w:val="paragraph"/>
        <w:ind w:left="720"/>
        <w:rPr>
          <w:rFonts w:ascii="Arial" w:hAnsi="Arial" w:cs="Arial"/>
          <w:sz w:val="22"/>
          <w:szCs w:val="22"/>
        </w:rPr>
      </w:pPr>
      <w:r w:rsidRPr="007D360A">
        <w:rPr>
          <w:rFonts w:ascii="Arial" w:hAnsi="Arial" w:cs="Arial"/>
          <w:sz w:val="22"/>
          <w:szCs w:val="22"/>
        </w:rPr>
        <w:t>To respond to future challenges in provision, Devon would benefit from a sexual health network</w:t>
      </w:r>
      <w:r w:rsidR="002411E3">
        <w:rPr>
          <w:rFonts w:ascii="Arial" w:hAnsi="Arial" w:cs="Arial"/>
          <w:sz w:val="22"/>
          <w:szCs w:val="22"/>
        </w:rPr>
        <w:t>(s)</w:t>
      </w:r>
      <w:r w:rsidRPr="007D360A">
        <w:rPr>
          <w:rFonts w:ascii="Arial" w:hAnsi="Arial" w:cs="Arial"/>
          <w:sz w:val="22"/>
          <w:szCs w:val="22"/>
        </w:rPr>
        <w:t xml:space="preserve"> of key partners to work together as a system using sector led improvement tools to regularly review provision and implement the changes required to deliver good sexual provision across the area.</w:t>
      </w:r>
    </w:p>
    <w:p w14:paraId="3E9ED423" w14:textId="77777777" w:rsidR="00911A15" w:rsidRDefault="00911A15">
      <w:pPr>
        <w:pStyle w:val="ListParagraph"/>
        <w:numPr>
          <w:ilvl w:val="0"/>
          <w:numId w:val="10"/>
        </w:numPr>
        <w:textAlignment w:val="baseline"/>
        <w:rPr>
          <w:rFonts w:cs="Arial"/>
          <w:sz w:val="22"/>
          <w:szCs w:val="22"/>
        </w:rPr>
      </w:pPr>
      <w:r>
        <w:rPr>
          <w:rFonts w:cs="Arial"/>
          <w:sz w:val="22"/>
          <w:szCs w:val="22"/>
        </w:rPr>
        <w:t>Future Insight Work</w:t>
      </w:r>
    </w:p>
    <w:p w14:paraId="36DCA385" w14:textId="77777777" w:rsidR="00911A15" w:rsidRDefault="00911A15" w:rsidP="00911A15">
      <w:pPr>
        <w:pStyle w:val="ListParagraph"/>
        <w:textAlignment w:val="baseline"/>
        <w:rPr>
          <w:rFonts w:cs="Arial"/>
          <w:sz w:val="22"/>
          <w:szCs w:val="22"/>
        </w:rPr>
      </w:pPr>
    </w:p>
    <w:p w14:paraId="61BA5D33" w14:textId="6CDFCC44" w:rsidR="00E50E13" w:rsidRPr="003F5EB8" w:rsidRDefault="00BC6C33" w:rsidP="003F5EB8">
      <w:pPr>
        <w:pStyle w:val="ListParagraph"/>
        <w:textAlignment w:val="baseline"/>
        <w:rPr>
          <w:rFonts w:cs="Arial"/>
          <w:i/>
          <w:color w:val="FF0000"/>
          <w:sz w:val="22"/>
          <w:szCs w:val="22"/>
        </w:rPr>
      </w:pPr>
      <w:r w:rsidRPr="00BC6C33">
        <w:rPr>
          <w:rFonts w:cs="Arial"/>
          <w:sz w:val="22"/>
          <w:szCs w:val="22"/>
        </w:rPr>
        <w:t>Further insight is required for other</w:t>
      </w:r>
      <w:r w:rsidR="00911A15">
        <w:rPr>
          <w:rFonts w:cs="Arial"/>
          <w:sz w:val="22"/>
          <w:szCs w:val="22"/>
        </w:rPr>
        <w:t xml:space="preserve"> keys</w:t>
      </w:r>
      <w:r w:rsidRPr="00BC6C33">
        <w:rPr>
          <w:rFonts w:cs="Arial"/>
          <w:sz w:val="22"/>
          <w:szCs w:val="22"/>
        </w:rPr>
        <w:t xml:space="preserve"> groups such as people in the criminal justice system</w:t>
      </w:r>
      <w:r w:rsidR="000D5A3E">
        <w:rPr>
          <w:rFonts w:cs="Arial"/>
          <w:sz w:val="22"/>
          <w:szCs w:val="22"/>
        </w:rPr>
        <w:t>,</w:t>
      </w:r>
      <w:r w:rsidRPr="00BC6C33">
        <w:rPr>
          <w:rFonts w:cs="Arial"/>
          <w:sz w:val="22"/>
          <w:szCs w:val="22"/>
        </w:rPr>
        <w:t xml:space="preserve"> black and minority ethnic communities</w:t>
      </w:r>
      <w:r w:rsidR="00163A7B">
        <w:rPr>
          <w:rFonts w:cs="Arial"/>
          <w:sz w:val="22"/>
          <w:szCs w:val="22"/>
        </w:rPr>
        <w:t>,</w:t>
      </w:r>
      <w:r w:rsidRPr="00BC6C33">
        <w:rPr>
          <w:rFonts w:cs="Arial"/>
          <w:sz w:val="22"/>
          <w:szCs w:val="22"/>
        </w:rPr>
        <w:t xml:space="preserve"> migrants including Refugees and Asylum Seeker</w:t>
      </w:r>
      <w:r w:rsidRPr="00276E17">
        <w:rPr>
          <w:rFonts w:cs="Arial"/>
          <w:sz w:val="22"/>
          <w:szCs w:val="22"/>
        </w:rPr>
        <w:t>s</w:t>
      </w:r>
      <w:r w:rsidR="00276E17" w:rsidRPr="00276E17">
        <w:rPr>
          <w:rFonts w:cs="Arial"/>
          <w:sz w:val="22"/>
          <w:szCs w:val="22"/>
        </w:rPr>
        <w:t>.</w:t>
      </w:r>
    </w:p>
    <w:p w14:paraId="355303BF" w14:textId="77777777" w:rsidR="00E50E13" w:rsidRDefault="00E50E13" w:rsidP="00CD4EF8">
      <w:pPr>
        <w:rPr>
          <w:rFonts w:cs="Arial"/>
          <w:sz w:val="22"/>
          <w:szCs w:val="22"/>
        </w:rPr>
      </w:pPr>
    </w:p>
    <w:p w14:paraId="4A974C76" w14:textId="77777777" w:rsidR="00D4069F" w:rsidRDefault="00D4069F" w:rsidP="00CD4EF8">
      <w:pPr>
        <w:rPr>
          <w:b/>
          <w:bCs/>
          <w:sz w:val="22"/>
          <w:szCs w:val="22"/>
        </w:rPr>
      </w:pPr>
    </w:p>
    <w:p w14:paraId="76197CA1" w14:textId="77777777" w:rsidR="00D4069F" w:rsidRDefault="00D4069F" w:rsidP="00CD4EF8">
      <w:pPr>
        <w:rPr>
          <w:b/>
          <w:bCs/>
          <w:sz w:val="22"/>
          <w:szCs w:val="22"/>
        </w:rPr>
      </w:pPr>
    </w:p>
    <w:p w14:paraId="0720A901" w14:textId="77777777" w:rsidR="00D4069F" w:rsidRDefault="00D4069F" w:rsidP="00CD4EF8">
      <w:pPr>
        <w:rPr>
          <w:b/>
          <w:bCs/>
          <w:sz w:val="22"/>
          <w:szCs w:val="22"/>
        </w:rPr>
      </w:pPr>
    </w:p>
    <w:p w14:paraId="21020C1A" w14:textId="77777777" w:rsidR="00D4069F" w:rsidRDefault="00D4069F" w:rsidP="00CD4EF8">
      <w:pPr>
        <w:rPr>
          <w:b/>
          <w:bCs/>
          <w:sz w:val="22"/>
          <w:szCs w:val="22"/>
        </w:rPr>
      </w:pPr>
    </w:p>
    <w:p w14:paraId="4B32D165" w14:textId="77777777" w:rsidR="00D4069F" w:rsidRDefault="00D4069F" w:rsidP="00CD4EF8">
      <w:pPr>
        <w:rPr>
          <w:b/>
          <w:bCs/>
          <w:sz w:val="22"/>
          <w:szCs w:val="22"/>
        </w:rPr>
      </w:pPr>
    </w:p>
    <w:p w14:paraId="1862C98A" w14:textId="77777777" w:rsidR="00D4069F" w:rsidRDefault="00D4069F" w:rsidP="00CD4EF8">
      <w:pPr>
        <w:rPr>
          <w:b/>
          <w:bCs/>
          <w:sz w:val="22"/>
          <w:szCs w:val="22"/>
        </w:rPr>
      </w:pPr>
    </w:p>
    <w:p w14:paraId="78739FC0" w14:textId="77777777" w:rsidR="00D4069F" w:rsidRDefault="00D4069F" w:rsidP="00CD4EF8">
      <w:pPr>
        <w:rPr>
          <w:b/>
          <w:bCs/>
          <w:sz w:val="22"/>
          <w:szCs w:val="22"/>
        </w:rPr>
      </w:pPr>
    </w:p>
    <w:p w14:paraId="2CD88172" w14:textId="20DA797E" w:rsidR="003C7C61" w:rsidRPr="008F0498" w:rsidRDefault="003C7C61" w:rsidP="00CD4EF8">
      <w:pPr>
        <w:rPr>
          <w:b/>
          <w:bCs/>
          <w:sz w:val="22"/>
          <w:szCs w:val="22"/>
        </w:rPr>
      </w:pPr>
      <w:r w:rsidRPr="008F0498">
        <w:rPr>
          <w:b/>
          <w:bCs/>
          <w:sz w:val="22"/>
          <w:szCs w:val="22"/>
        </w:rPr>
        <w:t>Authors</w:t>
      </w:r>
    </w:p>
    <w:p w14:paraId="64E6C6EB" w14:textId="3F49E79F" w:rsidR="003C7C61" w:rsidRPr="008F0498" w:rsidRDefault="003C7C61" w:rsidP="003C7C61">
      <w:pPr>
        <w:rPr>
          <w:sz w:val="22"/>
          <w:szCs w:val="22"/>
        </w:rPr>
      </w:pPr>
      <w:r w:rsidRPr="008F0498">
        <w:rPr>
          <w:sz w:val="22"/>
          <w:szCs w:val="22"/>
        </w:rPr>
        <w:t>Abenaa Gyamfuah-Assibey</w:t>
      </w:r>
      <w:r w:rsidR="00AF2280" w:rsidRPr="008F0498">
        <w:rPr>
          <w:sz w:val="22"/>
          <w:szCs w:val="22"/>
        </w:rPr>
        <w:t xml:space="preserve"> </w:t>
      </w:r>
      <w:r w:rsidR="00C87D56" w:rsidRPr="008F0498">
        <w:rPr>
          <w:sz w:val="22"/>
          <w:szCs w:val="22"/>
        </w:rPr>
        <w:t xml:space="preserve">(Public Health </w:t>
      </w:r>
      <w:r w:rsidR="0051791A" w:rsidRPr="008F0498">
        <w:rPr>
          <w:sz w:val="22"/>
          <w:szCs w:val="22"/>
        </w:rPr>
        <w:t>Commissioning Manager-Sexual Health</w:t>
      </w:r>
      <w:r w:rsidR="00C87D56" w:rsidRPr="008F0498">
        <w:rPr>
          <w:sz w:val="22"/>
          <w:szCs w:val="22"/>
        </w:rPr>
        <w:t xml:space="preserve">) </w:t>
      </w:r>
    </w:p>
    <w:p w14:paraId="76671320" w14:textId="55B3B54A" w:rsidR="003C7C61" w:rsidRPr="008F0498" w:rsidRDefault="00856858" w:rsidP="003C7C61">
      <w:pPr>
        <w:rPr>
          <w:sz w:val="22"/>
          <w:szCs w:val="22"/>
        </w:rPr>
      </w:pPr>
      <w:r w:rsidRPr="008F0498">
        <w:rPr>
          <w:sz w:val="22"/>
          <w:szCs w:val="22"/>
        </w:rPr>
        <w:t xml:space="preserve">Louise Cox </w:t>
      </w:r>
      <w:r w:rsidR="00C87D56" w:rsidRPr="008F0498">
        <w:rPr>
          <w:sz w:val="22"/>
          <w:szCs w:val="22"/>
        </w:rPr>
        <w:t>(</w:t>
      </w:r>
      <w:r w:rsidR="0051791A" w:rsidRPr="008F0498">
        <w:rPr>
          <w:sz w:val="22"/>
          <w:szCs w:val="22"/>
        </w:rPr>
        <w:t xml:space="preserve">Senior </w:t>
      </w:r>
      <w:r w:rsidR="00C87D56" w:rsidRPr="008F0498">
        <w:rPr>
          <w:sz w:val="22"/>
          <w:szCs w:val="22"/>
        </w:rPr>
        <w:t>Public Health Intelligence Analyst</w:t>
      </w:r>
      <w:r w:rsidR="0051791A" w:rsidRPr="008F0498">
        <w:rPr>
          <w:sz w:val="22"/>
          <w:szCs w:val="22"/>
        </w:rPr>
        <w:t>)</w:t>
      </w:r>
    </w:p>
    <w:p w14:paraId="0DA098D9" w14:textId="20728C3F" w:rsidR="00CB72FA" w:rsidRPr="008F0498" w:rsidRDefault="00CB72FA" w:rsidP="003C7C61">
      <w:pPr>
        <w:rPr>
          <w:sz w:val="22"/>
          <w:szCs w:val="22"/>
        </w:rPr>
      </w:pPr>
      <w:r w:rsidRPr="008F0498">
        <w:rPr>
          <w:sz w:val="22"/>
          <w:szCs w:val="22"/>
        </w:rPr>
        <w:t>Amanda Emmett</w:t>
      </w:r>
      <w:r w:rsidR="0051791A" w:rsidRPr="008F0498">
        <w:rPr>
          <w:sz w:val="22"/>
          <w:szCs w:val="22"/>
        </w:rPr>
        <w:t xml:space="preserve"> (Advanced Public Health Practitioner)</w:t>
      </w:r>
    </w:p>
    <w:p w14:paraId="3D9532DE" w14:textId="77777777" w:rsidR="00EB3E82" w:rsidRPr="008F0498" w:rsidRDefault="00CB72FA" w:rsidP="003C7C61">
      <w:pPr>
        <w:rPr>
          <w:sz w:val="22"/>
          <w:szCs w:val="22"/>
        </w:rPr>
      </w:pPr>
      <w:r w:rsidRPr="008F0498">
        <w:rPr>
          <w:sz w:val="22"/>
          <w:szCs w:val="22"/>
        </w:rPr>
        <w:t>Eleanor Lyons (</w:t>
      </w:r>
      <w:r w:rsidR="007511C8" w:rsidRPr="008F0498">
        <w:rPr>
          <w:sz w:val="22"/>
          <w:szCs w:val="22"/>
        </w:rPr>
        <w:t>ST1 Public Health Registrar</w:t>
      </w:r>
      <w:r w:rsidR="00AF2280" w:rsidRPr="008F0498">
        <w:rPr>
          <w:sz w:val="22"/>
          <w:szCs w:val="22"/>
        </w:rPr>
        <w:t>)</w:t>
      </w:r>
    </w:p>
    <w:p w14:paraId="238A9C41" w14:textId="77777777" w:rsidR="00EB3E82" w:rsidRPr="008F0498" w:rsidRDefault="00EB3E82" w:rsidP="003C7C61">
      <w:pPr>
        <w:rPr>
          <w:sz w:val="22"/>
          <w:szCs w:val="22"/>
        </w:rPr>
      </w:pPr>
    </w:p>
    <w:p w14:paraId="5A21E2DF" w14:textId="77777777" w:rsidR="00EB3E82" w:rsidRPr="008F0498" w:rsidRDefault="00EB3E82" w:rsidP="00EB3E82">
      <w:pPr>
        <w:rPr>
          <w:sz w:val="22"/>
          <w:szCs w:val="22"/>
        </w:rPr>
      </w:pPr>
      <w:r w:rsidRPr="008F0498">
        <w:rPr>
          <w:b/>
          <w:bCs/>
          <w:sz w:val="22"/>
          <w:szCs w:val="22"/>
        </w:rPr>
        <w:t xml:space="preserve">Acknowledgments </w:t>
      </w:r>
    </w:p>
    <w:p w14:paraId="7D3FF3B9" w14:textId="0DF76CF2" w:rsidR="00E50E13" w:rsidRPr="0030075A" w:rsidRDefault="00EB3E82" w:rsidP="0030075A">
      <w:pPr>
        <w:rPr>
          <w:sz w:val="22"/>
          <w:szCs w:val="22"/>
        </w:rPr>
      </w:pPr>
      <w:r w:rsidRPr="008F0498">
        <w:rPr>
          <w:sz w:val="22"/>
          <w:szCs w:val="22"/>
        </w:rPr>
        <w:t>This needs assessment wa</w:t>
      </w:r>
      <w:r w:rsidR="00B15A7B">
        <w:rPr>
          <w:sz w:val="22"/>
          <w:szCs w:val="22"/>
        </w:rPr>
        <w:t>s</w:t>
      </w:r>
      <w:r w:rsidRPr="008F0498">
        <w:rPr>
          <w:sz w:val="22"/>
          <w:szCs w:val="22"/>
        </w:rPr>
        <w:t xml:space="preserve"> led by Abenaa Gyamfuah-Assibey</w:t>
      </w:r>
      <w:r w:rsidR="007F6C08">
        <w:rPr>
          <w:sz w:val="22"/>
          <w:szCs w:val="22"/>
        </w:rPr>
        <w:t xml:space="preserve"> with support from the public health</w:t>
      </w:r>
      <w:r w:rsidR="008C0870">
        <w:rPr>
          <w:sz w:val="22"/>
          <w:szCs w:val="22"/>
        </w:rPr>
        <w:t xml:space="preserve"> sexual health</w:t>
      </w:r>
      <w:r w:rsidR="00FA7D38">
        <w:rPr>
          <w:sz w:val="22"/>
          <w:szCs w:val="22"/>
        </w:rPr>
        <w:t xml:space="preserve"> </w:t>
      </w:r>
      <w:r w:rsidR="008C0870">
        <w:rPr>
          <w:sz w:val="22"/>
          <w:szCs w:val="22"/>
        </w:rPr>
        <w:t>and commissioning team</w:t>
      </w:r>
      <w:r w:rsidR="008F0498" w:rsidRPr="008F0498">
        <w:rPr>
          <w:sz w:val="22"/>
          <w:szCs w:val="22"/>
        </w:rPr>
        <w:t xml:space="preserve">. </w:t>
      </w:r>
      <w:r w:rsidRPr="008F0498">
        <w:rPr>
          <w:sz w:val="22"/>
          <w:szCs w:val="22"/>
        </w:rPr>
        <w:t>The author(s) would like to thank all those who contributed to the development of this needs assessment</w:t>
      </w:r>
      <w:r w:rsidR="008643C4">
        <w:rPr>
          <w:sz w:val="22"/>
          <w:szCs w:val="22"/>
        </w:rPr>
        <w:t>.</w:t>
      </w:r>
    </w:p>
    <w:p w14:paraId="7B2D7564" w14:textId="77777777" w:rsidR="000D49C5" w:rsidRDefault="000D49C5" w:rsidP="000D49C5"/>
    <w:p w14:paraId="2CE25ADC" w14:textId="77777777" w:rsidR="000D49C5" w:rsidRDefault="000D49C5" w:rsidP="000D49C5"/>
    <w:p w14:paraId="488C7B2D" w14:textId="77777777" w:rsidR="000D49C5" w:rsidRDefault="000D49C5" w:rsidP="000D49C5"/>
    <w:p w14:paraId="4A489759" w14:textId="77777777" w:rsidR="000D49C5" w:rsidRDefault="000D49C5" w:rsidP="000D49C5"/>
    <w:p w14:paraId="699AEF61" w14:textId="77777777" w:rsidR="000D49C5" w:rsidRDefault="000D49C5" w:rsidP="000D49C5"/>
    <w:p w14:paraId="261A88EB" w14:textId="77777777" w:rsidR="000D49C5" w:rsidRDefault="000D49C5" w:rsidP="000D49C5"/>
    <w:p w14:paraId="13E4059B" w14:textId="77777777" w:rsidR="000D49C5" w:rsidRDefault="000D49C5" w:rsidP="000D49C5"/>
    <w:p w14:paraId="00D38C05" w14:textId="77777777" w:rsidR="000D49C5" w:rsidRDefault="000D49C5" w:rsidP="000D49C5"/>
    <w:p w14:paraId="33DB6071" w14:textId="77777777" w:rsidR="000D49C5" w:rsidRDefault="000D49C5" w:rsidP="000D49C5"/>
    <w:p w14:paraId="2BBB3C6D" w14:textId="77777777" w:rsidR="000D49C5" w:rsidRDefault="000D49C5" w:rsidP="000D49C5"/>
    <w:p w14:paraId="1E33C98C" w14:textId="77777777" w:rsidR="000D49C5" w:rsidRDefault="000D49C5" w:rsidP="000D49C5"/>
    <w:p w14:paraId="616562D3" w14:textId="77777777" w:rsidR="000D49C5" w:rsidRDefault="000D49C5" w:rsidP="000D49C5"/>
    <w:p w14:paraId="04E5B39F" w14:textId="77777777" w:rsidR="000D49C5" w:rsidRDefault="000D49C5" w:rsidP="000D49C5"/>
    <w:p w14:paraId="5CE2D778" w14:textId="77777777" w:rsidR="000D49C5" w:rsidRDefault="000D49C5" w:rsidP="000D49C5"/>
    <w:p w14:paraId="5C8A788B" w14:textId="77777777" w:rsidR="000D49C5" w:rsidRDefault="000D49C5" w:rsidP="000D49C5"/>
    <w:p w14:paraId="60DEE9E5" w14:textId="77777777" w:rsidR="000D49C5" w:rsidRDefault="000D49C5" w:rsidP="000D49C5"/>
    <w:p w14:paraId="7825E054" w14:textId="77777777" w:rsidR="000D49C5" w:rsidRDefault="000D49C5" w:rsidP="000D49C5"/>
    <w:p w14:paraId="29791DC0" w14:textId="77777777" w:rsidR="000D49C5" w:rsidRDefault="000D49C5" w:rsidP="000D49C5"/>
    <w:p w14:paraId="42CD6C81" w14:textId="77777777" w:rsidR="000D49C5" w:rsidRDefault="000D49C5" w:rsidP="000D49C5"/>
    <w:p w14:paraId="6C3C725D" w14:textId="77777777" w:rsidR="000D49C5" w:rsidRDefault="000D49C5" w:rsidP="000D49C5"/>
    <w:p w14:paraId="7383C36D" w14:textId="77777777" w:rsidR="00085445" w:rsidRDefault="00085445" w:rsidP="000D49C5"/>
    <w:p w14:paraId="46FBF949" w14:textId="77777777" w:rsidR="00085445" w:rsidRDefault="00085445" w:rsidP="000D49C5"/>
    <w:p w14:paraId="06DC01C6" w14:textId="77777777" w:rsidR="00085445" w:rsidRDefault="00085445" w:rsidP="000D49C5"/>
    <w:p w14:paraId="003A367C" w14:textId="77777777" w:rsidR="000D49C5" w:rsidRDefault="000D49C5" w:rsidP="000D49C5"/>
    <w:p w14:paraId="7BB9BE11" w14:textId="77777777" w:rsidR="00E50E13" w:rsidRDefault="00E50E13" w:rsidP="00960574">
      <w:pPr>
        <w:pStyle w:val="Heading1"/>
      </w:pPr>
    </w:p>
    <w:p w14:paraId="5F1C90D5" w14:textId="77777777" w:rsidR="00C97F16" w:rsidRDefault="00C97F16" w:rsidP="00C97F16"/>
    <w:p w14:paraId="54A9E7A0" w14:textId="77777777" w:rsidR="00C97F16" w:rsidRDefault="00C97F16" w:rsidP="00C97F16"/>
    <w:p w14:paraId="3203ADD3" w14:textId="77777777" w:rsidR="00C97F16" w:rsidRDefault="00C97F16" w:rsidP="00C97F16"/>
    <w:p w14:paraId="2106D3B8" w14:textId="77777777" w:rsidR="00C97F16" w:rsidRDefault="00C97F16" w:rsidP="00C97F16"/>
    <w:p w14:paraId="583894D9" w14:textId="77777777" w:rsidR="00C97F16" w:rsidRDefault="00C97F16" w:rsidP="00C97F16"/>
    <w:p w14:paraId="2E0EFD98" w14:textId="77777777" w:rsidR="00C97F16" w:rsidRDefault="00C97F16" w:rsidP="00C97F16"/>
    <w:p w14:paraId="3DED1933" w14:textId="77777777" w:rsidR="00C97F16" w:rsidRDefault="00C97F16" w:rsidP="00C97F16"/>
    <w:p w14:paraId="4E14EC5D" w14:textId="77777777" w:rsidR="00C97F16" w:rsidRDefault="00C97F16" w:rsidP="00C97F16"/>
    <w:p w14:paraId="4211804A" w14:textId="77777777" w:rsidR="00C97F16" w:rsidRDefault="00C97F16" w:rsidP="00C97F16"/>
    <w:p w14:paraId="4B146240" w14:textId="77777777" w:rsidR="00C97F16" w:rsidRDefault="00C97F16" w:rsidP="00C97F16"/>
    <w:p w14:paraId="64FC1BA7" w14:textId="77777777" w:rsidR="00C97F16" w:rsidRDefault="00C97F16" w:rsidP="00C97F16"/>
    <w:p w14:paraId="2AFC469C" w14:textId="77777777" w:rsidR="00C97F16" w:rsidRDefault="00C97F16" w:rsidP="00C97F16"/>
    <w:p w14:paraId="0E3402F8" w14:textId="77777777" w:rsidR="00C97F16" w:rsidRDefault="00C97F16" w:rsidP="00C97F16"/>
    <w:p w14:paraId="6D2CAFE8" w14:textId="77777777" w:rsidR="00C97F16" w:rsidRDefault="00C97F16" w:rsidP="00C97F16"/>
    <w:p w14:paraId="57CBCDF3" w14:textId="77777777" w:rsidR="00C97F16" w:rsidRDefault="00C97F16" w:rsidP="00C97F16"/>
    <w:p w14:paraId="25F5C7DB" w14:textId="77777777" w:rsidR="00C97F16" w:rsidRDefault="00C97F16" w:rsidP="00C97F16"/>
    <w:p w14:paraId="78C948F6" w14:textId="77777777" w:rsidR="00C97F16" w:rsidRDefault="00C97F16" w:rsidP="00C97F16"/>
    <w:p w14:paraId="0B92DFF7" w14:textId="77777777" w:rsidR="00C97F16" w:rsidRDefault="00C97F16" w:rsidP="00C97F16"/>
    <w:p w14:paraId="42877D55" w14:textId="77777777" w:rsidR="00C97F16" w:rsidRDefault="00C97F16" w:rsidP="00C97F16"/>
    <w:p w14:paraId="4636E975" w14:textId="77777777" w:rsidR="00C97F16" w:rsidRDefault="00C97F16" w:rsidP="00C97F16"/>
    <w:p w14:paraId="77844726" w14:textId="77777777" w:rsidR="00C97F16" w:rsidRDefault="00C97F16" w:rsidP="00C97F16"/>
    <w:p w14:paraId="0CEC0C9C" w14:textId="77777777" w:rsidR="00C97F16" w:rsidRDefault="00C97F16" w:rsidP="00C97F16"/>
    <w:p w14:paraId="7A4A8738" w14:textId="77777777" w:rsidR="00C97F16" w:rsidRPr="00C97F16" w:rsidRDefault="00C97F16" w:rsidP="00C97F16"/>
    <w:p w14:paraId="699A47D4" w14:textId="77777777" w:rsidR="000D49C5" w:rsidRPr="000D49C5" w:rsidRDefault="000D49C5" w:rsidP="000D49C5"/>
    <w:p w14:paraId="1A8F8511" w14:textId="4298D1E9" w:rsidR="00277A6D" w:rsidRDefault="00277A6D" w:rsidP="006B45B5">
      <w:pPr>
        <w:pStyle w:val="Heading1"/>
      </w:pPr>
      <w:r>
        <w:lastRenderedPageBreak/>
        <w:t>Appendix</w:t>
      </w:r>
      <w:r w:rsidR="00A6190A">
        <w:t xml:space="preserve"> </w:t>
      </w:r>
      <w:r w:rsidR="00894ECE">
        <w:t>1</w:t>
      </w:r>
    </w:p>
    <w:p w14:paraId="780692DA" w14:textId="77777777" w:rsidR="00960574" w:rsidRPr="00960574" w:rsidRDefault="00960574" w:rsidP="00960574"/>
    <w:p w14:paraId="62A259F3" w14:textId="0A2A79CE" w:rsidR="001A24A0" w:rsidRPr="00480147" w:rsidRDefault="001A24A0" w:rsidP="00434CB1">
      <w:pPr>
        <w:jc w:val="center"/>
        <w:rPr>
          <w:color w:val="4472C4" w:themeColor="accent1"/>
        </w:rPr>
      </w:pPr>
      <w:r w:rsidRPr="00480147">
        <w:rPr>
          <w:color w:val="4472C4" w:themeColor="accent1"/>
          <w:sz w:val="28"/>
          <w:szCs w:val="28"/>
        </w:rPr>
        <w:t>National Sexual &amp; Reproductive Health Policy</w:t>
      </w:r>
    </w:p>
    <w:p w14:paraId="0961BD76" w14:textId="77777777" w:rsidR="001A24A0" w:rsidRPr="00480147" w:rsidRDefault="001A24A0" w:rsidP="001A24A0">
      <w:pPr>
        <w:pStyle w:val="paragraph"/>
        <w:spacing w:before="0" w:beforeAutospacing="0" w:after="0" w:afterAutospacing="0"/>
        <w:textAlignment w:val="baseline"/>
        <w:rPr>
          <w:rFonts w:ascii="Arial" w:hAnsi="Arial" w:cs="Arial"/>
          <w:b/>
          <w:color w:val="4472C4" w:themeColor="accent1"/>
          <w:sz w:val="22"/>
          <w:szCs w:val="22"/>
        </w:rPr>
      </w:pPr>
    </w:p>
    <w:p w14:paraId="05AE06DA" w14:textId="77777777" w:rsidR="001A24A0" w:rsidRPr="005706A9" w:rsidRDefault="001A24A0" w:rsidP="001A24A0">
      <w:pPr>
        <w:pStyle w:val="Default"/>
        <w:rPr>
          <w:rFonts w:ascii="Arial" w:hAnsi="Arial" w:cs="Arial"/>
          <w:sz w:val="22"/>
          <w:szCs w:val="22"/>
        </w:rPr>
      </w:pPr>
      <w:r w:rsidRPr="005706A9">
        <w:rPr>
          <w:rFonts w:ascii="Arial" w:hAnsi="Arial" w:cs="Arial"/>
          <w:sz w:val="22"/>
          <w:szCs w:val="22"/>
        </w:rPr>
        <w:t xml:space="preserve">A number of key national sexual and reproductive health policy papers are outlined below. Whilst this list is not intended to be exhaustive it does provide the policy context for how sexual and reproductive health provision should be delivered locally. </w:t>
      </w:r>
    </w:p>
    <w:p w14:paraId="00498868" w14:textId="77777777" w:rsidR="001A24A0" w:rsidRPr="005706A9" w:rsidRDefault="001A24A0" w:rsidP="001A24A0">
      <w:pPr>
        <w:pStyle w:val="Default"/>
        <w:rPr>
          <w:rFonts w:ascii="Arial" w:hAnsi="Arial" w:cs="Arial"/>
          <w:sz w:val="22"/>
          <w:szCs w:val="22"/>
        </w:rPr>
      </w:pPr>
    </w:p>
    <w:p w14:paraId="20029B88" w14:textId="77777777" w:rsidR="001A24A0" w:rsidRPr="005706A9" w:rsidRDefault="001A24A0" w:rsidP="001A24A0">
      <w:pPr>
        <w:pStyle w:val="Default"/>
        <w:rPr>
          <w:rFonts w:ascii="Arial" w:hAnsi="Arial" w:cs="Arial"/>
          <w:i/>
          <w:iCs/>
          <w:sz w:val="22"/>
          <w:szCs w:val="22"/>
        </w:rPr>
      </w:pPr>
      <w:r w:rsidRPr="005706A9">
        <w:rPr>
          <w:rFonts w:ascii="Arial" w:hAnsi="Arial" w:cs="Arial"/>
          <w:b/>
          <w:bCs/>
          <w:sz w:val="22"/>
          <w:szCs w:val="22"/>
        </w:rPr>
        <w:t>A Framework for Sexual Health improvement in England (2013)</w:t>
      </w:r>
      <w:r w:rsidRPr="005706A9">
        <w:rPr>
          <w:rFonts w:ascii="Arial" w:hAnsi="Arial" w:cs="Arial"/>
          <w:sz w:val="22"/>
          <w:szCs w:val="22"/>
        </w:rPr>
        <w:t xml:space="preserve">. Following the changes to the Health &amp; Social Care Act in 2012 this document set outs the strategic direction for commissioning sexual and reproductive health services in England: </w:t>
      </w:r>
      <w:hyperlink r:id="rId33" w:history="1">
        <w:r w:rsidRPr="005706A9">
          <w:rPr>
            <w:rFonts w:ascii="Arial" w:hAnsi="Arial" w:cs="Arial"/>
            <w:color w:val="0000FF"/>
            <w:sz w:val="22"/>
            <w:szCs w:val="22"/>
            <w:u w:val="single"/>
          </w:rPr>
          <w:t>A Framework for Sexual Health Improvement in England - GOV.UK (www.gov.uk)</w:t>
        </w:r>
      </w:hyperlink>
      <w:r w:rsidRPr="005706A9">
        <w:rPr>
          <w:rFonts w:ascii="Arial" w:hAnsi="Arial" w:cs="Arial"/>
          <w:sz w:val="22"/>
          <w:szCs w:val="22"/>
        </w:rPr>
        <w:t xml:space="preserve"> </w:t>
      </w:r>
      <w:r w:rsidRPr="005706A9">
        <w:rPr>
          <w:rFonts w:ascii="Arial" w:hAnsi="Arial" w:cs="Arial"/>
          <w:i/>
          <w:iCs/>
          <w:sz w:val="22"/>
          <w:szCs w:val="22"/>
        </w:rPr>
        <w:t>It was expected that this document will be replaced by a new national Sexual Health strategy in 2022 but at the time of publication this has yet to be released.</w:t>
      </w:r>
    </w:p>
    <w:p w14:paraId="1F156828" w14:textId="77777777" w:rsidR="001A24A0" w:rsidRPr="005706A9" w:rsidRDefault="001A24A0" w:rsidP="001A24A0">
      <w:pPr>
        <w:pStyle w:val="Default"/>
        <w:rPr>
          <w:rFonts w:ascii="Arial" w:hAnsi="Arial" w:cs="Arial"/>
          <w:sz w:val="22"/>
          <w:szCs w:val="22"/>
        </w:rPr>
      </w:pPr>
    </w:p>
    <w:p w14:paraId="13498DCB" w14:textId="77777777" w:rsidR="001A24A0" w:rsidRPr="005706A9" w:rsidRDefault="001A24A0" w:rsidP="001A24A0">
      <w:pPr>
        <w:pStyle w:val="Default"/>
        <w:rPr>
          <w:rFonts w:ascii="Arial" w:hAnsi="Arial" w:cs="Arial"/>
          <w:sz w:val="22"/>
          <w:szCs w:val="22"/>
        </w:rPr>
      </w:pPr>
      <w:r w:rsidRPr="005706A9">
        <w:rPr>
          <w:rFonts w:ascii="Arial" w:hAnsi="Arial" w:cs="Arial"/>
          <w:b/>
          <w:bCs/>
          <w:sz w:val="22"/>
          <w:szCs w:val="22"/>
        </w:rPr>
        <w:t xml:space="preserve">Making it work: a guide to whole system commissioning for sexual health, reproductive health and HIV (2015). </w:t>
      </w:r>
      <w:r w:rsidRPr="005706A9">
        <w:rPr>
          <w:rFonts w:ascii="Arial" w:hAnsi="Arial" w:cs="Arial"/>
          <w:sz w:val="22"/>
          <w:szCs w:val="22"/>
        </w:rPr>
        <w:t xml:space="preserve">This guide was published for commissioners of sexual health, reproductive health and HIV services in local government, clinical commissioning groups (CCGs) and NHS England to support them with the changes outlined in the Health &amp; Social Care Act and emphasised the need for collaborative commissioning to meet the sexual and reproductive needs of local populations: </w:t>
      </w:r>
      <w:hyperlink r:id="rId34" w:history="1">
        <w:r w:rsidRPr="005706A9">
          <w:rPr>
            <w:rFonts w:ascii="Arial" w:hAnsi="Arial" w:cs="Arial"/>
            <w:color w:val="0000FF"/>
            <w:sz w:val="22"/>
            <w:szCs w:val="22"/>
            <w:u w:val="single"/>
          </w:rPr>
          <w:t>Commissioning sexual health, reproductive health and HIV services - GOV.UK (www.gov.uk)</w:t>
        </w:r>
      </w:hyperlink>
    </w:p>
    <w:p w14:paraId="07D14E43" w14:textId="77777777" w:rsidR="001A24A0" w:rsidRPr="005706A9" w:rsidRDefault="001A24A0" w:rsidP="001A24A0">
      <w:pPr>
        <w:pStyle w:val="Default"/>
        <w:rPr>
          <w:rFonts w:ascii="Arial" w:hAnsi="Arial" w:cs="Arial"/>
          <w:sz w:val="22"/>
          <w:szCs w:val="22"/>
        </w:rPr>
      </w:pPr>
    </w:p>
    <w:p w14:paraId="03B40595" w14:textId="77777777" w:rsidR="001A24A0" w:rsidRPr="005706A9" w:rsidRDefault="001A24A0" w:rsidP="001A24A0">
      <w:pPr>
        <w:pStyle w:val="Default"/>
        <w:rPr>
          <w:rFonts w:ascii="Arial" w:hAnsi="Arial" w:cs="Arial"/>
          <w:sz w:val="22"/>
          <w:szCs w:val="22"/>
        </w:rPr>
      </w:pPr>
      <w:r w:rsidRPr="005706A9">
        <w:rPr>
          <w:rFonts w:ascii="Arial" w:hAnsi="Arial" w:cs="Arial"/>
          <w:b/>
          <w:bCs/>
          <w:sz w:val="22"/>
          <w:szCs w:val="22"/>
        </w:rPr>
        <w:t xml:space="preserve">Syphilis: Public Health England Action Plan (2019) </w:t>
      </w:r>
      <w:r w:rsidRPr="005706A9">
        <w:rPr>
          <w:rFonts w:ascii="Arial" w:hAnsi="Arial" w:cs="Arial"/>
          <w:sz w:val="22"/>
          <w:szCs w:val="22"/>
        </w:rPr>
        <w:t xml:space="preserve">In response to a rise in syphilis cases in England, Public Health England published a syphilis action plan to address this need. The actions in this plan are aimed at clinicians, public health specialists, specialty societies and commissioners of specialist sexual health services and focus on the key affected populations: </w:t>
      </w:r>
      <w:hyperlink r:id="rId35" w:history="1">
        <w:r w:rsidRPr="005706A9">
          <w:rPr>
            <w:rFonts w:ascii="Arial" w:hAnsi="Arial" w:cs="Arial"/>
            <w:color w:val="0000FF"/>
            <w:sz w:val="22"/>
            <w:szCs w:val="22"/>
            <w:u w:val="single"/>
          </w:rPr>
          <w:t>Syphilis: Public Health England action plan - GOV.UK (www.gov.uk)</w:t>
        </w:r>
      </w:hyperlink>
      <w:r w:rsidRPr="005706A9">
        <w:rPr>
          <w:rFonts w:ascii="Arial" w:hAnsi="Arial" w:cs="Arial"/>
          <w:sz w:val="22"/>
          <w:szCs w:val="22"/>
        </w:rPr>
        <w:t xml:space="preserve"> </w:t>
      </w:r>
    </w:p>
    <w:p w14:paraId="2C46E32C" w14:textId="77777777" w:rsidR="001A24A0" w:rsidRPr="005706A9" w:rsidRDefault="001A24A0" w:rsidP="001A24A0">
      <w:pPr>
        <w:pStyle w:val="Default"/>
        <w:rPr>
          <w:rFonts w:ascii="Arial" w:hAnsi="Arial" w:cs="Arial"/>
          <w:sz w:val="22"/>
          <w:szCs w:val="22"/>
        </w:rPr>
      </w:pPr>
    </w:p>
    <w:p w14:paraId="3685D1BF" w14:textId="77777777" w:rsidR="001A24A0" w:rsidRPr="005706A9" w:rsidRDefault="001A24A0" w:rsidP="001A24A0">
      <w:pPr>
        <w:pStyle w:val="Default"/>
        <w:rPr>
          <w:rFonts w:ascii="Arial" w:hAnsi="Arial" w:cs="Arial"/>
          <w:sz w:val="22"/>
          <w:szCs w:val="22"/>
        </w:rPr>
      </w:pPr>
      <w:r w:rsidRPr="005706A9">
        <w:rPr>
          <w:rFonts w:ascii="Arial" w:hAnsi="Arial" w:cs="Arial"/>
          <w:b/>
          <w:bCs/>
          <w:sz w:val="22"/>
          <w:szCs w:val="22"/>
        </w:rPr>
        <w:t xml:space="preserve">Women’s Health Strategy for England (2022). </w:t>
      </w:r>
      <w:r w:rsidRPr="005706A9">
        <w:rPr>
          <w:rFonts w:ascii="Arial" w:hAnsi="Arial" w:cs="Arial"/>
          <w:sz w:val="22"/>
          <w:szCs w:val="22"/>
        </w:rPr>
        <w:t xml:space="preserve">This strategy provides a ‘life course’ approach to improving the health and wellbeing of women and girls in England and resetting how the health and care system listens to women. women’s health. The strategy addresses a number of health inequalities relating to sexual and reproductive health and sets out the key principles for Women’s Health Hubs.: </w:t>
      </w:r>
      <w:hyperlink r:id="rId36" w:history="1">
        <w:r w:rsidRPr="005706A9">
          <w:rPr>
            <w:rFonts w:ascii="Arial" w:hAnsi="Arial" w:cs="Arial"/>
            <w:color w:val="0000FF"/>
            <w:sz w:val="22"/>
            <w:szCs w:val="22"/>
            <w:u w:val="single"/>
          </w:rPr>
          <w:t>Women’s Health Strategy for England - GOV.UK (www.gov.uk)</w:t>
        </w:r>
      </w:hyperlink>
    </w:p>
    <w:p w14:paraId="46CC6028" w14:textId="77777777" w:rsidR="001A24A0" w:rsidRPr="005706A9" w:rsidRDefault="001A24A0" w:rsidP="001A24A0">
      <w:pPr>
        <w:pStyle w:val="Default"/>
        <w:rPr>
          <w:rFonts w:ascii="Arial" w:hAnsi="Arial" w:cs="Arial"/>
          <w:sz w:val="22"/>
          <w:szCs w:val="22"/>
        </w:rPr>
      </w:pPr>
    </w:p>
    <w:p w14:paraId="2991BB38" w14:textId="738E0353" w:rsidR="001A24A0" w:rsidRPr="005706A9" w:rsidRDefault="001A24A0" w:rsidP="001A24A0">
      <w:pPr>
        <w:pStyle w:val="Default"/>
        <w:rPr>
          <w:rFonts w:ascii="Arial" w:hAnsi="Arial" w:cs="Arial"/>
          <w:sz w:val="22"/>
          <w:szCs w:val="22"/>
        </w:rPr>
      </w:pPr>
      <w:bookmarkStart w:id="53" w:name="_Hlk156337035"/>
      <w:r w:rsidRPr="005706A9">
        <w:rPr>
          <w:rFonts w:ascii="Arial" w:hAnsi="Arial" w:cs="Arial"/>
          <w:b/>
          <w:bCs/>
          <w:sz w:val="22"/>
          <w:szCs w:val="22"/>
        </w:rPr>
        <w:t>Towards Zero: the HIV Action Plan for England - 2022 to 2025 (2021)</w:t>
      </w:r>
      <w:bookmarkEnd w:id="53"/>
      <w:r w:rsidR="00FB11BC">
        <w:rPr>
          <w:rFonts w:ascii="Arial" w:hAnsi="Arial" w:cs="Arial"/>
          <w:sz w:val="22"/>
          <w:szCs w:val="22"/>
        </w:rPr>
        <w:t xml:space="preserve">. </w:t>
      </w:r>
      <w:r w:rsidRPr="005706A9">
        <w:rPr>
          <w:rFonts w:ascii="Arial" w:hAnsi="Arial" w:cs="Arial"/>
          <w:sz w:val="22"/>
          <w:szCs w:val="22"/>
        </w:rPr>
        <w:t xml:space="preserve">This action plan outlines how the Government are committed to achieving zero new HIV infections and ending HIV related deaths by 2030 by delivering on a number of objectives: </w:t>
      </w:r>
      <w:hyperlink r:id="rId37" w:history="1">
        <w:r w:rsidRPr="005706A9">
          <w:rPr>
            <w:rStyle w:val="Hyperlink"/>
            <w:rFonts w:ascii="Arial" w:hAnsi="Arial" w:cs="Arial"/>
            <w:sz w:val="22"/>
            <w:szCs w:val="22"/>
          </w:rPr>
          <w:t>Towards Zero - An action plan towards ending HIV transmission, AIDS and HIV-related deaths in England - 2022 to 2025 - GOV.UK (www.gov.uk)</w:t>
        </w:r>
      </w:hyperlink>
    </w:p>
    <w:p w14:paraId="56C82145" w14:textId="77777777" w:rsidR="001A24A0" w:rsidRPr="005706A9" w:rsidRDefault="001A24A0" w:rsidP="001A24A0">
      <w:pPr>
        <w:pStyle w:val="Default"/>
        <w:rPr>
          <w:rFonts w:ascii="Arial" w:hAnsi="Arial" w:cs="Arial"/>
          <w:sz w:val="22"/>
          <w:szCs w:val="22"/>
        </w:rPr>
      </w:pPr>
    </w:p>
    <w:p w14:paraId="56B12A4F" w14:textId="77777777" w:rsidR="001A24A0" w:rsidRPr="005706A9" w:rsidRDefault="001A24A0" w:rsidP="001A24A0">
      <w:pPr>
        <w:pStyle w:val="Default"/>
        <w:rPr>
          <w:rFonts w:ascii="Arial" w:hAnsi="Arial" w:cs="Arial"/>
          <w:b/>
          <w:bCs/>
          <w:sz w:val="22"/>
          <w:szCs w:val="22"/>
        </w:rPr>
      </w:pPr>
      <w:r w:rsidRPr="005706A9">
        <w:rPr>
          <w:rFonts w:ascii="Arial" w:hAnsi="Arial" w:cs="Arial"/>
          <w:b/>
          <w:bCs/>
          <w:sz w:val="22"/>
          <w:szCs w:val="22"/>
        </w:rPr>
        <w:t xml:space="preserve">Relationships Education, Relationships and Sex Education (2019) </w:t>
      </w:r>
      <w:r w:rsidRPr="005706A9">
        <w:rPr>
          <w:rFonts w:ascii="Arial" w:hAnsi="Arial" w:cs="Arial"/>
          <w:sz w:val="22"/>
          <w:szCs w:val="22"/>
        </w:rPr>
        <w:t xml:space="preserve">This statutory guidance outlines how schools are required to teach young people relationships education and relationships and sex education: </w:t>
      </w:r>
      <w:hyperlink r:id="rId38" w:history="1">
        <w:r w:rsidRPr="005706A9">
          <w:rPr>
            <w:rStyle w:val="Hyperlink"/>
            <w:rFonts w:ascii="Arial" w:hAnsi="Arial" w:cs="Arial"/>
            <w:sz w:val="22"/>
            <w:szCs w:val="22"/>
          </w:rPr>
          <w:t>Relationships and sex education (RSE) and health education - GOV.UK (www.gov.uk)</w:t>
        </w:r>
      </w:hyperlink>
    </w:p>
    <w:p w14:paraId="65B0F529" w14:textId="77777777" w:rsidR="001A24A0" w:rsidRPr="005706A9" w:rsidRDefault="001A24A0" w:rsidP="001A24A0">
      <w:pPr>
        <w:pStyle w:val="paragraph"/>
        <w:textAlignment w:val="baseline"/>
        <w:rPr>
          <w:rFonts w:ascii="Arial" w:hAnsi="Arial" w:cs="Arial"/>
          <w:sz w:val="22"/>
          <w:szCs w:val="22"/>
        </w:rPr>
      </w:pPr>
      <w:r w:rsidRPr="005706A9">
        <w:rPr>
          <w:rFonts w:ascii="Arial" w:hAnsi="Arial" w:cs="Arial"/>
          <w:b/>
          <w:bCs/>
          <w:sz w:val="22"/>
          <w:szCs w:val="22"/>
        </w:rPr>
        <w:t xml:space="preserve">National Chlamydia Screening Programme (2021) </w:t>
      </w:r>
      <w:r w:rsidRPr="005706A9">
        <w:rPr>
          <w:rFonts w:ascii="Arial" w:hAnsi="Arial" w:cs="Arial"/>
          <w:sz w:val="22"/>
          <w:szCs w:val="22"/>
        </w:rPr>
        <w:t xml:space="preserve">In 2021 the National Chlamydia Screening Programme shifted its focus from opportunistically screening young people for chlamydia to young women only. These changes reflected evidence that chlamydia leads to significant harm to reproductive health and that opportunistic screening of women can effectively reduce these harms: </w:t>
      </w:r>
      <w:hyperlink r:id="rId39" w:history="1">
        <w:r w:rsidRPr="005706A9">
          <w:rPr>
            <w:rFonts w:ascii="Arial" w:hAnsi="Arial" w:cs="Arial"/>
            <w:color w:val="0000FF"/>
            <w:sz w:val="22"/>
            <w:szCs w:val="22"/>
            <w:u w:val="single"/>
          </w:rPr>
          <w:t>Changes to the National Chlamydia Screening Programme (NCSP) - GOV.UK (www.gov.uk)</w:t>
        </w:r>
      </w:hyperlink>
    </w:p>
    <w:p w14:paraId="50BA0547" w14:textId="77777777" w:rsidR="001A24A0" w:rsidRPr="005706A9" w:rsidRDefault="001A24A0" w:rsidP="001A24A0">
      <w:pPr>
        <w:pStyle w:val="paragraph"/>
        <w:spacing w:before="0" w:beforeAutospacing="0" w:after="0" w:afterAutospacing="0"/>
        <w:textAlignment w:val="baseline"/>
        <w:rPr>
          <w:rFonts w:ascii="Arial" w:hAnsi="Arial" w:cs="Arial"/>
          <w:sz w:val="22"/>
          <w:szCs w:val="22"/>
        </w:rPr>
      </w:pPr>
      <w:r w:rsidRPr="005706A9">
        <w:rPr>
          <w:rFonts w:ascii="Arial" w:hAnsi="Arial" w:cs="Arial"/>
          <w:b/>
          <w:bCs/>
          <w:sz w:val="22"/>
          <w:szCs w:val="22"/>
        </w:rPr>
        <w:t xml:space="preserve">Teenage Pregnancy Update (2018) </w:t>
      </w:r>
      <w:r w:rsidRPr="005706A9">
        <w:rPr>
          <w:rFonts w:ascii="Arial" w:hAnsi="Arial" w:cs="Arial"/>
          <w:sz w:val="22"/>
          <w:szCs w:val="22"/>
        </w:rPr>
        <w:t xml:space="preserve">This guidance document outlines how progress has been made since the publication of the Teenage Pregnancy Strategy and what further steps need to be taken to continue this trend: </w:t>
      </w:r>
      <w:hyperlink r:id="rId40" w:history="1">
        <w:r w:rsidRPr="005706A9">
          <w:rPr>
            <w:rFonts w:ascii="Arial" w:hAnsi="Arial" w:cs="Arial"/>
            <w:color w:val="0000FF"/>
            <w:sz w:val="22"/>
            <w:szCs w:val="22"/>
            <w:u w:val="single"/>
          </w:rPr>
          <w:t>Good progress but more to do: teenage pregnancy and young parents | Local Government Association</w:t>
        </w:r>
      </w:hyperlink>
    </w:p>
    <w:p w14:paraId="0B695767" w14:textId="77777777" w:rsidR="001A24A0" w:rsidRPr="005706A9" w:rsidRDefault="001A24A0" w:rsidP="001A24A0">
      <w:pPr>
        <w:pStyle w:val="paragraph"/>
        <w:spacing w:before="0" w:beforeAutospacing="0" w:after="0" w:afterAutospacing="0"/>
        <w:textAlignment w:val="baseline"/>
        <w:rPr>
          <w:rFonts w:ascii="Arial" w:hAnsi="Arial" w:cs="Arial"/>
          <w:sz w:val="22"/>
          <w:szCs w:val="22"/>
        </w:rPr>
      </w:pPr>
    </w:p>
    <w:p w14:paraId="7002DC2E" w14:textId="77777777" w:rsidR="00367021" w:rsidRDefault="00367021" w:rsidP="001A24A0">
      <w:pPr>
        <w:pStyle w:val="Default"/>
        <w:rPr>
          <w:rFonts w:ascii="Arial" w:hAnsi="Arial" w:cs="Arial"/>
          <w:b/>
          <w:bCs/>
          <w:sz w:val="22"/>
          <w:szCs w:val="22"/>
        </w:rPr>
      </w:pPr>
    </w:p>
    <w:p w14:paraId="634ABF64" w14:textId="796D4527" w:rsidR="001A24A0" w:rsidRPr="005706A9" w:rsidRDefault="001A24A0" w:rsidP="001A24A0">
      <w:pPr>
        <w:pStyle w:val="Default"/>
        <w:rPr>
          <w:rFonts w:ascii="Arial" w:hAnsi="Arial" w:cs="Arial"/>
          <w:sz w:val="22"/>
          <w:szCs w:val="22"/>
        </w:rPr>
      </w:pPr>
      <w:r w:rsidRPr="005706A9">
        <w:rPr>
          <w:rFonts w:ascii="Arial" w:hAnsi="Arial" w:cs="Arial"/>
          <w:b/>
          <w:bCs/>
          <w:sz w:val="22"/>
          <w:szCs w:val="22"/>
        </w:rPr>
        <w:t xml:space="preserve">What Good Sexual and Reproductive Health and HIV Provision Looks Like (2019) </w:t>
      </w:r>
      <w:r w:rsidRPr="005706A9">
        <w:rPr>
          <w:rFonts w:ascii="Arial" w:hAnsi="Arial" w:cs="Arial"/>
          <w:sz w:val="22"/>
          <w:szCs w:val="22"/>
        </w:rPr>
        <w:t>This guidance document outlines</w:t>
      </w:r>
      <w:r w:rsidRPr="005706A9">
        <w:rPr>
          <w:rFonts w:ascii="Arial" w:hAnsi="Arial" w:cs="Arial"/>
          <w:b/>
          <w:bCs/>
          <w:sz w:val="22"/>
          <w:szCs w:val="22"/>
        </w:rPr>
        <w:t xml:space="preserve"> </w:t>
      </w:r>
      <w:r w:rsidRPr="005706A9">
        <w:rPr>
          <w:rFonts w:ascii="Arial" w:hAnsi="Arial" w:cs="Arial"/>
          <w:sz w:val="22"/>
          <w:szCs w:val="22"/>
        </w:rPr>
        <w:t xml:space="preserve">core guiding features of what a good quality sexual health, reproductive health and HIV (SH, RH and HIV) provision looks like in any defined place. It was published to facilitate the collective efforts of local organisations and wider society (the system) towards improvements in their population sexual, reproductive health and HIV outcomes: </w:t>
      </w:r>
      <w:hyperlink r:id="rId41" w:history="1">
        <w:r w:rsidRPr="005706A9">
          <w:rPr>
            <w:rFonts w:ascii="Arial" w:hAnsi="Arial" w:cs="Arial"/>
            <w:color w:val="0000FF"/>
            <w:sz w:val="22"/>
            <w:szCs w:val="22"/>
            <w:u w:val="single"/>
          </w:rPr>
          <w:t>What Good Looks Like | ADPH</w:t>
        </w:r>
      </w:hyperlink>
    </w:p>
    <w:p w14:paraId="79368C53" w14:textId="77777777" w:rsidR="00F80ACA" w:rsidRDefault="00F80ACA" w:rsidP="00F80ACA">
      <w:pPr>
        <w:rPr>
          <w:rFonts w:cs="Arial"/>
          <w:b/>
          <w:bCs/>
          <w:sz w:val="22"/>
          <w:szCs w:val="22"/>
        </w:rPr>
      </w:pPr>
    </w:p>
    <w:p w14:paraId="3E10FC7D" w14:textId="7321F811" w:rsidR="001A24A0" w:rsidRPr="0074591C" w:rsidRDefault="001A24A0" w:rsidP="00F80ACA">
      <w:pPr>
        <w:rPr>
          <w:rFonts w:cs="Arial"/>
          <w:b/>
          <w:bCs/>
          <w:sz w:val="22"/>
          <w:szCs w:val="22"/>
        </w:rPr>
      </w:pPr>
      <w:r w:rsidRPr="0074591C">
        <w:rPr>
          <w:rFonts w:cs="Arial"/>
          <w:b/>
          <w:sz w:val="22"/>
          <w:szCs w:val="22"/>
        </w:rPr>
        <w:t xml:space="preserve">NICE Guidance </w:t>
      </w:r>
    </w:p>
    <w:p w14:paraId="725F4AC8" w14:textId="23A16EA7" w:rsidR="002035C4" w:rsidRPr="005706A9" w:rsidRDefault="002035C4" w:rsidP="001A24A0">
      <w:pPr>
        <w:pStyle w:val="Default"/>
        <w:rPr>
          <w:rFonts w:ascii="Arial" w:hAnsi="Arial" w:cs="Arial"/>
          <w:sz w:val="22"/>
          <w:szCs w:val="22"/>
        </w:rPr>
      </w:pPr>
    </w:p>
    <w:p w14:paraId="6E714D08" w14:textId="77777777" w:rsidR="001A24A0" w:rsidRPr="005706A9" w:rsidRDefault="001A24A0" w:rsidP="001A24A0">
      <w:pPr>
        <w:pStyle w:val="Default"/>
        <w:rPr>
          <w:rFonts w:ascii="Arial" w:hAnsi="Arial" w:cs="Arial"/>
          <w:b/>
          <w:bCs/>
          <w:sz w:val="22"/>
          <w:szCs w:val="22"/>
        </w:rPr>
      </w:pPr>
      <w:r w:rsidRPr="005706A9">
        <w:rPr>
          <w:rFonts w:ascii="Arial" w:hAnsi="Arial" w:cs="Arial"/>
          <w:b/>
          <w:bCs/>
          <w:sz w:val="22"/>
          <w:szCs w:val="22"/>
        </w:rPr>
        <w:t xml:space="preserve">Reducing sexually transmitted infections (NG221) </w:t>
      </w:r>
      <w:r w:rsidRPr="005706A9">
        <w:rPr>
          <w:rFonts w:ascii="Arial" w:hAnsi="Arial" w:cs="Arial"/>
          <w:sz w:val="22"/>
          <w:szCs w:val="22"/>
        </w:rPr>
        <w:t>This guidance is for Commissioners of sexual health services, Providers of sexual health services, including GPs who offer level 1 or level 2 sexual health services and abortion services and Healthcare professionals and others involved in delivering or signposting to sexual health services. This includes voluntary organisations and advocacy groups that provide or have an interest in STI prevention. This guideline covers interventions to prevent sexually transmitted infections (STIs) in people aged 16 and over.</w:t>
      </w:r>
    </w:p>
    <w:p w14:paraId="0BA52824" w14:textId="77777777" w:rsidR="001A24A0" w:rsidRPr="005706A9" w:rsidRDefault="001A24A0" w:rsidP="001A24A0">
      <w:pPr>
        <w:pStyle w:val="Default"/>
        <w:rPr>
          <w:rFonts w:ascii="Arial" w:hAnsi="Arial" w:cs="Arial"/>
          <w:b/>
          <w:bCs/>
          <w:sz w:val="22"/>
          <w:szCs w:val="22"/>
        </w:rPr>
      </w:pPr>
    </w:p>
    <w:p w14:paraId="5A01A6D9" w14:textId="77777777" w:rsidR="001A24A0" w:rsidRPr="005706A9" w:rsidRDefault="001A24A0" w:rsidP="001A24A0">
      <w:pPr>
        <w:pStyle w:val="Default"/>
        <w:rPr>
          <w:rFonts w:ascii="Arial" w:hAnsi="Arial" w:cs="Arial"/>
          <w:sz w:val="22"/>
          <w:szCs w:val="22"/>
        </w:rPr>
      </w:pPr>
      <w:r w:rsidRPr="005706A9">
        <w:rPr>
          <w:rFonts w:ascii="Arial" w:hAnsi="Arial" w:cs="Arial"/>
          <w:b/>
          <w:bCs/>
          <w:sz w:val="22"/>
          <w:szCs w:val="22"/>
        </w:rPr>
        <w:t xml:space="preserve">Contraceptive services for under 25s (PH51) </w:t>
      </w:r>
      <w:r w:rsidRPr="005706A9">
        <w:rPr>
          <w:rFonts w:ascii="Arial" w:hAnsi="Arial" w:cs="Arial"/>
          <w:sz w:val="22"/>
          <w:szCs w:val="22"/>
        </w:rPr>
        <w:t xml:space="preserve">is for NHS and other commissioners, managers and practitioners who have a direct or indirect role in, and responsibility for, contraceptive services. This includes those working in local authorities, education and the wider public, private, voluntary and community sectors. </w:t>
      </w:r>
    </w:p>
    <w:p w14:paraId="0C6AAE66" w14:textId="77777777" w:rsidR="001A24A0" w:rsidRPr="005706A9" w:rsidRDefault="001A24A0" w:rsidP="001A24A0">
      <w:pPr>
        <w:pStyle w:val="Default"/>
        <w:rPr>
          <w:rFonts w:ascii="Arial" w:hAnsi="Arial" w:cs="Arial"/>
          <w:sz w:val="22"/>
          <w:szCs w:val="22"/>
        </w:rPr>
      </w:pPr>
    </w:p>
    <w:p w14:paraId="73B1312E" w14:textId="77777777" w:rsidR="001A24A0" w:rsidRPr="005706A9" w:rsidRDefault="001A24A0" w:rsidP="001A24A0">
      <w:pPr>
        <w:pStyle w:val="Default"/>
        <w:rPr>
          <w:rFonts w:ascii="Arial" w:hAnsi="Arial" w:cs="Arial"/>
          <w:sz w:val="22"/>
          <w:szCs w:val="22"/>
        </w:rPr>
      </w:pPr>
      <w:r w:rsidRPr="005706A9">
        <w:rPr>
          <w:rFonts w:ascii="Arial" w:hAnsi="Arial" w:cs="Arial"/>
          <w:b/>
          <w:bCs/>
          <w:sz w:val="22"/>
          <w:szCs w:val="22"/>
        </w:rPr>
        <w:t xml:space="preserve">Long-acting reversible contraception (CG30) </w:t>
      </w:r>
      <w:r w:rsidRPr="005706A9">
        <w:rPr>
          <w:rFonts w:ascii="Arial" w:hAnsi="Arial" w:cs="Arial"/>
          <w:sz w:val="22"/>
          <w:szCs w:val="22"/>
        </w:rPr>
        <w:t xml:space="preserve">is about long-acting reversible contraception (LARC). It offers best-practice advice for all women of reproductive age who may wish to regulate their fertility using LARC methods. </w:t>
      </w:r>
    </w:p>
    <w:p w14:paraId="6FB89F67" w14:textId="77777777" w:rsidR="001A24A0" w:rsidRPr="005706A9" w:rsidRDefault="001A24A0" w:rsidP="001A24A0">
      <w:pPr>
        <w:pStyle w:val="Default"/>
        <w:rPr>
          <w:rFonts w:ascii="Arial" w:hAnsi="Arial" w:cs="Arial"/>
          <w:sz w:val="22"/>
          <w:szCs w:val="22"/>
        </w:rPr>
      </w:pPr>
    </w:p>
    <w:p w14:paraId="18C82FA0" w14:textId="77777777" w:rsidR="001A24A0" w:rsidRPr="005706A9" w:rsidRDefault="001A24A0" w:rsidP="001A24A0">
      <w:pPr>
        <w:pStyle w:val="Default"/>
        <w:rPr>
          <w:rFonts w:ascii="Arial" w:hAnsi="Arial" w:cs="Arial"/>
          <w:sz w:val="22"/>
          <w:szCs w:val="22"/>
        </w:rPr>
      </w:pPr>
      <w:r w:rsidRPr="005706A9">
        <w:rPr>
          <w:rFonts w:ascii="Arial" w:hAnsi="Arial" w:cs="Arial"/>
          <w:b/>
          <w:bCs/>
          <w:sz w:val="22"/>
          <w:szCs w:val="22"/>
        </w:rPr>
        <w:t>HIV testing (NG60)</w:t>
      </w:r>
      <w:r w:rsidRPr="005706A9">
        <w:rPr>
          <w:rFonts w:ascii="Arial" w:hAnsi="Arial" w:cs="Arial"/>
          <w:sz w:val="22"/>
          <w:szCs w:val="22"/>
        </w:rPr>
        <w:t xml:space="preserve">: increasing uptake among people who may have undiagnosed HIV. This guidance covers how to increase the uptake of HIV testing in primary and secondary care, specialist sexual health services and the community. It describes how to plan and deliver services that are tailored to the local prevalence of HIV, promote awareness of HIV testing and increase opportunities to offer testing to people who may have undiagnosed HIV. </w:t>
      </w:r>
    </w:p>
    <w:p w14:paraId="52D7D4AE" w14:textId="77777777" w:rsidR="001A24A0" w:rsidRPr="005706A9" w:rsidRDefault="001A24A0" w:rsidP="001A24A0">
      <w:pPr>
        <w:pStyle w:val="Default"/>
        <w:rPr>
          <w:rFonts w:ascii="Arial" w:hAnsi="Arial" w:cs="Arial"/>
          <w:sz w:val="22"/>
          <w:szCs w:val="22"/>
        </w:rPr>
      </w:pPr>
    </w:p>
    <w:p w14:paraId="3D0702F5" w14:textId="77777777" w:rsidR="001A24A0" w:rsidRDefault="001A24A0" w:rsidP="001A24A0">
      <w:pPr>
        <w:pStyle w:val="paragraph"/>
        <w:spacing w:before="0" w:beforeAutospacing="0" w:after="0" w:afterAutospacing="0"/>
        <w:textAlignment w:val="baseline"/>
        <w:rPr>
          <w:rFonts w:ascii="Arial" w:hAnsi="Arial" w:cs="Arial"/>
          <w:sz w:val="22"/>
          <w:szCs w:val="22"/>
        </w:rPr>
      </w:pPr>
      <w:r w:rsidRPr="005706A9">
        <w:rPr>
          <w:rFonts w:ascii="Arial" w:hAnsi="Arial" w:cs="Arial"/>
          <w:b/>
          <w:bCs/>
          <w:sz w:val="22"/>
          <w:szCs w:val="22"/>
        </w:rPr>
        <w:t xml:space="preserve">HIV testing (QS157). </w:t>
      </w:r>
      <w:r w:rsidRPr="005706A9">
        <w:rPr>
          <w:rFonts w:ascii="Arial" w:hAnsi="Arial" w:cs="Arial"/>
          <w:sz w:val="22"/>
          <w:szCs w:val="22"/>
        </w:rPr>
        <w:t>This quality standard covers interventions to improve the uptake of HIV testing among people who may have undiagnosed HIV. It focuses on increasing testing to reduce undiagnosed infection in people at increased risk of exposure. It describes high-quality care in priority areas for improvement.</w:t>
      </w:r>
    </w:p>
    <w:p w14:paraId="5109527C" w14:textId="77777777" w:rsidR="001A24A0" w:rsidRDefault="001A24A0" w:rsidP="001A24A0">
      <w:pPr>
        <w:textAlignment w:val="baseline"/>
        <w:rPr>
          <w:rFonts w:cs="Arial"/>
          <w:b/>
          <w:sz w:val="22"/>
          <w:szCs w:val="22"/>
        </w:rPr>
      </w:pPr>
    </w:p>
    <w:p w14:paraId="100CA98F" w14:textId="77777777" w:rsidR="00D53622" w:rsidRDefault="00D53622" w:rsidP="00D53622"/>
    <w:p w14:paraId="372DDAD9" w14:textId="77777777" w:rsidR="001A24A0" w:rsidRDefault="001A24A0" w:rsidP="00D53622"/>
    <w:p w14:paraId="06C4C7F9" w14:textId="77777777" w:rsidR="001A24A0" w:rsidRPr="00D53622" w:rsidRDefault="001A24A0" w:rsidP="00D53622"/>
    <w:p w14:paraId="556485AB" w14:textId="05BE4A51" w:rsidR="0022493C" w:rsidRDefault="0022493C">
      <w:pPr>
        <w:rPr>
          <w:rFonts w:cs="Arial"/>
          <w:b/>
          <w:bCs/>
          <w:sz w:val="22"/>
          <w:szCs w:val="22"/>
        </w:rPr>
      </w:pPr>
      <w:r>
        <w:rPr>
          <w:rFonts w:cs="Arial"/>
          <w:b/>
          <w:bCs/>
          <w:sz w:val="22"/>
          <w:szCs w:val="22"/>
        </w:rPr>
        <w:br w:type="page"/>
      </w:r>
    </w:p>
    <w:p w14:paraId="75A84C91" w14:textId="46098590" w:rsidR="001E6422" w:rsidRDefault="001E6422" w:rsidP="006B45B5">
      <w:pPr>
        <w:pStyle w:val="Heading1"/>
      </w:pPr>
      <w:r>
        <w:lastRenderedPageBreak/>
        <w:t>Appendix 2</w:t>
      </w:r>
    </w:p>
    <w:p w14:paraId="17215AE2" w14:textId="77777777" w:rsidR="001E6422" w:rsidRDefault="001E6422" w:rsidP="001E6422">
      <w:pPr>
        <w:rPr>
          <w:rFonts w:cs="Arial"/>
          <w:b/>
          <w:bCs/>
          <w:sz w:val="22"/>
          <w:szCs w:val="22"/>
        </w:rPr>
      </w:pPr>
    </w:p>
    <w:p w14:paraId="7035A81D" w14:textId="31CAA674" w:rsidR="001A24A0" w:rsidRPr="001B732C" w:rsidRDefault="0022493C" w:rsidP="00443EDC">
      <w:pPr>
        <w:jc w:val="center"/>
        <w:rPr>
          <w:rFonts w:cs="Arial"/>
          <w:b/>
          <w:bCs/>
          <w:sz w:val="22"/>
          <w:szCs w:val="22"/>
        </w:rPr>
      </w:pPr>
      <w:r w:rsidRPr="001B732C">
        <w:rPr>
          <w:rFonts w:cs="Arial"/>
          <w:b/>
          <w:bCs/>
          <w:sz w:val="22"/>
          <w:szCs w:val="22"/>
        </w:rPr>
        <w:t>Sexual and Reproductive Health System</w:t>
      </w:r>
    </w:p>
    <w:p w14:paraId="3A93520F" w14:textId="23A16EA7" w:rsidR="0022493C" w:rsidRPr="001B732C" w:rsidRDefault="0022493C" w:rsidP="00443EDC">
      <w:pPr>
        <w:jc w:val="center"/>
        <w:rPr>
          <w:rFonts w:cs="Arial"/>
          <w:b/>
          <w:bCs/>
          <w:sz w:val="22"/>
          <w:szCs w:val="22"/>
        </w:rPr>
      </w:pPr>
    </w:p>
    <w:p w14:paraId="108EB8A1" w14:textId="23B34993" w:rsidR="000A2199" w:rsidRDefault="00BE6F76" w:rsidP="00443EDC">
      <w:pPr>
        <w:jc w:val="center"/>
        <w:textAlignment w:val="baseline"/>
        <w:rPr>
          <w:rFonts w:cs="Arial"/>
          <w:b/>
          <w:bCs/>
          <w:sz w:val="22"/>
          <w:szCs w:val="22"/>
        </w:rPr>
      </w:pPr>
      <w:r>
        <w:rPr>
          <w:rFonts w:cs="Arial"/>
          <w:b/>
          <w:bCs/>
          <w:sz w:val="22"/>
          <w:szCs w:val="22"/>
        </w:rPr>
        <w:t xml:space="preserve">Funding and </w:t>
      </w:r>
      <w:r w:rsidR="00001A0E">
        <w:rPr>
          <w:rFonts w:cs="Arial"/>
          <w:b/>
          <w:bCs/>
          <w:sz w:val="22"/>
          <w:szCs w:val="22"/>
        </w:rPr>
        <w:t>c</w:t>
      </w:r>
      <w:r w:rsidR="000A2199">
        <w:rPr>
          <w:rFonts w:cs="Arial"/>
          <w:b/>
          <w:bCs/>
          <w:sz w:val="22"/>
          <w:szCs w:val="22"/>
        </w:rPr>
        <w:t xml:space="preserve">ommissioning </w:t>
      </w:r>
      <w:r w:rsidR="00001A0E">
        <w:rPr>
          <w:rFonts w:cs="Arial"/>
          <w:b/>
          <w:bCs/>
          <w:sz w:val="22"/>
          <w:szCs w:val="22"/>
        </w:rPr>
        <w:t>r</w:t>
      </w:r>
      <w:r w:rsidR="000A2199">
        <w:rPr>
          <w:rFonts w:cs="Arial"/>
          <w:b/>
          <w:bCs/>
          <w:sz w:val="22"/>
          <w:szCs w:val="22"/>
        </w:rPr>
        <w:t>esponsibilities</w:t>
      </w:r>
      <w:r>
        <w:rPr>
          <w:rFonts w:cs="Arial"/>
          <w:b/>
          <w:bCs/>
          <w:sz w:val="22"/>
          <w:szCs w:val="22"/>
        </w:rPr>
        <w:t xml:space="preserve"> </w:t>
      </w:r>
      <w:r w:rsidR="00001A0E">
        <w:rPr>
          <w:rFonts w:cs="Arial"/>
          <w:b/>
          <w:bCs/>
          <w:sz w:val="22"/>
          <w:szCs w:val="22"/>
        </w:rPr>
        <w:t>for</w:t>
      </w:r>
      <w:r>
        <w:rPr>
          <w:rFonts w:cs="Arial"/>
          <w:b/>
          <w:bCs/>
          <w:sz w:val="22"/>
          <w:szCs w:val="22"/>
        </w:rPr>
        <w:t xml:space="preserve"> Sexual Health Services</w:t>
      </w:r>
    </w:p>
    <w:p w14:paraId="36ACF367" w14:textId="77777777" w:rsidR="00655CAF" w:rsidRDefault="00655CAF" w:rsidP="0022493C">
      <w:pPr>
        <w:textAlignment w:val="baseline"/>
        <w:rPr>
          <w:rFonts w:cs="Arial"/>
          <w:b/>
          <w:bCs/>
          <w:sz w:val="22"/>
          <w:szCs w:val="22"/>
        </w:rPr>
      </w:pPr>
    </w:p>
    <w:p w14:paraId="116505A7" w14:textId="6DB19AAE" w:rsidR="00655CAF" w:rsidRPr="0065707E" w:rsidRDefault="00655CAF" w:rsidP="00655CAF">
      <w:pPr>
        <w:rPr>
          <w:sz w:val="22"/>
          <w:szCs w:val="22"/>
        </w:rPr>
      </w:pPr>
      <w:r w:rsidRPr="000124B9">
        <w:rPr>
          <w:rFonts w:cs="Arial"/>
          <w:sz w:val="22"/>
          <w:szCs w:val="22"/>
        </w:rPr>
        <w:t xml:space="preserve">The </w:t>
      </w:r>
      <w:r w:rsidR="0012231C">
        <w:rPr>
          <w:rFonts w:cs="Arial"/>
          <w:sz w:val="22"/>
          <w:szCs w:val="22"/>
        </w:rPr>
        <w:t xml:space="preserve">funding and </w:t>
      </w:r>
      <w:r w:rsidRPr="000124B9">
        <w:rPr>
          <w:rFonts w:cs="Arial"/>
          <w:sz w:val="22"/>
          <w:szCs w:val="22"/>
        </w:rPr>
        <w:t xml:space="preserve">commissioning responsibilities of local government, </w:t>
      </w:r>
      <w:r>
        <w:rPr>
          <w:rFonts w:cs="Arial"/>
          <w:sz w:val="22"/>
          <w:szCs w:val="22"/>
        </w:rPr>
        <w:t>Integrated Care Board (formally the CCG)</w:t>
      </w:r>
      <w:r w:rsidRPr="000124B9">
        <w:rPr>
          <w:rFonts w:cs="Arial"/>
          <w:sz w:val="22"/>
          <w:szCs w:val="22"/>
        </w:rPr>
        <w:t xml:space="preserve"> and NHS England are set out in the Health and Social Care Act 2012</w:t>
      </w:r>
      <w:r w:rsidR="00BC662F">
        <w:rPr>
          <w:rStyle w:val="FootnoteReference"/>
          <w:rFonts w:cs="Arial"/>
          <w:sz w:val="22"/>
          <w:szCs w:val="22"/>
        </w:rPr>
        <w:footnoteReference w:id="18"/>
      </w:r>
      <w:r w:rsidR="009B4688">
        <w:rPr>
          <w:rFonts w:cs="Arial"/>
          <w:sz w:val="22"/>
          <w:szCs w:val="22"/>
        </w:rPr>
        <w:t xml:space="preserve"> </w:t>
      </w:r>
      <w:r w:rsidR="005D502F" w:rsidRPr="005D502F">
        <w:rPr>
          <w:rFonts w:cs="Arial"/>
          <w:sz w:val="22"/>
          <w:szCs w:val="22"/>
        </w:rPr>
        <w:t xml:space="preserve">The </w:t>
      </w:r>
      <w:r w:rsidR="00004BCC">
        <w:rPr>
          <w:rFonts w:cs="Arial"/>
          <w:sz w:val="22"/>
          <w:szCs w:val="22"/>
        </w:rPr>
        <w:t>graphic</w:t>
      </w:r>
      <w:r w:rsidR="005D502F" w:rsidRPr="005D502F">
        <w:rPr>
          <w:rFonts w:cs="Arial"/>
          <w:sz w:val="22"/>
          <w:szCs w:val="22"/>
        </w:rPr>
        <w:t xml:space="preserve"> below aims to briefly outline this.</w:t>
      </w:r>
      <w:r w:rsidR="005D502F">
        <w:rPr>
          <w:rFonts w:cs="Arial"/>
          <w:sz w:val="22"/>
          <w:szCs w:val="22"/>
        </w:rPr>
        <w:t xml:space="preserve"> </w:t>
      </w:r>
      <w:r w:rsidR="00F70134">
        <w:rPr>
          <w:rFonts w:cs="Arial"/>
          <w:sz w:val="22"/>
          <w:szCs w:val="22"/>
        </w:rPr>
        <w:t xml:space="preserve">Full guidance can be </w:t>
      </w:r>
      <w:r w:rsidR="00F70134" w:rsidRPr="0065707E">
        <w:rPr>
          <w:rFonts w:cs="Arial"/>
          <w:sz w:val="22"/>
          <w:szCs w:val="22"/>
        </w:rPr>
        <w:t>found here</w:t>
      </w:r>
      <w:r w:rsidR="009B4688" w:rsidRPr="0065707E">
        <w:rPr>
          <w:rFonts w:cs="Arial"/>
          <w:sz w:val="22"/>
          <w:szCs w:val="22"/>
        </w:rPr>
        <w:t xml:space="preserve"> </w:t>
      </w:r>
      <w:hyperlink r:id="rId42" w:history="1">
        <w:r w:rsidR="009B4688" w:rsidRPr="0065707E">
          <w:rPr>
            <w:color w:val="0000FF"/>
            <w:sz w:val="22"/>
            <w:szCs w:val="22"/>
            <w:u w:val="single"/>
          </w:rPr>
          <w:t>Commissioning local HIV sexual and reproductive health services - GOV.UK (www.gov.uk)</w:t>
        </w:r>
      </w:hyperlink>
      <w:r w:rsidR="009B4688" w:rsidRPr="0065707E">
        <w:rPr>
          <w:sz w:val="22"/>
          <w:szCs w:val="22"/>
        </w:rPr>
        <w:t>.</w:t>
      </w:r>
      <w:r w:rsidR="008E731A" w:rsidRPr="0065707E">
        <w:rPr>
          <w:sz w:val="22"/>
          <w:szCs w:val="22"/>
        </w:rPr>
        <w:t xml:space="preserve"> </w:t>
      </w:r>
    </w:p>
    <w:p w14:paraId="7F767D05" w14:textId="77777777" w:rsidR="005D502F" w:rsidRPr="0065707E" w:rsidRDefault="005D502F" w:rsidP="00655CAF">
      <w:pPr>
        <w:rPr>
          <w:sz w:val="22"/>
          <w:szCs w:val="22"/>
        </w:rPr>
      </w:pPr>
    </w:p>
    <w:p w14:paraId="47FD97AC" w14:textId="77777777" w:rsidR="005D502F" w:rsidRDefault="005D502F" w:rsidP="00655CAF"/>
    <w:p w14:paraId="303DF4D5" w14:textId="12C97B80" w:rsidR="00C45F18" w:rsidRDefault="00916DE0" w:rsidP="00BE175B">
      <w:r>
        <w:t xml:space="preserve">   </w:t>
      </w:r>
      <w:r w:rsidR="00370465">
        <w:rPr>
          <w:noProof/>
        </w:rPr>
        <w:drawing>
          <wp:inline distT="0" distB="0" distL="0" distR="0" wp14:anchorId="0A4C374D" wp14:editId="6AD911FF">
            <wp:extent cx="5574515" cy="303069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4515" cy="3030694"/>
                    </a:xfrm>
                    <a:prstGeom prst="rect">
                      <a:avLst/>
                    </a:prstGeom>
                    <a:noFill/>
                  </pic:spPr>
                </pic:pic>
              </a:graphicData>
            </a:graphic>
          </wp:inline>
        </w:drawing>
      </w:r>
    </w:p>
    <w:p w14:paraId="25B6D6AD" w14:textId="77777777" w:rsidR="00C45F18" w:rsidRDefault="00C45F18" w:rsidP="0022493C">
      <w:pPr>
        <w:textAlignment w:val="baseline"/>
        <w:rPr>
          <w:rFonts w:cs="Arial"/>
          <w:b/>
          <w:bCs/>
          <w:sz w:val="22"/>
          <w:szCs w:val="22"/>
        </w:rPr>
      </w:pPr>
    </w:p>
    <w:p w14:paraId="1D1122DE" w14:textId="34471329" w:rsidR="0022493C" w:rsidRPr="001B732C" w:rsidRDefault="0022493C" w:rsidP="0022493C">
      <w:pPr>
        <w:textAlignment w:val="baseline"/>
        <w:rPr>
          <w:rFonts w:cs="Arial"/>
          <w:sz w:val="22"/>
          <w:szCs w:val="22"/>
        </w:rPr>
      </w:pPr>
      <w:r w:rsidRPr="001B732C">
        <w:rPr>
          <w:rFonts w:cs="Arial"/>
          <w:b/>
          <w:bCs/>
          <w:sz w:val="22"/>
          <w:szCs w:val="22"/>
        </w:rPr>
        <w:t>Sexual and reproductive health clinical services</w:t>
      </w:r>
      <w:r w:rsidRPr="001B732C">
        <w:rPr>
          <w:rFonts w:cs="Arial"/>
          <w:sz w:val="22"/>
          <w:szCs w:val="22"/>
        </w:rPr>
        <w:t xml:space="preserve"> are described in three distinct levels, the elements of which are outlined in the links below:</w:t>
      </w:r>
    </w:p>
    <w:p w14:paraId="35737079" w14:textId="77777777" w:rsidR="0022493C" w:rsidRPr="001B732C" w:rsidRDefault="0022493C" w:rsidP="0022493C">
      <w:pPr>
        <w:pStyle w:val="Default"/>
        <w:rPr>
          <w:rFonts w:ascii="Arial" w:hAnsi="Arial" w:cs="Arial"/>
          <w:sz w:val="22"/>
          <w:szCs w:val="22"/>
        </w:rPr>
      </w:pPr>
    </w:p>
    <w:p w14:paraId="28AE92EC" w14:textId="77777777" w:rsidR="0022493C" w:rsidRPr="001B732C" w:rsidRDefault="00000000">
      <w:pPr>
        <w:pStyle w:val="Default"/>
        <w:numPr>
          <w:ilvl w:val="0"/>
          <w:numId w:val="5"/>
        </w:numPr>
        <w:rPr>
          <w:rFonts w:ascii="Arial" w:hAnsi="Arial" w:cs="Arial"/>
          <w:color w:val="auto"/>
          <w:sz w:val="22"/>
          <w:szCs w:val="22"/>
        </w:rPr>
      </w:pPr>
      <w:hyperlink r:id="rId44" w:history="1">
        <w:r w:rsidR="0022493C" w:rsidRPr="001B732C">
          <w:rPr>
            <w:rFonts w:ascii="Arial" w:hAnsi="Arial" w:cs="Arial"/>
            <w:color w:val="0000FF"/>
            <w:sz w:val="22"/>
            <w:szCs w:val="22"/>
            <w:u w:val="single"/>
          </w:rPr>
          <w:t>Level 1 Sexual Health Service (datadictionary.nhs.uk)</w:t>
        </w:r>
      </w:hyperlink>
    </w:p>
    <w:p w14:paraId="4C472DB8" w14:textId="77777777" w:rsidR="0022493C" w:rsidRPr="001B732C" w:rsidRDefault="00000000">
      <w:pPr>
        <w:pStyle w:val="Default"/>
        <w:numPr>
          <w:ilvl w:val="0"/>
          <w:numId w:val="5"/>
        </w:numPr>
        <w:rPr>
          <w:rFonts w:ascii="Arial" w:hAnsi="Arial" w:cs="Arial"/>
          <w:color w:val="auto"/>
          <w:sz w:val="22"/>
          <w:szCs w:val="22"/>
        </w:rPr>
      </w:pPr>
      <w:hyperlink r:id="rId45" w:history="1">
        <w:r w:rsidR="0022493C" w:rsidRPr="001B732C">
          <w:rPr>
            <w:rFonts w:ascii="Arial" w:hAnsi="Arial" w:cs="Arial"/>
            <w:color w:val="0000FF"/>
            <w:sz w:val="22"/>
            <w:szCs w:val="22"/>
            <w:u w:val="single"/>
          </w:rPr>
          <w:t>Level 2 Sexual Health Service (datadictionary.nhs.uk)</w:t>
        </w:r>
      </w:hyperlink>
    </w:p>
    <w:p w14:paraId="61B1B858" w14:textId="77777777" w:rsidR="0022493C" w:rsidRPr="001B732C" w:rsidRDefault="00000000">
      <w:pPr>
        <w:pStyle w:val="Default"/>
        <w:numPr>
          <w:ilvl w:val="0"/>
          <w:numId w:val="5"/>
        </w:numPr>
        <w:rPr>
          <w:rFonts w:ascii="Arial" w:hAnsi="Arial" w:cs="Arial"/>
          <w:sz w:val="22"/>
          <w:szCs w:val="22"/>
        </w:rPr>
      </w:pPr>
      <w:hyperlink r:id="rId46" w:history="1">
        <w:r w:rsidR="0022493C" w:rsidRPr="001B732C">
          <w:rPr>
            <w:rFonts w:ascii="Arial" w:hAnsi="Arial" w:cs="Arial"/>
            <w:color w:val="0000FF"/>
            <w:sz w:val="22"/>
            <w:szCs w:val="22"/>
            <w:u w:val="single"/>
          </w:rPr>
          <w:t>Level 3 Genitourinary Medicine Service (datadictionary.nhs.uk)</w:t>
        </w:r>
      </w:hyperlink>
    </w:p>
    <w:p w14:paraId="79F9F343" w14:textId="77777777" w:rsidR="0022493C" w:rsidRPr="001B732C" w:rsidRDefault="0022493C" w:rsidP="0022493C">
      <w:pPr>
        <w:pStyle w:val="Default"/>
        <w:rPr>
          <w:rFonts w:ascii="Arial" w:hAnsi="Arial" w:cs="Arial"/>
          <w:sz w:val="22"/>
          <w:szCs w:val="22"/>
        </w:rPr>
      </w:pPr>
    </w:p>
    <w:p w14:paraId="70C80AA3" w14:textId="5685592D" w:rsidR="00B42371" w:rsidRPr="001B732C" w:rsidRDefault="0022493C" w:rsidP="003B2F23">
      <w:pPr>
        <w:pStyle w:val="Default"/>
        <w:rPr>
          <w:rFonts w:ascii="Arial" w:hAnsi="Arial" w:cs="Arial"/>
          <w:sz w:val="22"/>
          <w:szCs w:val="22"/>
        </w:rPr>
      </w:pPr>
      <w:r w:rsidRPr="001B732C">
        <w:rPr>
          <w:rFonts w:ascii="Arial" w:hAnsi="Arial" w:cs="Arial"/>
          <w:sz w:val="22"/>
          <w:szCs w:val="22"/>
        </w:rPr>
        <w:t>The management of STIs are outlined as levels 1-3 as in the BASHH Standards for the management of STIs (2019)</w:t>
      </w:r>
      <w:r w:rsidRPr="001B732C">
        <w:rPr>
          <w:rStyle w:val="FootnoteReference"/>
          <w:rFonts w:ascii="Arial" w:hAnsi="Arial" w:cs="Arial"/>
          <w:sz w:val="22"/>
          <w:szCs w:val="22"/>
        </w:rPr>
        <w:footnoteRef/>
      </w:r>
      <w:r w:rsidR="001B732C">
        <w:rPr>
          <w:rFonts w:ascii="Arial" w:hAnsi="Arial" w:cs="Arial"/>
          <w:sz w:val="22"/>
          <w:szCs w:val="22"/>
        </w:rPr>
        <w:t xml:space="preserve"> </w:t>
      </w:r>
      <w:r w:rsidR="00B72012" w:rsidRPr="001B732C">
        <w:rPr>
          <w:rFonts w:ascii="Arial" w:hAnsi="Arial" w:cs="Arial"/>
          <w:sz w:val="22"/>
          <w:szCs w:val="22"/>
        </w:rPr>
        <w:t xml:space="preserve">The Royal Devon University Hospital Trust is the main sexual health and reproductive service provider, delivering integrated services across the North, East, Exeter and mid-Devon areas. The present service operates as a “hub and spoke” model with specialist Level 3 sexual health and reproductive centres (hubs) in Exeter and Barnstaple, in addition to other satellite services (spokes). This is supplemented by integrated service provision in South Devon (Torbay and Southern Devon NHS Foundation Trust) and by separate providers in the West Devon area (University Hospital Plymouth). The main clinics are in Exeter, Barnstaple, Torbay and Plymouth and there are two spoke clinics in Holsworthy and Tiverton. Spoke clinics were closed due to Covid-19. On reopening, securing appropriate clinic spaces is a challenge. Some clinics offer young people drop </w:t>
      </w:r>
      <w:bookmarkStart w:id="54" w:name="_Int_End21YUH"/>
      <w:r w:rsidR="00B72012" w:rsidRPr="001B732C">
        <w:rPr>
          <w:rFonts w:ascii="Arial" w:hAnsi="Arial" w:cs="Arial"/>
          <w:sz w:val="22"/>
          <w:szCs w:val="22"/>
        </w:rPr>
        <w:t>in’s</w:t>
      </w:r>
      <w:bookmarkEnd w:id="54"/>
      <w:r w:rsidR="009213ED" w:rsidRPr="001B732C">
        <w:rPr>
          <w:rFonts w:ascii="Arial" w:hAnsi="Arial" w:cs="Arial"/>
          <w:sz w:val="22"/>
          <w:szCs w:val="22"/>
        </w:rPr>
        <w:t>, but</w:t>
      </w:r>
      <w:r w:rsidR="00B72012" w:rsidRPr="001B732C">
        <w:rPr>
          <w:rFonts w:ascii="Arial" w:hAnsi="Arial" w:cs="Arial"/>
          <w:sz w:val="22"/>
          <w:szCs w:val="22"/>
        </w:rPr>
        <w:t xml:space="preserve"> most are accessed by appointment only</w:t>
      </w:r>
      <w:r w:rsidR="009213ED" w:rsidRPr="001B732C">
        <w:rPr>
          <w:rFonts w:ascii="Arial" w:hAnsi="Arial" w:cs="Arial"/>
          <w:sz w:val="22"/>
          <w:szCs w:val="22"/>
        </w:rPr>
        <w:t>.  T</w:t>
      </w:r>
      <w:r w:rsidR="00B72012" w:rsidRPr="001B732C">
        <w:rPr>
          <w:rFonts w:ascii="Arial" w:hAnsi="Arial" w:cs="Arial"/>
          <w:sz w:val="22"/>
          <w:szCs w:val="22"/>
        </w:rPr>
        <w:t xml:space="preserve">he exception </w:t>
      </w:r>
      <w:r w:rsidR="009213ED" w:rsidRPr="001B732C">
        <w:rPr>
          <w:rFonts w:ascii="Arial" w:hAnsi="Arial" w:cs="Arial"/>
          <w:sz w:val="22"/>
          <w:szCs w:val="22"/>
        </w:rPr>
        <w:t>is</w:t>
      </w:r>
      <w:r w:rsidR="00B72012" w:rsidRPr="001B732C">
        <w:rPr>
          <w:rFonts w:ascii="Arial" w:hAnsi="Arial" w:cs="Arial"/>
          <w:sz w:val="22"/>
          <w:szCs w:val="22"/>
        </w:rPr>
        <w:t xml:space="preserve"> Barnstaple where people have the option to walk in</w:t>
      </w:r>
      <w:r w:rsidR="00957BDC" w:rsidRPr="001B732C">
        <w:rPr>
          <w:rFonts w:ascii="Arial" w:hAnsi="Arial" w:cs="Arial"/>
          <w:sz w:val="22"/>
          <w:szCs w:val="22"/>
        </w:rPr>
        <w:t>.</w:t>
      </w:r>
    </w:p>
    <w:p w14:paraId="0AC9B638" w14:textId="77777777" w:rsidR="00F02D93" w:rsidRDefault="00F02D93" w:rsidP="003B2F23">
      <w:pPr>
        <w:pStyle w:val="Default"/>
        <w:rPr>
          <w:rFonts w:ascii="Arial" w:hAnsi="Arial" w:cs="Arial"/>
          <w:sz w:val="22"/>
          <w:szCs w:val="22"/>
        </w:rPr>
      </w:pPr>
    </w:p>
    <w:p w14:paraId="1AA7F4C4" w14:textId="0DCCF46D" w:rsidR="0022493C" w:rsidRPr="001B732C" w:rsidRDefault="00B72012" w:rsidP="003B2F23">
      <w:pPr>
        <w:pStyle w:val="Default"/>
        <w:rPr>
          <w:rFonts w:ascii="Arial" w:hAnsi="Arial" w:cs="Arial"/>
          <w:sz w:val="22"/>
          <w:szCs w:val="22"/>
        </w:rPr>
      </w:pPr>
      <w:r w:rsidRPr="001B732C">
        <w:rPr>
          <w:rFonts w:ascii="Arial" w:hAnsi="Arial" w:cs="Arial"/>
          <w:sz w:val="22"/>
          <w:szCs w:val="22"/>
        </w:rPr>
        <w:t xml:space="preserve">The main clinics offering a daily service of both contraception and sexual health services are in Barnstaple, Exeter, Torbay and Plymouth. Consultations take place via telephone and test kits can be ordered via clinician following a consultation. This </w:t>
      </w:r>
      <w:r w:rsidR="00527024" w:rsidRPr="001B732C">
        <w:rPr>
          <w:rFonts w:ascii="Arial" w:hAnsi="Arial" w:cs="Arial"/>
          <w:sz w:val="22"/>
          <w:szCs w:val="22"/>
        </w:rPr>
        <w:t>contrasts with</w:t>
      </w:r>
      <w:r w:rsidRPr="001B732C">
        <w:rPr>
          <w:rFonts w:ascii="Arial" w:hAnsi="Arial" w:cs="Arial"/>
          <w:sz w:val="22"/>
          <w:szCs w:val="22"/>
        </w:rPr>
        <w:t xml:space="preserve"> Plymouth where test kits for all </w:t>
      </w:r>
      <w:r w:rsidRPr="001B732C">
        <w:rPr>
          <w:rFonts w:ascii="Arial" w:hAnsi="Arial" w:cs="Arial"/>
          <w:sz w:val="22"/>
          <w:szCs w:val="22"/>
        </w:rPr>
        <w:lastRenderedPageBreak/>
        <w:t>16+ can be ordered online</w:t>
      </w:r>
      <w:r w:rsidR="00AC1642" w:rsidRPr="001B732C">
        <w:rPr>
          <w:rFonts w:ascii="Arial" w:hAnsi="Arial" w:cs="Arial"/>
          <w:sz w:val="22"/>
          <w:szCs w:val="22"/>
        </w:rPr>
        <w:t>.</w:t>
      </w:r>
      <w:r w:rsidR="00B87663" w:rsidRPr="001B732C">
        <w:rPr>
          <w:rFonts w:ascii="Arial" w:hAnsi="Arial" w:cs="Arial"/>
          <w:sz w:val="22"/>
          <w:szCs w:val="22"/>
        </w:rPr>
        <w:t xml:space="preserve">  For </w:t>
      </w:r>
      <w:bookmarkStart w:id="55" w:name="_Int_vCADrogZ"/>
      <w:r w:rsidR="00B87663" w:rsidRPr="001B732C">
        <w:rPr>
          <w:rFonts w:ascii="Arial" w:hAnsi="Arial" w:cs="Arial"/>
          <w:sz w:val="22"/>
          <w:szCs w:val="22"/>
        </w:rPr>
        <w:t xml:space="preserve">16-24 </w:t>
      </w:r>
      <w:r w:rsidR="008178A9" w:rsidRPr="001B732C">
        <w:rPr>
          <w:rFonts w:ascii="Arial" w:hAnsi="Arial" w:cs="Arial"/>
          <w:sz w:val="22"/>
          <w:szCs w:val="22"/>
        </w:rPr>
        <w:t>year olds</w:t>
      </w:r>
      <w:bookmarkEnd w:id="55"/>
      <w:r w:rsidR="008178A9" w:rsidRPr="001B732C">
        <w:rPr>
          <w:rFonts w:ascii="Arial" w:hAnsi="Arial" w:cs="Arial"/>
          <w:sz w:val="22"/>
          <w:szCs w:val="22"/>
        </w:rPr>
        <w:t xml:space="preserve"> </w:t>
      </w:r>
      <w:r w:rsidR="00B87663" w:rsidRPr="001B732C">
        <w:rPr>
          <w:rFonts w:ascii="Arial" w:hAnsi="Arial" w:cs="Arial"/>
          <w:sz w:val="22"/>
          <w:szCs w:val="22"/>
        </w:rPr>
        <w:t xml:space="preserve">testing kits for use at home are also available online via </w:t>
      </w:r>
      <w:hyperlink r:id="rId47">
        <w:r w:rsidR="00B87663" w:rsidRPr="388E42C8">
          <w:rPr>
            <w:rStyle w:val="Hyperlink"/>
            <w:rFonts w:ascii="Arial" w:hAnsi="Arial" w:cs="Arial"/>
            <w:sz w:val="22"/>
            <w:szCs w:val="22"/>
          </w:rPr>
          <w:t>www.freetestme</w:t>
        </w:r>
      </w:hyperlink>
      <w:r w:rsidR="00B87663" w:rsidRPr="388E42C8">
        <w:rPr>
          <w:rFonts w:ascii="Arial" w:hAnsi="Arial" w:cs="Arial"/>
          <w:sz w:val="22"/>
          <w:szCs w:val="22"/>
        </w:rPr>
        <w:t>.</w:t>
      </w:r>
    </w:p>
    <w:p w14:paraId="5A859C05" w14:textId="77777777" w:rsidR="002D6783" w:rsidRDefault="002D6783">
      <w:pPr>
        <w:rPr>
          <w:rFonts w:cs="Arial"/>
          <w:b/>
          <w:bCs/>
          <w:sz w:val="22"/>
          <w:szCs w:val="22"/>
        </w:rPr>
      </w:pPr>
    </w:p>
    <w:p w14:paraId="56FB1B8A" w14:textId="77777777" w:rsidR="002D6783" w:rsidRDefault="002D6783" w:rsidP="002D6783">
      <w:pPr>
        <w:rPr>
          <w:rFonts w:cs="Arial"/>
          <w:b/>
          <w:bCs/>
          <w:sz w:val="22"/>
          <w:szCs w:val="22"/>
        </w:rPr>
      </w:pPr>
      <w:r w:rsidRPr="002D6783">
        <w:rPr>
          <w:rFonts w:cs="Arial"/>
          <w:b/>
          <w:bCs/>
          <w:sz w:val="22"/>
          <w:szCs w:val="22"/>
        </w:rPr>
        <w:t>Community Prevention Services</w:t>
      </w:r>
    </w:p>
    <w:p w14:paraId="3041558C" w14:textId="5C5DF014" w:rsidR="006472A7" w:rsidRPr="00C0757A" w:rsidRDefault="00B031A3" w:rsidP="002D6783">
      <w:pPr>
        <w:rPr>
          <w:rFonts w:cs="Arial"/>
          <w:sz w:val="22"/>
          <w:szCs w:val="22"/>
        </w:rPr>
      </w:pPr>
      <w:r w:rsidRPr="00C0757A">
        <w:rPr>
          <w:rFonts w:cs="Arial"/>
          <w:sz w:val="22"/>
          <w:szCs w:val="22"/>
        </w:rPr>
        <w:t>The Eddystone Trust</w:t>
      </w:r>
      <w:r w:rsidR="00C0757A" w:rsidRPr="00C0757A">
        <w:rPr>
          <w:rFonts w:cs="Arial"/>
          <w:sz w:val="22"/>
          <w:szCs w:val="22"/>
        </w:rPr>
        <w:t xml:space="preserve"> </w:t>
      </w:r>
      <w:r w:rsidR="00C0757A" w:rsidRPr="00C0757A">
        <w:rPr>
          <w:sz w:val="22"/>
          <w:szCs w:val="22"/>
        </w:rPr>
        <w:t>use evidence-based prevention approaches to support individuals and communities to enact positive sexual and reproductive health. Sexual health training is available free to anyone working in Devon</w:t>
      </w:r>
      <w:r w:rsidR="006372B2">
        <w:rPr>
          <w:sz w:val="22"/>
          <w:szCs w:val="22"/>
        </w:rPr>
        <w:t>.</w:t>
      </w:r>
    </w:p>
    <w:p w14:paraId="6312EA4B" w14:textId="77777777" w:rsidR="00B031A3" w:rsidRPr="00B031A3" w:rsidRDefault="00B031A3" w:rsidP="002D6783">
      <w:pPr>
        <w:rPr>
          <w:rFonts w:cs="Arial"/>
          <w:sz w:val="22"/>
          <w:szCs w:val="22"/>
        </w:rPr>
      </w:pPr>
    </w:p>
    <w:p w14:paraId="7A5C5CBD" w14:textId="77777777" w:rsidR="002D6783" w:rsidRDefault="002D6783" w:rsidP="002D6783">
      <w:pPr>
        <w:rPr>
          <w:rFonts w:cs="Arial"/>
          <w:b/>
          <w:bCs/>
          <w:sz w:val="22"/>
          <w:szCs w:val="22"/>
        </w:rPr>
      </w:pPr>
      <w:r w:rsidRPr="002D6783">
        <w:rPr>
          <w:rFonts w:cs="Arial"/>
          <w:b/>
          <w:bCs/>
          <w:sz w:val="22"/>
          <w:szCs w:val="22"/>
        </w:rPr>
        <w:t>Condom distribution for under 25- year-olds</w:t>
      </w:r>
    </w:p>
    <w:p w14:paraId="06440236" w14:textId="2421D049" w:rsidR="006472A7" w:rsidRDefault="00915193" w:rsidP="00915193">
      <w:pPr>
        <w:rPr>
          <w:rFonts w:cs="Arial"/>
          <w:sz w:val="22"/>
          <w:szCs w:val="22"/>
        </w:rPr>
      </w:pPr>
      <w:proofErr w:type="spellStart"/>
      <w:r>
        <w:rPr>
          <w:rFonts w:cs="Arial"/>
          <w:sz w:val="22"/>
          <w:szCs w:val="22"/>
        </w:rPr>
        <w:t>Preventx</w:t>
      </w:r>
      <w:proofErr w:type="spellEnd"/>
      <w:r>
        <w:rPr>
          <w:rFonts w:cs="Arial"/>
          <w:sz w:val="22"/>
          <w:szCs w:val="22"/>
        </w:rPr>
        <w:t xml:space="preserve"> </w:t>
      </w:r>
      <w:r w:rsidRPr="00915193">
        <w:rPr>
          <w:rFonts w:cs="Arial"/>
          <w:sz w:val="22"/>
          <w:szCs w:val="22"/>
        </w:rPr>
        <w:t>coordinate the Devon condom</w:t>
      </w:r>
      <w:r w:rsidR="00B031A3">
        <w:rPr>
          <w:rFonts w:cs="Arial"/>
          <w:sz w:val="22"/>
          <w:szCs w:val="22"/>
        </w:rPr>
        <w:t xml:space="preserve"> </w:t>
      </w:r>
      <w:r w:rsidRPr="00915193">
        <w:rPr>
          <w:rFonts w:cs="Arial"/>
          <w:sz w:val="22"/>
          <w:szCs w:val="22"/>
        </w:rPr>
        <w:t>distribution s</w:t>
      </w:r>
      <w:r w:rsidR="00113CBF">
        <w:rPr>
          <w:rFonts w:cs="Arial"/>
          <w:sz w:val="22"/>
          <w:szCs w:val="22"/>
        </w:rPr>
        <w:t>ervice</w:t>
      </w:r>
      <w:r w:rsidRPr="00915193">
        <w:rPr>
          <w:rFonts w:cs="Arial"/>
          <w:sz w:val="22"/>
          <w:szCs w:val="22"/>
        </w:rPr>
        <w:t xml:space="preserve"> for under </w:t>
      </w:r>
      <w:bookmarkStart w:id="56" w:name="_Int_wc5h7Vt2"/>
      <w:r w:rsidRPr="00915193">
        <w:rPr>
          <w:rFonts w:cs="Arial"/>
          <w:sz w:val="22"/>
          <w:szCs w:val="22"/>
        </w:rPr>
        <w:t>25 year olds</w:t>
      </w:r>
      <w:bookmarkEnd w:id="56"/>
      <w:r w:rsidRPr="00915193">
        <w:rPr>
          <w:rFonts w:cs="Arial"/>
          <w:sz w:val="22"/>
          <w:szCs w:val="22"/>
        </w:rPr>
        <w:t xml:space="preserve"> which includes online ordering of condoms by pos</w:t>
      </w:r>
      <w:r w:rsidR="00B031A3">
        <w:rPr>
          <w:rFonts w:cs="Arial"/>
          <w:sz w:val="22"/>
          <w:szCs w:val="22"/>
        </w:rPr>
        <w:t>t</w:t>
      </w:r>
      <w:r w:rsidR="006372B2">
        <w:rPr>
          <w:rFonts w:cs="Arial"/>
          <w:sz w:val="22"/>
          <w:szCs w:val="22"/>
        </w:rPr>
        <w:t>.</w:t>
      </w:r>
    </w:p>
    <w:p w14:paraId="59C55A3F" w14:textId="77777777" w:rsidR="00B031A3" w:rsidRPr="00915193" w:rsidRDefault="00B031A3" w:rsidP="00915193">
      <w:pPr>
        <w:rPr>
          <w:rFonts w:cs="Arial"/>
          <w:sz w:val="22"/>
          <w:szCs w:val="22"/>
        </w:rPr>
      </w:pPr>
    </w:p>
    <w:p w14:paraId="445EB62C" w14:textId="77777777" w:rsidR="002D6783" w:rsidRDefault="002D6783" w:rsidP="002D6783">
      <w:pPr>
        <w:rPr>
          <w:rFonts w:cs="Arial"/>
          <w:b/>
          <w:bCs/>
          <w:sz w:val="22"/>
          <w:szCs w:val="22"/>
        </w:rPr>
      </w:pPr>
      <w:r w:rsidRPr="002D6783">
        <w:rPr>
          <w:rFonts w:cs="Arial"/>
          <w:b/>
          <w:bCs/>
          <w:sz w:val="22"/>
          <w:szCs w:val="22"/>
        </w:rPr>
        <w:t>Long-Acting Reversible Contraception and Chlamydia Screening</w:t>
      </w:r>
    </w:p>
    <w:p w14:paraId="27211593" w14:textId="63F5BFC5" w:rsidR="006472A7" w:rsidRPr="002148CC" w:rsidRDefault="002148CC" w:rsidP="002D6783">
      <w:pPr>
        <w:rPr>
          <w:rFonts w:cs="Arial"/>
          <w:sz w:val="22"/>
          <w:szCs w:val="22"/>
        </w:rPr>
      </w:pPr>
      <w:r w:rsidRPr="002148CC">
        <w:rPr>
          <w:rFonts w:cs="Arial"/>
          <w:sz w:val="22"/>
          <w:szCs w:val="22"/>
        </w:rPr>
        <w:t>GPs prescribe contraception and in addition can offer Long-Acting Reversible Contraception (IUDs and implants) once they have met the required competencies.</w:t>
      </w:r>
      <w:r w:rsidR="00DC2FFA">
        <w:rPr>
          <w:rFonts w:cs="Arial"/>
          <w:sz w:val="22"/>
          <w:szCs w:val="22"/>
        </w:rPr>
        <w:t xml:space="preserve"> </w:t>
      </w:r>
      <w:r w:rsidR="0021632A">
        <w:rPr>
          <w:rFonts w:cs="Arial"/>
          <w:sz w:val="22"/>
          <w:szCs w:val="22"/>
        </w:rPr>
        <w:t xml:space="preserve">They also </w:t>
      </w:r>
      <w:r w:rsidR="00DC2FFA" w:rsidRPr="00DC2FFA">
        <w:rPr>
          <w:rFonts w:cs="Arial"/>
          <w:sz w:val="22"/>
          <w:szCs w:val="22"/>
        </w:rPr>
        <w:t xml:space="preserve">provide chlamydia screening for under </w:t>
      </w:r>
      <w:bookmarkStart w:id="57" w:name="_Int_Bqy5wusb"/>
      <w:r w:rsidR="00DC2FFA" w:rsidRPr="00DC2FFA">
        <w:rPr>
          <w:rFonts w:cs="Arial"/>
          <w:sz w:val="22"/>
          <w:szCs w:val="22"/>
        </w:rPr>
        <w:t>25 year olds</w:t>
      </w:r>
      <w:bookmarkEnd w:id="57"/>
      <w:r w:rsidR="00DC2FFA" w:rsidRPr="00DC2FFA">
        <w:rPr>
          <w:rFonts w:cs="Arial"/>
          <w:sz w:val="22"/>
          <w:szCs w:val="22"/>
        </w:rPr>
        <w:t>.</w:t>
      </w:r>
      <w:r w:rsidR="00DC2FFA">
        <w:rPr>
          <w:rFonts w:cs="Arial"/>
          <w:sz w:val="22"/>
          <w:szCs w:val="22"/>
        </w:rPr>
        <w:t xml:space="preserve"> </w:t>
      </w:r>
    </w:p>
    <w:p w14:paraId="0F51CAB3" w14:textId="77777777" w:rsidR="002148CC" w:rsidRDefault="002148CC" w:rsidP="002D6783">
      <w:pPr>
        <w:rPr>
          <w:rFonts w:cs="Arial"/>
          <w:b/>
          <w:bCs/>
          <w:sz w:val="22"/>
          <w:szCs w:val="22"/>
        </w:rPr>
      </w:pPr>
    </w:p>
    <w:p w14:paraId="007F850A" w14:textId="677EDE9C" w:rsidR="002D6783" w:rsidRDefault="002D6783" w:rsidP="002D6783">
      <w:pPr>
        <w:rPr>
          <w:rFonts w:cs="Arial"/>
          <w:b/>
          <w:bCs/>
          <w:sz w:val="22"/>
          <w:szCs w:val="22"/>
        </w:rPr>
      </w:pPr>
      <w:r w:rsidRPr="002D6783">
        <w:rPr>
          <w:rFonts w:cs="Arial"/>
          <w:b/>
          <w:bCs/>
          <w:sz w:val="22"/>
          <w:szCs w:val="22"/>
        </w:rPr>
        <w:t>Emergency Hormonal Contraception for under 25year olds</w:t>
      </w:r>
      <w:r w:rsidR="00070C28">
        <w:rPr>
          <w:rFonts w:cs="Arial"/>
          <w:b/>
          <w:bCs/>
          <w:sz w:val="22"/>
          <w:szCs w:val="22"/>
        </w:rPr>
        <w:t xml:space="preserve"> and Chlamydia Testing</w:t>
      </w:r>
    </w:p>
    <w:p w14:paraId="6FC88E10" w14:textId="08D7DB4A" w:rsidR="006472A7" w:rsidRPr="002148CC" w:rsidRDefault="002148CC" w:rsidP="002D6783">
      <w:pPr>
        <w:rPr>
          <w:rFonts w:cs="Arial"/>
          <w:sz w:val="22"/>
          <w:szCs w:val="22"/>
        </w:rPr>
      </w:pPr>
      <w:r w:rsidRPr="002148CC">
        <w:rPr>
          <w:rFonts w:cs="Arial"/>
          <w:sz w:val="22"/>
          <w:szCs w:val="22"/>
        </w:rPr>
        <w:t>Pharmacists who have met the required standards can provide free emergency contraception to anyone aged 13-25 years.</w:t>
      </w:r>
      <w:r w:rsidR="00EC2BEE">
        <w:rPr>
          <w:rFonts w:cs="Arial"/>
          <w:sz w:val="22"/>
          <w:szCs w:val="22"/>
        </w:rPr>
        <w:t xml:space="preserve">  Chlamydia self-testing kits are also available </w:t>
      </w:r>
      <w:r w:rsidR="0021632A">
        <w:rPr>
          <w:rFonts w:cs="Arial"/>
          <w:sz w:val="22"/>
          <w:szCs w:val="22"/>
        </w:rPr>
        <w:t>in</w:t>
      </w:r>
      <w:r w:rsidR="00EC2BEE">
        <w:rPr>
          <w:rFonts w:cs="Arial"/>
          <w:sz w:val="22"/>
          <w:szCs w:val="22"/>
        </w:rPr>
        <w:t xml:space="preserve"> pharmacies</w:t>
      </w:r>
      <w:r w:rsidR="0021632A">
        <w:rPr>
          <w:rFonts w:cs="Arial"/>
          <w:sz w:val="22"/>
          <w:szCs w:val="22"/>
        </w:rPr>
        <w:t>.</w:t>
      </w:r>
    </w:p>
    <w:p w14:paraId="0108FBF4" w14:textId="729340B5" w:rsidR="19AC8308" w:rsidRDefault="19AC8308" w:rsidP="19AC8308">
      <w:pPr>
        <w:rPr>
          <w:rFonts w:cs="Arial"/>
          <w:b/>
          <w:bCs/>
          <w:sz w:val="22"/>
          <w:szCs w:val="22"/>
        </w:rPr>
      </w:pPr>
    </w:p>
    <w:p w14:paraId="3CF22A68" w14:textId="77777777" w:rsidR="000E31E5" w:rsidRDefault="002D6783" w:rsidP="002D6783">
      <w:pPr>
        <w:rPr>
          <w:rFonts w:cs="Arial"/>
          <w:b/>
          <w:bCs/>
          <w:sz w:val="22"/>
          <w:szCs w:val="22"/>
        </w:rPr>
      </w:pPr>
      <w:r w:rsidRPr="002D6783">
        <w:rPr>
          <w:rFonts w:cs="Arial"/>
          <w:b/>
          <w:bCs/>
          <w:sz w:val="22"/>
          <w:szCs w:val="22"/>
        </w:rPr>
        <w:t>Young Women First and Sexual Health Promotion for Young People</w:t>
      </w:r>
    </w:p>
    <w:p w14:paraId="5C05FE11" w14:textId="50334226" w:rsidR="00434CB1" w:rsidRPr="00F02D93" w:rsidRDefault="000E31E5" w:rsidP="00F02D93">
      <w:pPr>
        <w:rPr>
          <w:rFonts w:cs="Arial"/>
          <w:b/>
          <w:bCs/>
          <w:sz w:val="22"/>
          <w:szCs w:val="22"/>
        </w:rPr>
      </w:pPr>
      <w:r>
        <w:rPr>
          <w:rFonts w:cs="Arial"/>
          <w:sz w:val="22"/>
          <w:szCs w:val="22"/>
        </w:rPr>
        <w:t>Young Devon and The Zone provide targeted support to vulnerable young people</w:t>
      </w:r>
      <w:r w:rsidR="00931EC1">
        <w:rPr>
          <w:rFonts w:cs="Arial"/>
          <w:sz w:val="22"/>
          <w:szCs w:val="22"/>
        </w:rPr>
        <w:t>.  This includes provision of condoms</w:t>
      </w:r>
      <w:r w:rsidR="00CA2DC1">
        <w:rPr>
          <w:rFonts w:cs="Arial"/>
          <w:sz w:val="22"/>
          <w:szCs w:val="22"/>
        </w:rPr>
        <w:t xml:space="preserve"> and chlamydia self-test kits.</w:t>
      </w:r>
      <w:r w:rsidR="00147F93">
        <w:rPr>
          <w:rFonts w:cs="Arial"/>
          <w:b/>
          <w:bCs/>
          <w:sz w:val="22"/>
          <w:szCs w:val="22"/>
        </w:rPr>
        <w:br w:type="page"/>
      </w:r>
    </w:p>
    <w:p w14:paraId="6CA64EC3" w14:textId="74DD479F" w:rsidR="00434CB1" w:rsidRPr="004F5A45" w:rsidRDefault="00434CB1" w:rsidP="004F5A45">
      <w:pPr>
        <w:pStyle w:val="Heading1"/>
      </w:pPr>
      <w:r>
        <w:lastRenderedPageBreak/>
        <w:t xml:space="preserve">Appendix </w:t>
      </w:r>
      <w:r w:rsidR="00BE175B">
        <w:t>3</w:t>
      </w:r>
    </w:p>
    <w:p w14:paraId="1671710D" w14:textId="66DDF8FF" w:rsidR="00696D5A" w:rsidRPr="00696D5A" w:rsidRDefault="00696D5A" w:rsidP="00696D5A">
      <w:pPr>
        <w:jc w:val="center"/>
        <w:rPr>
          <w:b/>
          <w:bCs/>
          <w:sz w:val="24"/>
          <w:szCs w:val="24"/>
        </w:rPr>
      </w:pPr>
      <w:r w:rsidRPr="00696D5A">
        <w:rPr>
          <w:b/>
          <w:bCs/>
          <w:sz w:val="24"/>
          <w:szCs w:val="24"/>
        </w:rPr>
        <w:t xml:space="preserve">Contraception Survey </w:t>
      </w:r>
      <w:r w:rsidR="00651FD0">
        <w:rPr>
          <w:b/>
          <w:bCs/>
          <w:sz w:val="24"/>
          <w:szCs w:val="24"/>
        </w:rPr>
        <w:t>2022</w:t>
      </w:r>
      <w:r w:rsidRPr="00696D5A">
        <w:rPr>
          <w:b/>
          <w:bCs/>
          <w:sz w:val="24"/>
          <w:szCs w:val="24"/>
        </w:rPr>
        <w:t xml:space="preserve"> Summary</w:t>
      </w:r>
    </w:p>
    <w:p w14:paraId="190AB201" w14:textId="77777777" w:rsidR="00696D5A" w:rsidRPr="00696D5A" w:rsidRDefault="00696D5A" w:rsidP="00696D5A">
      <w:pPr>
        <w:rPr>
          <w:sz w:val="24"/>
          <w:szCs w:val="24"/>
        </w:rPr>
      </w:pPr>
    </w:p>
    <w:p w14:paraId="332E48AB" w14:textId="77777777" w:rsidR="00696D5A" w:rsidRPr="00E84E36" w:rsidRDefault="00696D5A" w:rsidP="00696D5A">
      <w:pPr>
        <w:rPr>
          <w:sz w:val="22"/>
          <w:szCs w:val="22"/>
        </w:rPr>
      </w:pPr>
      <w:r w:rsidRPr="00E84E36">
        <w:rPr>
          <w:sz w:val="22"/>
          <w:szCs w:val="22"/>
        </w:rPr>
        <w:t>The survey ran over 8 weeks during Summer 2022 and received a total of 247 responses.</w:t>
      </w:r>
    </w:p>
    <w:p w14:paraId="11A6905B" w14:textId="77777777" w:rsidR="00696D5A" w:rsidRPr="00E84E36" w:rsidRDefault="00696D5A" w:rsidP="00696D5A">
      <w:pPr>
        <w:rPr>
          <w:sz w:val="22"/>
          <w:szCs w:val="22"/>
        </w:rPr>
      </w:pPr>
    </w:p>
    <w:p w14:paraId="3DFCAA6E" w14:textId="77777777" w:rsidR="00696D5A" w:rsidRPr="00E84E36" w:rsidRDefault="00696D5A" w:rsidP="00696D5A">
      <w:pPr>
        <w:rPr>
          <w:b/>
          <w:bCs/>
          <w:sz w:val="22"/>
          <w:szCs w:val="22"/>
        </w:rPr>
      </w:pPr>
      <w:r w:rsidRPr="00E84E36">
        <w:rPr>
          <w:b/>
          <w:bCs/>
          <w:sz w:val="22"/>
          <w:szCs w:val="22"/>
        </w:rPr>
        <w:t>Demographics</w:t>
      </w:r>
    </w:p>
    <w:p w14:paraId="212320B8" w14:textId="77777777" w:rsidR="00696D5A" w:rsidRPr="00E84E36" w:rsidRDefault="00696D5A" w:rsidP="00696D5A">
      <w:pPr>
        <w:rPr>
          <w:sz w:val="22"/>
          <w:szCs w:val="22"/>
        </w:rPr>
      </w:pPr>
      <w:r w:rsidRPr="00E84E36">
        <w:rPr>
          <w:sz w:val="22"/>
          <w:szCs w:val="22"/>
        </w:rPr>
        <w:t xml:space="preserve">95% of respondents identified as female, with 2.4% as trans/non-binary, and the remaining percentage answered prefer not to say/other. </w:t>
      </w:r>
    </w:p>
    <w:p w14:paraId="5BAAF5C1" w14:textId="77777777" w:rsidR="00696D5A" w:rsidRPr="00E84E36" w:rsidRDefault="00696D5A" w:rsidP="00696D5A">
      <w:pPr>
        <w:rPr>
          <w:sz w:val="22"/>
          <w:szCs w:val="22"/>
        </w:rPr>
      </w:pPr>
      <w:r w:rsidRPr="00E84E36">
        <w:rPr>
          <w:sz w:val="22"/>
          <w:szCs w:val="22"/>
        </w:rPr>
        <w:t>Of these, 84% identified as heterosexual, 9% as bisexual and 6% identifying as lesbian / other / prefer not to say.</w:t>
      </w:r>
    </w:p>
    <w:p w14:paraId="48A2CED2" w14:textId="77777777" w:rsidR="00696D5A" w:rsidRPr="00E84E36" w:rsidRDefault="00696D5A" w:rsidP="00696D5A">
      <w:pPr>
        <w:rPr>
          <w:sz w:val="22"/>
          <w:szCs w:val="22"/>
        </w:rPr>
      </w:pPr>
      <w:r w:rsidRPr="00E84E36">
        <w:rPr>
          <w:sz w:val="22"/>
          <w:szCs w:val="22"/>
        </w:rPr>
        <w:t xml:space="preserve">96% of respondents identified as white ethnicity and 2% answered prefer not to say/other. There were no respondents from Asian or Asian British groups, only 2 from mixed or multiple ethnic groups, and only 1 from Black, Black British, Caribbean, or African groups. </w:t>
      </w:r>
    </w:p>
    <w:p w14:paraId="28E522BC" w14:textId="77777777" w:rsidR="00696D5A" w:rsidRPr="00E84E36" w:rsidRDefault="00696D5A" w:rsidP="00696D5A">
      <w:pPr>
        <w:rPr>
          <w:sz w:val="22"/>
          <w:szCs w:val="22"/>
        </w:rPr>
      </w:pPr>
      <w:r w:rsidRPr="00E84E36">
        <w:rPr>
          <w:sz w:val="22"/>
          <w:szCs w:val="22"/>
        </w:rPr>
        <w:t xml:space="preserve">Respondents were from across the Devon County Council area with 35% living in or around Exeter. </w:t>
      </w:r>
    </w:p>
    <w:p w14:paraId="797254F8" w14:textId="77777777" w:rsidR="00696D5A" w:rsidRPr="00E84E36" w:rsidRDefault="00696D5A" w:rsidP="00696D5A">
      <w:pPr>
        <w:rPr>
          <w:sz w:val="22"/>
          <w:szCs w:val="22"/>
        </w:rPr>
      </w:pPr>
      <w:r w:rsidRPr="00E84E36">
        <w:rPr>
          <w:sz w:val="22"/>
          <w:szCs w:val="22"/>
        </w:rPr>
        <w:t>The ages of respondents were well spread out and reached the age ranges intended.</w:t>
      </w:r>
    </w:p>
    <w:p w14:paraId="3232A3A8" w14:textId="77777777" w:rsidR="00696D5A" w:rsidRPr="00696D5A" w:rsidRDefault="00696D5A" w:rsidP="00696D5A">
      <w:pPr>
        <w:rPr>
          <w:sz w:val="24"/>
          <w:szCs w:val="24"/>
        </w:rPr>
      </w:pPr>
    </w:p>
    <w:p w14:paraId="5BBD3DB8" w14:textId="77777777" w:rsidR="00696D5A" w:rsidRPr="00696D5A" w:rsidRDefault="00696D5A" w:rsidP="00696D5A">
      <w:pPr>
        <w:rPr>
          <w:sz w:val="24"/>
          <w:szCs w:val="24"/>
        </w:rPr>
      </w:pPr>
      <w:r w:rsidRPr="00696D5A">
        <w:rPr>
          <w:noProof/>
          <w:sz w:val="24"/>
          <w:szCs w:val="24"/>
        </w:rPr>
        <w:drawing>
          <wp:inline distT="0" distB="0" distL="0" distR="0" wp14:anchorId="1F9FD815" wp14:editId="6F98128D">
            <wp:extent cx="4524233" cy="19944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4754714" cy="2096055"/>
                    </a:xfrm>
                    <a:prstGeom prst="rect">
                      <a:avLst/>
                    </a:prstGeom>
                  </pic:spPr>
                </pic:pic>
              </a:graphicData>
            </a:graphic>
          </wp:inline>
        </w:drawing>
      </w:r>
    </w:p>
    <w:p w14:paraId="3BEBF02F" w14:textId="77777777" w:rsidR="00696D5A" w:rsidRPr="00696D5A" w:rsidRDefault="00696D5A" w:rsidP="00696D5A">
      <w:pPr>
        <w:rPr>
          <w:sz w:val="24"/>
          <w:szCs w:val="24"/>
        </w:rPr>
      </w:pPr>
    </w:p>
    <w:p w14:paraId="656A088C" w14:textId="77777777" w:rsidR="00696D5A" w:rsidRPr="00E84E36" w:rsidRDefault="00696D5A" w:rsidP="00696D5A">
      <w:pPr>
        <w:rPr>
          <w:rFonts w:cs="Arial"/>
          <w:b/>
          <w:bCs/>
          <w:sz w:val="22"/>
          <w:szCs w:val="22"/>
        </w:rPr>
      </w:pPr>
      <w:r w:rsidRPr="00E84E36">
        <w:rPr>
          <w:rFonts w:cs="Arial"/>
          <w:b/>
          <w:bCs/>
          <w:sz w:val="22"/>
          <w:szCs w:val="22"/>
        </w:rPr>
        <w:t>Contraception insights</w:t>
      </w:r>
    </w:p>
    <w:p w14:paraId="2FD6DC05" w14:textId="77777777" w:rsidR="00696D5A" w:rsidRPr="00E84E36" w:rsidRDefault="00696D5A" w:rsidP="00696D5A">
      <w:pPr>
        <w:rPr>
          <w:rFonts w:cs="Arial"/>
          <w:sz w:val="22"/>
          <w:szCs w:val="22"/>
        </w:rPr>
      </w:pPr>
      <w:r w:rsidRPr="00E84E36">
        <w:rPr>
          <w:rFonts w:cs="Arial"/>
          <w:sz w:val="22"/>
          <w:szCs w:val="22"/>
        </w:rPr>
        <w:t>The most predominant method of contraception currently being used amongst survey respondents was the oral contraceptive pill (34.4%), followed by both condoms and IUS (16.6%), none (13%) and implants (9%).  When combined (implant, IUS + IUD and injection), LARC accounted for 34% of current methods used by the survey respondents in Devon.</w:t>
      </w:r>
    </w:p>
    <w:p w14:paraId="60C37AA4" w14:textId="77777777" w:rsidR="00696D5A" w:rsidRPr="00E84E36" w:rsidRDefault="00696D5A" w:rsidP="00696D5A">
      <w:pPr>
        <w:rPr>
          <w:rFonts w:cs="Arial"/>
          <w:sz w:val="22"/>
          <w:szCs w:val="22"/>
        </w:rPr>
      </w:pPr>
    </w:p>
    <w:p w14:paraId="4644C2B7" w14:textId="77777777" w:rsidR="00696D5A" w:rsidRPr="00E84E36" w:rsidRDefault="00696D5A" w:rsidP="00696D5A">
      <w:pPr>
        <w:rPr>
          <w:rFonts w:cs="Arial"/>
          <w:sz w:val="22"/>
          <w:szCs w:val="22"/>
        </w:rPr>
      </w:pPr>
      <w:r w:rsidRPr="00E84E36">
        <w:rPr>
          <w:rFonts w:cs="Arial"/>
          <w:sz w:val="22"/>
          <w:szCs w:val="22"/>
        </w:rPr>
        <w:t>16% of respondents said their current method of contraception was not their preferred method. When these respondents were asked what is stopping them from using their preferred method, reasons included being unable to get an appointment for a coil fit and lack of other options:</w:t>
      </w:r>
    </w:p>
    <w:p w14:paraId="56EEB7DA" w14:textId="77777777" w:rsidR="00696D5A" w:rsidRPr="00E84E36" w:rsidRDefault="00696D5A" w:rsidP="00696D5A">
      <w:pPr>
        <w:rPr>
          <w:rFonts w:cs="Arial"/>
          <w:i/>
          <w:iCs/>
          <w:sz w:val="22"/>
          <w:szCs w:val="22"/>
        </w:rPr>
      </w:pPr>
    </w:p>
    <w:p w14:paraId="1F100A14" w14:textId="77777777" w:rsidR="00696D5A" w:rsidRPr="00E84E36" w:rsidRDefault="00696D5A" w:rsidP="00696D5A">
      <w:pPr>
        <w:rPr>
          <w:rFonts w:cs="Arial"/>
          <w:i/>
          <w:iCs/>
          <w:sz w:val="22"/>
          <w:szCs w:val="22"/>
        </w:rPr>
      </w:pPr>
      <w:r w:rsidRPr="00E84E36">
        <w:rPr>
          <w:rFonts w:cs="Arial"/>
          <w:i/>
          <w:iCs/>
          <w:sz w:val="22"/>
          <w:szCs w:val="22"/>
        </w:rPr>
        <w:t>‘Unavailable at GP since Covid and long waiting lists at clinic’</w:t>
      </w:r>
    </w:p>
    <w:p w14:paraId="455F599D" w14:textId="77777777" w:rsidR="00696D5A" w:rsidRPr="00E84E36" w:rsidRDefault="00696D5A" w:rsidP="00696D5A">
      <w:pPr>
        <w:rPr>
          <w:rFonts w:cs="Arial"/>
          <w:i/>
          <w:iCs/>
          <w:sz w:val="22"/>
          <w:szCs w:val="22"/>
        </w:rPr>
      </w:pPr>
      <w:r w:rsidRPr="00E84E36">
        <w:rPr>
          <w:rFonts w:cs="Arial"/>
          <w:i/>
          <w:iCs/>
          <w:sz w:val="22"/>
          <w:szCs w:val="22"/>
        </w:rPr>
        <w:t>‘I would like to have another Mirena coil but there is a 6 month wait in my local GP practice.’</w:t>
      </w:r>
    </w:p>
    <w:p w14:paraId="75FDA649" w14:textId="77777777" w:rsidR="00696D5A" w:rsidRPr="00E84E36" w:rsidRDefault="00696D5A" w:rsidP="00696D5A">
      <w:pPr>
        <w:rPr>
          <w:rFonts w:cs="Arial"/>
          <w:i/>
          <w:iCs/>
          <w:sz w:val="22"/>
          <w:szCs w:val="22"/>
        </w:rPr>
      </w:pPr>
      <w:r w:rsidRPr="00E84E36">
        <w:rPr>
          <w:rFonts w:cs="Arial"/>
          <w:i/>
          <w:iCs/>
          <w:sz w:val="22"/>
          <w:szCs w:val="22"/>
        </w:rPr>
        <w:t>‘It’s not that it isn’t by preferred method, but I’ve been talking the pill continuously since I was 14 and have never been offered another option or even had a discussion about it with a nurse or GP’.</w:t>
      </w:r>
    </w:p>
    <w:p w14:paraId="5185899C" w14:textId="7EDCA0C9" w:rsidR="00F02D93" w:rsidRPr="00E84E36" w:rsidRDefault="00696D5A" w:rsidP="00696D5A">
      <w:pPr>
        <w:rPr>
          <w:rFonts w:cs="Arial"/>
          <w:i/>
          <w:iCs/>
          <w:sz w:val="22"/>
          <w:szCs w:val="22"/>
        </w:rPr>
      </w:pPr>
      <w:r w:rsidRPr="00E84E36">
        <w:rPr>
          <w:rFonts w:cs="Arial"/>
          <w:i/>
          <w:iCs/>
          <w:sz w:val="22"/>
          <w:szCs w:val="22"/>
        </w:rPr>
        <w:t>‘I would prefer my partner to have a vasectomy however I feel there is very little information readily available’.</w:t>
      </w:r>
    </w:p>
    <w:p w14:paraId="29DFB3DD" w14:textId="77777777" w:rsidR="00F02D93" w:rsidRPr="00E84E36" w:rsidRDefault="00F02D93" w:rsidP="00696D5A">
      <w:pPr>
        <w:rPr>
          <w:rFonts w:cs="Arial"/>
          <w:sz w:val="22"/>
          <w:szCs w:val="22"/>
        </w:rPr>
      </w:pPr>
    </w:p>
    <w:p w14:paraId="13DD5E8B" w14:textId="0AFD1372" w:rsidR="00696D5A" w:rsidRPr="00E84E36" w:rsidRDefault="00696D5A" w:rsidP="00696D5A">
      <w:pPr>
        <w:rPr>
          <w:rFonts w:cs="Arial"/>
          <w:sz w:val="22"/>
          <w:szCs w:val="22"/>
        </w:rPr>
      </w:pPr>
      <w:r w:rsidRPr="00E84E36">
        <w:rPr>
          <w:rFonts w:cs="Arial"/>
          <w:sz w:val="22"/>
          <w:szCs w:val="22"/>
        </w:rPr>
        <w:t>Of the respondents currently using contraception, just over half usually go to their GP, 26% use specialist contraceptive clinic and 11% go to a pharmacy.  The remaining percentage answered other and online. Of these respondents, 82% were happy with the location where they get their contraception. Reasons given by the 18% who were not happy with the location included not being available at GP / unable to get appointment with GP, distance from home / travel, and limited opening hours / phone appointments:</w:t>
      </w:r>
    </w:p>
    <w:p w14:paraId="2E80C19B" w14:textId="77777777" w:rsidR="00696D5A" w:rsidRPr="00E84E36" w:rsidRDefault="00696D5A" w:rsidP="00696D5A">
      <w:pPr>
        <w:rPr>
          <w:rFonts w:cs="Arial"/>
          <w:i/>
          <w:iCs/>
          <w:sz w:val="22"/>
          <w:szCs w:val="22"/>
        </w:rPr>
      </w:pPr>
    </w:p>
    <w:p w14:paraId="1C90193F" w14:textId="77777777" w:rsidR="00696D5A" w:rsidRPr="00E84E36" w:rsidRDefault="00696D5A" w:rsidP="00696D5A">
      <w:pPr>
        <w:rPr>
          <w:rFonts w:cs="Arial"/>
          <w:i/>
          <w:iCs/>
          <w:sz w:val="22"/>
          <w:szCs w:val="22"/>
        </w:rPr>
      </w:pPr>
      <w:r w:rsidRPr="00E84E36">
        <w:rPr>
          <w:rFonts w:cs="Arial"/>
          <w:i/>
          <w:iCs/>
          <w:sz w:val="22"/>
          <w:szCs w:val="22"/>
        </w:rPr>
        <w:t>‘The GP cannot offer me the coil and seems disinterested in my issues with the pill’.</w:t>
      </w:r>
    </w:p>
    <w:p w14:paraId="5F2559BB" w14:textId="77777777" w:rsidR="00696D5A" w:rsidRPr="00E84E36" w:rsidRDefault="00696D5A" w:rsidP="00696D5A">
      <w:pPr>
        <w:rPr>
          <w:rFonts w:cs="Arial"/>
          <w:i/>
          <w:iCs/>
          <w:sz w:val="22"/>
          <w:szCs w:val="22"/>
        </w:rPr>
      </w:pPr>
      <w:r w:rsidRPr="00E84E36">
        <w:rPr>
          <w:rFonts w:cs="Arial"/>
          <w:i/>
          <w:iCs/>
          <w:sz w:val="22"/>
          <w:szCs w:val="22"/>
        </w:rPr>
        <w:lastRenderedPageBreak/>
        <w:t xml:space="preserve">‘Service is split between two locations. I do not drive, and they couldn’t offer it within </w:t>
      </w:r>
      <w:r w:rsidRPr="00E84E36">
        <w:rPr>
          <w:rFonts w:cs="Arial"/>
          <w:i/>
          <w:iCs/>
          <w:sz w:val="22"/>
          <w:szCs w:val="22"/>
        </w:rPr>
        <w:tab/>
        <w:t>walking distance’.</w:t>
      </w:r>
    </w:p>
    <w:p w14:paraId="36F03E97" w14:textId="77777777" w:rsidR="00696D5A" w:rsidRPr="00E84E36" w:rsidRDefault="00696D5A" w:rsidP="00696D5A">
      <w:pPr>
        <w:rPr>
          <w:rFonts w:cs="Arial"/>
          <w:i/>
          <w:iCs/>
          <w:sz w:val="22"/>
          <w:szCs w:val="22"/>
        </w:rPr>
      </w:pPr>
      <w:r w:rsidRPr="00E84E36">
        <w:rPr>
          <w:rFonts w:cs="Arial"/>
          <w:i/>
          <w:iCs/>
          <w:sz w:val="22"/>
          <w:szCs w:val="22"/>
        </w:rPr>
        <w:t>‘Limited opening hours that are the same as my working hours. Can’t take time off work to attend appointments for contraception’.</w:t>
      </w:r>
    </w:p>
    <w:p w14:paraId="399DF0A9" w14:textId="2EF671FC" w:rsidR="00696D5A" w:rsidRPr="00E84E36" w:rsidRDefault="00696D5A" w:rsidP="00696D5A">
      <w:pPr>
        <w:rPr>
          <w:rFonts w:cs="Arial"/>
          <w:i/>
          <w:iCs/>
          <w:sz w:val="22"/>
          <w:szCs w:val="22"/>
        </w:rPr>
      </w:pPr>
      <w:r w:rsidRPr="00E84E36">
        <w:rPr>
          <w:rFonts w:cs="Arial"/>
          <w:i/>
          <w:iCs/>
          <w:sz w:val="22"/>
          <w:szCs w:val="22"/>
        </w:rPr>
        <w:t>‘…since Covid they changed to telephone appointments where they would ring you back at any point throughout the day. This just was not convenient with my work’.</w:t>
      </w:r>
    </w:p>
    <w:p w14:paraId="7B265A02" w14:textId="77777777" w:rsidR="00696D5A" w:rsidRPr="00E84E36" w:rsidRDefault="00696D5A" w:rsidP="00696D5A">
      <w:pPr>
        <w:rPr>
          <w:rFonts w:cs="Arial"/>
          <w:i/>
          <w:iCs/>
          <w:sz w:val="22"/>
          <w:szCs w:val="22"/>
        </w:rPr>
      </w:pPr>
    </w:p>
    <w:p w14:paraId="0957FE09" w14:textId="77777777" w:rsidR="00696D5A" w:rsidRPr="00E84E36" w:rsidRDefault="00696D5A" w:rsidP="00696D5A">
      <w:pPr>
        <w:rPr>
          <w:rFonts w:cs="Arial"/>
          <w:sz w:val="22"/>
          <w:szCs w:val="22"/>
        </w:rPr>
      </w:pPr>
      <w:r w:rsidRPr="00E84E36">
        <w:rPr>
          <w:rFonts w:cs="Arial"/>
          <w:sz w:val="22"/>
          <w:szCs w:val="22"/>
        </w:rPr>
        <w:t xml:space="preserve">When asked where else they may prefer to get their contraception from, 29% preferred pharmacy, 27% their GP, 22% specialist clinic and 16% online. </w:t>
      </w:r>
    </w:p>
    <w:p w14:paraId="0FB943C3" w14:textId="01FFCE7F" w:rsidR="00696D5A" w:rsidRPr="00E84E36" w:rsidRDefault="00696D5A" w:rsidP="00696D5A">
      <w:pPr>
        <w:rPr>
          <w:rFonts w:cs="Arial"/>
          <w:sz w:val="22"/>
          <w:szCs w:val="22"/>
        </w:rPr>
      </w:pPr>
    </w:p>
    <w:p w14:paraId="516954EC" w14:textId="77777777" w:rsidR="00696D5A" w:rsidRPr="00E84E36" w:rsidRDefault="00696D5A" w:rsidP="00696D5A">
      <w:pPr>
        <w:rPr>
          <w:rFonts w:cs="Arial"/>
          <w:sz w:val="22"/>
          <w:szCs w:val="22"/>
        </w:rPr>
      </w:pPr>
      <w:r w:rsidRPr="00E84E36">
        <w:rPr>
          <w:rFonts w:cs="Arial"/>
          <w:sz w:val="22"/>
          <w:szCs w:val="22"/>
        </w:rPr>
        <w:t>Given a choice of factors to consider when choosing contraception, the following were the top three ‘very important’ factors – confidence / trust in service (76%), choice of methods (53%) and convenient location (51%).  The least important factor was an anonymous service.</w:t>
      </w:r>
    </w:p>
    <w:p w14:paraId="50EBCDB5" w14:textId="77777777" w:rsidR="00696D5A" w:rsidRPr="00E84E36" w:rsidRDefault="00696D5A" w:rsidP="00696D5A">
      <w:pPr>
        <w:rPr>
          <w:rFonts w:cs="Arial"/>
          <w:sz w:val="22"/>
          <w:szCs w:val="22"/>
        </w:rPr>
      </w:pPr>
    </w:p>
    <w:p w14:paraId="013F68C8" w14:textId="77777777" w:rsidR="00696D5A" w:rsidRPr="00E84E36" w:rsidRDefault="00696D5A" w:rsidP="00696D5A">
      <w:pPr>
        <w:rPr>
          <w:rFonts w:cs="Arial"/>
          <w:sz w:val="22"/>
          <w:szCs w:val="22"/>
        </w:rPr>
      </w:pPr>
      <w:r w:rsidRPr="00E84E36">
        <w:rPr>
          <w:rFonts w:cs="Arial"/>
          <w:sz w:val="22"/>
          <w:szCs w:val="22"/>
        </w:rPr>
        <w:t>The final questions were free text responses, asking ‘what do you think needs to happen to make sure all the people in Devon can get the contraception that works best for them?’ and ‘please tell us anything else you would like to say about contraceptive services in Devon’.  There were 192 responses to the first question and 99 responses to the second.</w:t>
      </w:r>
    </w:p>
    <w:p w14:paraId="78A373D4" w14:textId="77777777" w:rsidR="00696D5A" w:rsidRPr="00E84E36" w:rsidRDefault="00696D5A" w:rsidP="00696D5A">
      <w:pPr>
        <w:rPr>
          <w:rFonts w:cs="Arial"/>
          <w:sz w:val="22"/>
          <w:szCs w:val="22"/>
        </w:rPr>
      </w:pPr>
    </w:p>
    <w:p w14:paraId="319F8E8B" w14:textId="77777777" w:rsidR="00696D5A" w:rsidRPr="00E84E36" w:rsidRDefault="00696D5A" w:rsidP="00696D5A">
      <w:pPr>
        <w:rPr>
          <w:rFonts w:cs="Arial"/>
          <w:sz w:val="22"/>
          <w:szCs w:val="22"/>
        </w:rPr>
      </w:pPr>
      <w:r w:rsidRPr="00E84E36">
        <w:rPr>
          <w:rFonts w:cs="Arial"/>
          <w:sz w:val="22"/>
          <w:szCs w:val="22"/>
        </w:rPr>
        <w:t xml:space="preserve">These responses have been grouped into themes with representative quotes from respondents.  A common theme was </w:t>
      </w:r>
      <w:r w:rsidRPr="00E84E36">
        <w:rPr>
          <w:rFonts w:cs="Arial"/>
          <w:b/>
          <w:bCs/>
          <w:sz w:val="22"/>
          <w:szCs w:val="22"/>
        </w:rPr>
        <w:t xml:space="preserve">access to services </w:t>
      </w:r>
      <w:r w:rsidRPr="00E84E36">
        <w:rPr>
          <w:rFonts w:cs="Arial"/>
          <w:sz w:val="22"/>
          <w:szCs w:val="22"/>
        </w:rPr>
        <w:t>which included locations and opening hours, as well as difficulty making appointments.</w:t>
      </w:r>
    </w:p>
    <w:p w14:paraId="512C398B" w14:textId="77777777" w:rsidR="00696D5A" w:rsidRPr="00E84E36" w:rsidRDefault="00696D5A" w:rsidP="00696D5A">
      <w:pPr>
        <w:rPr>
          <w:rFonts w:cs="Arial"/>
          <w:sz w:val="22"/>
          <w:szCs w:val="22"/>
        </w:rPr>
      </w:pPr>
    </w:p>
    <w:p w14:paraId="28A87B8A" w14:textId="77777777" w:rsidR="00696D5A" w:rsidRPr="00E84E36" w:rsidRDefault="00696D5A" w:rsidP="00696D5A">
      <w:pPr>
        <w:rPr>
          <w:rFonts w:cs="Arial"/>
          <w:i/>
          <w:iCs/>
          <w:sz w:val="22"/>
          <w:szCs w:val="22"/>
        </w:rPr>
      </w:pPr>
      <w:r w:rsidRPr="00E84E36">
        <w:rPr>
          <w:rFonts w:cs="Arial"/>
          <w:i/>
          <w:iCs/>
          <w:sz w:val="22"/>
          <w:szCs w:val="22"/>
        </w:rPr>
        <w:t>‘Convenient locations and convenient opening times’</w:t>
      </w:r>
    </w:p>
    <w:p w14:paraId="62982224" w14:textId="77777777" w:rsidR="00696D5A" w:rsidRPr="00E84E36" w:rsidRDefault="00696D5A" w:rsidP="00696D5A">
      <w:pPr>
        <w:rPr>
          <w:rFonts w:cs="Arial"/>
          <w:i/>
          <w:iCs/>
          <w:sz w:val="22"/>
          <w:szCs w:val="22"/>
        </w:rPr>
      </w:pPr>
      <w:r w:rsidRPr="00E84E36">
        <w:rPr>
          <w:rFonts w:cs="Arial"/>
          <w:i/>
          <w:iCs/>
          <w:sz w:val="22"/>
          <w:szCs w:val="22"/>
        </w:rPr>
        <w:t>‘More appointments outside normal working hours - before 9am, after 5pm</w:t>
      </w:r>
    </w:p>
    <w:p w14:paraId="0162A416" w14:textId="2CABF3C7" w:rsidR="00696D5A" w:rsidRPr="00E84E36" w:rsidRDefault="00696D5A" w:rsidP="00696D5A">
      <w:pPr>
        <w:rPr>
          <w:rFonts w:cs="Arial"/>
          <w:i/>
          <w:iCs/>
          <w:sz w:val="22"/>
          <w:szCs w:val="22"/>
        </w:rPr>
      </w:pPr>
      <w:r w:rsidRPr="00E84E36">
        <w:rPr>
          <w:rFonts w:cs="Arial"/>
          <w:i/>
          <w:iCs/>
          <w:sz w:val="22"/>
          <w:szCs w:val="22"/>
        </w:rPr>
        <w:t xml:space="preserve">‘Accessible professional help, no hassle booking and repeat prescriptions direct via a </w:t>
      </w:r>
      <w:r w:rsidR="002C7980" w:rsidRPr="00E84E36">
        <w:rPr>
          <w:rFonts w:cs="Arial"/>
          <w:i/>
          <w:iCs/>
          <w:sz w:val="22"/>
          <w:szCs w:val="22"/>
        </w:rPr>
        <w:t>pharmacy’.</w:t>
      </w:r>
    </w:p>
    <w:p w14:paraId="403D8DC6" w14:textId="7632A6C6" w:rsidR="00696D5A" w:rsidRPr="00E84E36" w:rsidRDefault="00696D5A" w:rsidP="00696D5A">
      <w:pPr>
        <w:rPr>
          <w:rFonts w:cs="Arial"/>
          <w:i/>
          <w:iCs/>
          <w:sz w:val="22"/>
          <w:szCs w:val="22"/>
        </w:rPr>
      </w:pPr>
      <w:r w:rsidRPr="00E84E36">
        <w:rPr>
          <w:rFonts w:cs="Arial"/>
          <w:i/>
          <w:iCs/>
          <w:sz w:val="22"/>
          <w:szCs w:val="22"/>
        </w:rPr>
        <w:t xml:space="preserve">‘Not restricted opening hours, when you work full time, trying to take a triage phone call during the day is nearly impossible, as it </w:t>
      </w:r>
      <w:r w:rsidR="175119BC" w:rsidRPr="00E84E36">
        <w:rPr>
          <w:rFonts w:cs="Arial"/>
          <w:i/>
          <w:iCs/>
          <w:sz w:val="22"/>
          <w:szCs w:val="22"/>
        </w:rPr>
        <w:t xml:space="preserve">is </w:t>
      </w:r>
      <w:r w:rsidRPr="00E84E36">
        <w:rPr>
          <w:rFonts w:cs="Arial"/>
          <w:i/>
          <w:iCs/>
          <w:sz w:val="22"/>
          <w:szCs w:val="22"/>
        </w:rPr>
        <w:t xml:space="preserve">booking one, as you have to call in the morning </w:t>
      </w:r>
      <w:r w:rsidR="000D49C5" w:rsidRPr="00E84E36">
        <w:rPr>
          <w:rFonts w:cs="Arial"/>
          <w:i/>
          <w:iCs/>
          <w:sz w:val="22"/>
          <w:szCs w:val="22"/>
        </w:rPr>
        <w:t>only’.</w:t>
      </w:r>
    </w:p>
    <w:p w14:paraId="1474BE19" w14:textId="3C60B76F" w:rsidR="00696D5A" w:rsidRPr="00E84E36" w:rsidRDefault="00696D5A" w:rsidP="00696D5A">
      <w:pPr>
        <w:rPr>
          <w:rFonts w:cs="Arial"/>
          <w:i/>
          <w:iCs/>
          <w:sz w:val="22"/>
          <w:szCs w:val="22"/>
        </w:rPr>
      </w:pPr>
      <w:r w:rsidRPr="00E84E36">
        <w:rPr>
          <w:rFonts w:cs="Arial"/>
          <w:i/>
          <w:iCs/>
          <w:sz w:val="22"/>
          <w:szCs w:val="22"/>
        </w:rPr>
        <w:t xml:space="preserve">‘Make more services available online. It can be embarrassing to have to go in and discuss delicate issues face to face and online services makes it a lot more comfortable for some people. Even just being able to book an appointment online can </w:t>
      </w:r>
      <w:r w:rsidR="002C7980" w:rsidRPr="00E84E36">
        <w:rPr>
          <w:rFonts w:cs="Arial"/>
          <w:i/>
          <w:iCs/>
          <w:sz w:val="22"/>
          <w:szCs w:val="22"/>
        </w:rPr>
        <w:t>help’.</w:t>
      </w:r>
    </w:p>
    <w:p w14:paraId="658ED9BF" w14:textId="77777777" w:rsidR="00696D5A" w:rsidRPr="00E84E36" w:rsidRDefault="00696D5A" w:rsidP="00696D5A">
      <w:pPr>
        <w:rPr>
          <w:rFonts w:cs="Arial"/>
          <w:i/>
          <w:sz w:val="22"/>
          <w:szCs w:val="22"/>
        </w:rPr>
      </w:pPr>
    </w:p>
    <w:p w14:paraId="344454E5" w14:textId="77777777" w:rsidR="00696D5A" w:rsidRPr="00E84E36" w:rsidRDefault="00696D5A" w:rsidP="00696D5A">
      <w:pPr>
        <w:rPr>
          <w:rFonts w:cs="Arial"/>
          <w:sz w:val="22"/>
          <w:szCs w:val="22"/>
        </w:rPr>
      </w:pPr>
      <w:r w:rsidRPr="00E84E36">
        <w:rPr>
          <w:rFonts w:cs="Arial"/>
          <w:sz w:val="22"/>
          <w:szCs w:val="22"/>
        </w:rPr>
        <w:t xml:space="preserve">Another common theme was </w:t>
      </w:r>
      <w:r w:rsidRPr="00E84E36">
        <w:rPr>
          <w:rFonts w:cs="Arial"/>
          <w:b/>
          <w:bCs/>
          <w:sz w:val="22"/>
          <w:szCs w:val="22"/>
        </w:rPr>
        <w:t xml:space="preserve">patient choice, </w:t>
      </w:r>
      <w:r w:rsidRPr="00E84E36">
        <w:rPr>
          <w:rFonts w:cs="Arial"/>
          <w:sz w:val="22"/>
          <w:szCs w:val="22"/>
        </w:rPr>
        <w:t>particularly the opportunity to discuss the full range of contraception on offer and availability at their chosen location.</w:t>
      </w:r>
    </w:p>
    <w:p w14:paraId="3C79AD3C" w14:textId="77777777" w:rsidR="00696D5A" w:rsidRPr="00E84E36" w:rsidRDefault="00696D5A" w:rsidP="00696D5A">
      <w:pPr>
        <w:rPr>
          <w:rFonts w:cs="Arial"/>
          <w:sz w:val="22"/>
          <w:szCs w:val="22"/>
        </w:rPr>
      </w:pPr>
    </w:p>
    <w:p w14:paraId="4D608548" w14:textId="0E330D3C" w:rsidR="004C5133" w:rsidRPr="00E84E36" w:rsidRDefault="00696D5A" w:rsidP="00696D5A">
      <w:pPr>
        <w:rPr>
          <w:rFonts w:cs="Arial"/>
          <w:i/>
          <w:iCs/>
          <w:sz w:val="22"/>
          <w:szCs w:val="22"/>
        </w:rPr>
      </w:pPr>
      <w:r w:rsidRPr="00E84E36">
        <w:rPr>
          <w:rFonts w:cs="Arial"/>
          <w:i/>
          <w:iCs/>
          <w:sz w:val="22"/>
          <w:szCs w:val="22"/>
        </w:rPr>
        <w:t xml:space="preserve">‘Doctors need to listen more to their patients when they say they aren’t happy with the contraception they are currently using. Explore all </w:t>
      </w:r>
      <w:r w:rsidR="004C5133" w:rsidRPr="00E84E36">
        <w:rPr>
          <w:rFonts w:cs="Arial"/>
          <w:i/>
          <w:iCs/>
          <w:sz w:val="22"/>
          <w:szCs w:val="22"/>
        </w:rPr>
        <w:t>options</w:t>
      </w:r>
      <w:r w:rsidR="002C7980" w:rsidRPr="00E84E36">
        <w:rPr>
          <w:rFonts w:cs="Arial"/>
          <w:i/>
          <w:iCs/>
          <w:sz w:val="22"/>
          <w:szCs w:val="22"/>
        </w:rPr>
        <w:t>.’</w:t>
      </w:r>
    </w:p>
    <w:p w14:paraId="4AA0D048" w14:textId="2379232B" w:rsidR="004F5A45" w:rsidRPr="00E84E36" w:rsidRDefault="00696D5A" w:rsidP="00696D5A">
      <w:pPr>
        <w:rPr>
          <w:rFonts w:cs="Arial"/>
          <w:i/>
          <w:iCs/>
          <w:sz w:val="22"/>
          <w:szCs w:val="22"/>
        </w:rPr>
      </w:pPr>
      <w:r w:rsidRPr="00E84E36">
        <w:rPr>
          <w:rFonts w:cs="Arial"/>
          <w:i/>
          <w:iCs/>
          <w:sz w:val="22"/>
          <w:szCs w:val="22"/>
        </w:rPr>
        <w:t xml:space="preserve">‘All contraceptives should be available wherever you go to get </w:t>
      </w:r>
      <w:r w:rsidR="008866F6" w:rsidRPr="00E84E36">
        <w:rPr>
          <w:rFonts w:cs="Arial"/>
          <w:i/>
          <w:iCs/>
          <w:sz w:val="22"/>
          <w:szCs w:val="22"/>
        </w:rPr>
        <w:t>contraception’.</w:t>
      </w:r>
    </w:p>
    <w:p w14:paraId="7541E127" w14:textId="77777777" w:rsidR="004F5A45" w:rsidRPr="00E84E36" w:rsidRDefault="004F5A45" w:rsidP="00696D5A">
      <w:pPr>
        <w:rPr>
          <w:rFonts w:cs="Arial"/>
          <w:i/>
          <w:iCs/>
          <w:sz w:val="22"/>
          <w:szCs w:val="22"/>
        </w:rPr>
      </w:pPr>
    </w:p>
    <w:p w14:paraId="69BC61E3" w14:textId="21E1B186" w:rsidR="00696D5A" w:rsidRPr="00E84E36" w:rsidRDefault="00696D5A" w:rsidP="00696D5A">
      <w:pPr>
        <w:rPr>
          <w:rFonts w:cs="Arial"/>
          <w:i/>
          <w:iCs/>
          <w:sz w:val="22"/>
          <w:szCs w:val="22"/>
        </w:rPr>
      </w:pPr>
      <w:r w:rsidRPr="00E84E36">
        <w:rPr>
          <w:rFonts w:cs="Arial"/>
          <w:i/>
          <w:iCs/>
          <w:sz w:val="22"/>
          <w:szCs w:val="22"/>
        </w:rPr>
        <w:t xml:space="preserve">‘More expansive conversations about the types of contraception that is available. I have a yearly pill review in which I usually feel shut down when I ask other options to be </w:t>
      </w:r>
      <w:r w:rsidR="008866F6" w:rsidRPr="00E84E36">
        <w:rPr>
          <w:rFonts w:cs="Arial"/>
          <w:i/>
          <w:iCs/>
          <w:sz w:val="22"/>
          <w:szCs w:val="22"/>
        </w:rPr>
        <w:t>explained’.</w:t>
      </w:r>
    </w:p>
    <w:p w14:paraId="7B043B5F" w14:textId="6B3D59F9" w:rsidR="00696D5A" w:rsidRPr="00E84E36" w:rsidRDefault="00696D5A" w:rsidP="00696D5A">
      <w:pPr>
        <w:rPr>
          <w:rFonts w:cs="Arial"/>
          <w:i/>
          <w:iCs/>
          <w:sz w:val="22"/>
          <w:szCs w:val="22"/>
        </w:rPr>
      </w:pPr>
      <w:r w:rsidRPr="00E84E36">
        <w:rPr>
          <w:rFonts w:cs="Arial"/>
          <w:i/>
          <w:iCs/>
          <w:sz w:val="22"/>
          <w:szCs w:val="22"/>
        </w:rPr>
        <w:t xml:space="preserve">‘There seems to be a real gap for women with period issues who want to find methods that work for them - GP not interested and hard to see a </w:t>
      </w:r>
      <w:r w:rsidR="008866F6" w:rsidRPr="00E84E36">
        <w:rPr>
          <w:rFonts w:cs="Arial"/>
          <w:i/>
          <w:iCs/>
          <w:sz w:val="22"/>
          <w:szCs w:val="22"/>
        </w:rPr>
        <w:t>specialist’.</w:t>
      </w:r>
    </w:p>
    <w:p w14:paraId="6C6699A7" w14:textId="77777777" w:rsidR="00696D5A" w:rsidRPr="00E84E36" w:rsidRDefault="00696D5A" w:rsidP="00696D5A">
      <w:pPr>
        <w:rPr>
          <w:rFonts w:cs="Arial"/>
          <w:sz w:val="22"/>
          <w:szCs w:val="22"/>
        </w:rPr>
      </w:pPr>
    </w:p>
    <w:p w14:paraId="37219C78" w14:textId="77777777" w:rsidR="00696D5A" w:rsidRPr="00E84E36" w:rsidRDefault="00696D5A" w:rsidP="00696D5A">
      <w:pPr>
        <w:rPr>
          <w:rFonts w:cs="Arial"/>
          <w:b/>
          <w:bCs/>
          <w:sz w:val="22"/>
          <w:szCs w:val="22"/>
        </w:rPr>
      </w:pPr>
      <w:r w:rsidRPr="00E84E36">
        <w:rPr>
          <w:rFonts w:cs="Arial"/>
          <w:sz w:val="22"/>
          <w:szCs w:val="22"/>
        </w:rPr>
        <w:t>This theme continued with many respondents reporting difficulties accessing their contraception of choice in primary care.</w:t>
      </w:r>
    </w:p>
    <w:p w14:paraId="1F7C8ABA" w14:textId="77777777" w:rsidR="00696D5A" w:rsidRPr="00E84E36" w:rsidRDefault="00696D5A" w:rsidP="00696D5A">
      <w:pPr>
        <w:rPr>
          <w:rFonts w:cs="Arial"/>
          <w:b/>
          <w:bCs/>
          <w:sz w:val="22"/>
          <w:szCs w:val="22"/>
        </w:rPr>
      </w:pPr>
    </w:p>
    <w:p w14:paraId="07E2C0F7" w14:textId="19D4B9DD" w:rsidR="00696D5A" w:rsidRPr="00E84E36" w:rsidRDefault="00696D5A" w:rsidP="00696D5A">
      <w:pPr>
        <w:rPr>
          <w:rFonts w:cs="Arial"/>
          <w:i/>
          <w:iCs/>
          <w:sz w:val="22"/>
          <w:szCs w:val="22"/>
        </w:rPr>
      </w:pPr>
      <w:r w:rsidRPr="00E84E36">
        <w:rPr>
          <w:rFonts w:cs="Arial"/>
          <w:i/>
          <w:iCs/>
          <w:sz w:val="22"/>
          <w:szCs w:val="22"/>
        </w:rPr>
        <w:t xml:space="preserve">‘Needs to be more accessible - GP surgeries need to offer all forms of contraception again especially in rural </w:t>
      </w:r>
      <w:bookmarkStart w:id="58" w:name="_Int_kgzsfXUy"/>
      <w:r w:rsidR="008866F6" w:rsidRPr="00E84E36">
        <w:rPr>
          <w:rFonts w:cs="Arial"/>
          <w:i/>
          <w:iCs/>
          <w:sz w:val="22"/>
          <w:szCs w:val="22"/>
        </w:rPr>
        <w:t>areas’</w:t>
      </w:r>
      <w:bookmarkEnd w:id="58"/>
      <w:r w:rsidR="008866F6" w:rsidRPr="00E84E36">
        <w:rPr>
          <w:rFonts w:cs="Arial"/>
          <w:i/>
          <w:iCs/>
          <w:sz w:val="22"/>
          <w:szCs w:val="22"/>
        </w:rPr>
        <w:t>.</w:t>
      </w:r>
    </w:p>
    <w:p w14:paraId="21116A78" w14:textId="31F66FA1" w:rsidR="00696D5A" w:rsidRPr="00E84E36" w:rsidRDefault="00696D5A" w:rsidP="00696D5A">
      <w:pPr>
        <w:rPr>
          <w:rFonts w:cs="Arial"/>
          <w:i/>
          <w:iCs/>
          <w:sz w:val="22"/>
          <w:szCs w:val="22"/>
        </w:rPr>
      </w:pPr>
      <w:r w:rsidRPr="00E84E36">
        <w:rPr>
          <w:rFonts w:cs="Arial"/>
          <w:i/>
          <w:iCs/>
          <w:sz w:val="22"/>
          <w:szCs w:val="22"/>
        </w:rPr>
        <w:t xml:space="preserve">‘All GPs should be able to discuss and provide services for all methods of contraception including implant and </w:t>
      </w:r>
      <w:r w:rsidR="008866F6" w:rsidRPr="00E84E36">
        <w:rPr>
          <w:rFonts w:cs="Arial"/>
          <w:i/>
          <w:iCs/>
          <w:sz w:val="22"/>
          <w:szCs w:val="22"/>
        </w:rPr>
        <w:t>coil’.</w:t>
      </w:r>
    </w:p>
    <w:p w14:paraId="342E53EA" w14:textId="782F8AD9" w:rsidR="00696D5A" w:rsidRPr="00E84E36" w:rsidRDefault="00696D5A" w:rsidP="00696D5A">
      <w:pPr>
        <w:rPr>
          <w:rFonts w:cs="Arial"/>
          <w:i/>
          <w:iCs/>
          <w:sz w:val="22"/>
          <w:szCs w:val="22"/>
        </w:rPr>
      </w:pPr>
      <w:r w:rsidRPr="00E84E36">
        <w:rPr>
          <w:rFonts w:cs="Arial"/>
          <w:i/>
          <w:iCs/>
          <w:sz w:val="22"/>
          <w:szCs w:val="22"/>
        </w:rPr>
        <w:t>‘Improved &amp; increased provision through GP surgeries, these are often easier to travel to/</w:t>
      </w:r>
      <w:bookmarkStart w:id="59" w:name="_Int_eur50cXz"/>
      <w:r w:rsidR="008866F6" w:rsidRPr="00E84E36">
        <w:rPr>
          <w:rFonts w:cs="Arial"/>
          <w:i/>
          <w:iCs/>
          <w:sz w:val="22"/>
          <w:szCs w:val="22"/>
        </w:rPr>
        <w:t>access’</w:t>
      </w:r>
      <w:bookmarkEnd w:id="59"/>
      <w:r w:rsidR="008866F6" w:rsidRPr="00E84E36">
        <w:rPr>
          <w:rFonts w:cs="Arial"/>
          <w:i/>
          <w:iCs/>
          <w:sz w:val="22"/>
          <w:szCs w:val="22"/>
        </w:rPr>
        <w:t>.</w:t>
      </w:r>
    </w:p>
    <w:p w14:paraId="7055F512" w14:textId="77777777" w:rsidR="00696D5A" w:rsidRPr="00E84E36" w:rsidRDefault="00696D5A" w:rsidP="00696D5A">
      <w:pPr>
        <w:rPr>
          <w:rFonts w:cs="Arial"/>
          <w:sz w:val="22"/>
          <w:szCs w:val="22"/>
        </w:rPr>
      </w:pPr>
    </w:p>
    <w:p w14:paraId="2CA7B52B" w14:textId="77777777" w:rsidR="00696D5A" w:rsidRPr="00E84E36" w:rsidRDefault="00696D5A" w:rsidP="00696D5A">
      <w:pPr>
        <w:rPr>
          <w:rFonts w:cs="Arial"/>
          <w:b/>
          <w:bCs/>
          <w:sz w:val="22"/>
          <w:szCs w:val="22"/>
        </w:rPr>
      </w:pPr>
      <w:r w:rsidRPr="00E84E36">
        <w:rPr>
          <w:rFonts w:cs="Arial"/>
          <w:sz w:val="22"/>
          <w:szCs w:val="22"/>
        </w:rPr>
        <w:t xml:space="preserve">There were some disappointing comments from respondents, whose experiences had not been positive, suggesting a need for better </w:t>
      </w:r>
      <w:r w:rsidRPr="00E84E36">
        <w:rPr>
          <w:rFonts w:cs="Arial"/>
          <w:b/>
          <w:bCs/>
          <w:sz w:val="22"/>
          <w:szCs w:val="22"/>
        </w:rPr>
        <w:t>knowledge / staff training</w:t>
      </w:r>
      <w:r w:rsidRPr="00E84E36">
        <w:rPr>
          <w:rFonts w:cs="Arial"/>
          <w:sz w:val="22"/>
          <w:szCs w:val="22"/>
        </w:rPr>
        <w:t xml:space="preserve"> – particularly about</w:t>
      </w:r>
      <w:r w:rsidRPr="00E84E36">
        <w:rPr>
          <w:rFonts w:cs="Arial"/>
          <w:b/>
          <w:bCs/>
          <w:sz w:val="22"/>
          <w:szCs w:val="22"/>
        </w:rPr>
        <w:t xml:space="preserve"> </w:t>
      </w:r>
      <w:r w:rsidRPr="00E84E36">
        <w:rPr>
          <w:rFonts w:cs="Arial"/>
          <w:sz w:val="22"/>
          <w:szCs w:val="22"/>
        </w:rPr>
        <w:t>inclusivity.</w:t>
      </w:r>
    </w:p>
    <w:p w14:paraId="38DDEF64" w14:textId="77777777" w:rsidR="00696D5A" w:rsidRPr="00E84E36" w:rsidRDefault="00696D5A" w:rsidP="00696D5A">
      <w:pPr>
        <w:rPr>
          <w:rFonts w:cs="Arial"/>
          <w:b/>
          <w:bCs/>
          <w:sz w:val="22"/>
          <w:szCs w:val="22"/>
        </w:rPr>
      </w:pPr>
    </w:p>
    <w:p w14:paraId="35358EB8" w14:textId="77777777" w:rsidR="00696D5A" w:rsidRPr="00E84E36" w:rsidRDefault="00696D5A" w:rsidP="00696D5A">
      <w:pPr>
        <w:rPr>
          <w:rFonts w:cs="Arial"/>
          <w:i/>
          <w:iCs/>
          <w:sz w:val="22"/>
          <w:szCs w:val="22"/>
        </w:rPr>
      </w:pPr>
      <w:r w:rsidRPr="00E84E36">
        <w:rPr>
          <w:rFonts w:cs="Arial"/>
          <w:i/>
          <w:iCs/>
          <w:sz w:val="22"/>
          <w:szCs w:val="22"/>
        </w:rPr>
        <w:lastRenderedPageBreak/>
        <w:t xml:space="preserve">‘There's no </w:t>
      </w:r>
      <w:bookmarkStart w:id="60" w:name="_Int_YcPToO9p"/>
      <w:r w:rsidRPr="00E84E36">
        <w:rPr>
          <w:rFonts w:cs="Arial"/>
          <w:i/>
          <w:iCs/>
          <w:sz w:val="22"/>
          <w:szCs w:val="22"/>
        </w:rPr>
        <w:t>gender neutral</w:t>
      </w:r>
      <w:bookmarkEnd w:id="60"/>
      <w:r w:rsidRPr="00E84E36">
        <w:rPr>
          <w:rFonts w:cs="Arial"/>
          <w:i/>
          <w:iCs/>
          <w:sz w:val="22"/>
          <w:szCs w:val="22"/>
        </w:rPr>
        <w:t xml:space="preserve"> language used nor any check as to how you'd like to be referred to and "woman" is defaulted to. I get referred to as a woman or lady all the time because I have a uterus.’</w:t>
      </w:r>
    </w:p>
    <w:p w14:paraId="62B0F5F1" w14:textId="77777777" w:rsidR="00696D5A" w:rsidRPr="00E84E36" w:rsidRDefault="00696D5A" w:rsidP="00696D5A">
      <w:pPr>
        <w:rPr>
          <w:rFonts w:cs="Arial"/>
          <w:i/>
          <w:iCs/>
          <w:sz w:val="22"/>
          <w:szCs w:val="22"/>
        </w:rPr>
      </w:pPr>
      <w:r w:rsidRPr="00E84E36">
        <w:rPr>
          <w:rFonts w:cs="Arial"/>
          <w:i/>
          <w:iCs/>
          <w:sz w:val="22"/>
          <w:szCs w:val="22"/>
        </w:rPr>
        <w:t>‘I’ve had a nurse insist only women menstruate, to my face, while clearly identifying as a man.’</w:t>
      </w:r>
    </w:p>
    <w:p w14:paraId="39D81B3B" w14:textId="68519F66" w:rsidR="00696D5A" w:rsidRPr="00E84E36" w:rsidRDefault="00696D5A" w:rsidP="00696D5A">
      <w:pPr>
        <w:rPr>
          <w:rFonts w:cs="Arial"/>
          <w:i/>
          <w:iCs/>
          <w:sz w:val="22"/>
          <w:szCs w:val="22"/>
        </w:rPr>
      </w:pPr>
      <w:r w:rsidRPr="00E84E36">
        <w:rPr>
          <w:rFonts w:cs="Arial"/>
          <w:i/>
          <w:iCs/>
          <w:sz w:val="22"/>
          <w:szCs w:val="22"/>
        </w:rPr>
        <w:t>‘</w:t>
      </w:r>
      <w:r w:rsidR="008866F6" w:rsidRPr="00E84E36">
        <w:rPr>
          <w:rFonts w:cs="Arial"/>
          <w:i/>
          <w:iCs/>
          <w:sz w:val="22"/>
          <w:szCs w:val="22"/>
        </w:rPr>
        <w:t>GPs</w:t>
      </w:r>
      <w:r w:rsidRPr="00E84E36">
        <w:rPr>
          <w:rFonts w:cs="Arial"/>
          <w:i/>
          <w:iCs/>
          <w:sz w:val="22"/>
          <w:szCs w:val="22"/>
        </w:rPr>
        <w:t xml:space="preserve"> to have wider knowledge not just rely on the </w:t>
      </w:r>
      <w:r w:rsidR="008866F6" w:rsidRPr="00E84E36">
        <w:rPr>
          <w:rFonts w:cs="Arial"/>
          <w:i/>
          <w:iCs/>
          <w:sz w:val="22"/>
          <w:szCs w:val="22"/>
        </w:rPr>
        <w:t>pill’.</w:t>
      </w:r>
    </w:p>
    <w:p w14:paraId="329989DD" w14:textId="4A245381" w:rsidR="00696D5A" w:rsidRPr="00E84E36" w:rsidRDefault="00696D5A" w:rsidP="00696D5A">
      <w:pPr>
        <w:rPr>
          <w:rFonts w:cs="Arial"/>
          <w:i/>
          <w:iCs/>
          <w:sz w:val="22"/>
          <w:szCs w:val="22"/>
        </w:rPr>
      </w:pPr>
      <w:r w:rsidRPr="00E84E36">
        <w:rPr>
          <w:rFonts w:cs="Arial"/>
          <w:i/>
          <w:iCs/>
          <w:sz w:val="22"/>
          <w:szCs w:val="22"/>
        </w:rPr>
        <w:t xml:space="preserve">‘Trained GPs in women's health, so all ages are catered for, at different times of the menstrual </w:t>
      </w:r>
      <w:r w:rsidR="008866F6" w:rsidRPr="00E84E36">
        <w:rPr>
          <w:rFonts w:cs="Arial"/>
          <w:i/>
          <w:iCs/>
          <w:sz w:val="22"/>
          <w:szCs w:val="22"/>
        </w:rPr>
        <w:t>life’.</w:t>
      </w:r>
    </w:p>
    <w:p w14:paraId="42518786" w14:textId="00F6CE96" w:rsidR="00696D5A" w:rsidRPr="00E84E36" w:rsidRDefault="00696D5A" w:rsidP="00696D5A">
      <w:pPr>
        <w:rPr>
          <w:rFonts w:cs="Arial"/>
          <w:sz w:val="22"/>
          <w:szCs w:val="22"/>
        </w:rPr>
      </w:pPr>
      <w:r w:rsidRPr="00E84E36">
        <w:rPr>
          <w:rFonts w:cs="Arial"/>
          <w:i/>
          <w:iCs/>
          <w:sz w:val="22"/>
          <w:szCs w:val="22"/>
        </w:rPr>
        <w:t>‘Sensitivity training for all staff is key. A safe place where people won't feel ‘judged for their choices.’</w:t>
      </w:r>
    </w:p>
    <w:p w14:paraId="0CADD88A" w14:textId="77777777" w:rsidR="000D6581" w:rsidRDefault="000D6581" w:rsidP="00696D5A">
      <w:pPr>
        <w:rPr>
          <w:rFonts w:cs="Arial"/>
          <w:sz w:val="22"/>
          <w:szCs w:val="22"/>
        </w:rPr>
      </w:pPr>
    </w:p>
    <w:p w14:paraId="3E6DE114" w14:textId="44585B28" w:rsidR="00696D5A" w:rsidRPr="00E84E36" w:rsidRDefault="00696D5A" w:rsidP="00696D5A">
      <w:pPr>
        <w:rPr>
          <w:rFonts w:cs="Arial"/>
          <w:sz w:val="22"/>
          <w:szCs w:val="22"/>
        </w:rPr>
      </w:pPr>
      <w:r w:rsidRPr="00E84E36">
        <w:rPr>
          <w:rFonts w:cs="Arial"/>
          <w:sz w:val="22"/>
          <w:szCs w:val="22"/>
        </w:rPr>
        <w:t>The final theme was</w:t>
      </w:r>
      <w:r w:rsidRPr="00E84E36">
        <w:rPr>
          <w:rFonts w:cs="Arial"/>
          <w:b/>
          <w:bCs/>
          <w:sz w:val="22"/>
          <w:szCs w:val="22"/>
        </w:rPr>
        <w:t xml:space="preserve"> publicity and awareness raising, </w:t>
      </w:r>
      <w:r w:rsidRPr="00E84E36">
        <w:rPr>
          <w:rFonts w:cs="Arial"/>
          <w:sz w:val="22"/>
          <w:szCs w:val="22"/>
        </w:rPr>
        <w:t>including how to access contraception free of charge.</w:t>
      </w:r>
    </w:p>
    <w:p w14:paraId="186091D6" w14:textId="77777777" w:rsidR="00696D5A" w:rsidRPr="00E84E36" w:rsidRDefault="00696D5A" w:rsidP="00696D5A">
      <w:pPr>
        <w:rPr>
          <w:rFonts w:cs="Arial"/>
          <w:sz w:val="22"/>
          <w:szCs w:val="22"/>
        </w:rPr>
      </w:pPr>
    </w:p>
    <w:p w14:paraId="4BC782DA" w14:textId="77777777" w:rsidR="00696D5A" w:rsidRPr="00E84E36" w:rsidRDefault="00696D5A" w:rsidP="00696D5A">
      <w:pPr>
        <w:rPr>
          <w:rFonts w:cs="Arial"/>
          <w:i/>
          <w:iCs/>
          <w:sz w:val="22"/>
          <w:szCs w:val="22"/>
        </w:rPr>
      </w:pPr>
      <w:r w:rsidRPr="00E84E36">
        <w:rPr>
          <w:rFonts w:cs="Arial"/>
          <w:i/>
          <w:iCs/>
          <w:sz w:val="22"/>
          <w:szCs w:val="22"/>
        </w:rPr>
        <w:t>‘Clinics to be well advertised so people know where to go.’</w:t>
      </w:r>
    </w:p>
    <w:p w14:paraId="3FF3C34E" w14:textId="77777777" w:rsidR="00696D5A" w:rsidRPr="00E84E36" w:rsidRDefault="00696D5A" w:rsidP="00696D5A">
      <w:pPr>
        <w:rPr>
          <w:rFonts w:cs="Arial"/>
          <w:i/>
          <w:iCs/>
          <w:sz w:val="22"/>
          <w:szCs w:val="22"/>
        </w:rPr>
      </w:pPr>
      <w:r w:rsidRPr="00E84E36">
        <w:rPr>
          <w:rFonts w:cs="Arial"/>
          <w:i/>
          <w:iCs/>
          <w:sz w:val="22"/>
          <w:szCs w:val="22"/>
        </w:rPr>
        <w:t>‘Better marketing and awareness raising of provision available to captive audiences such as college students, youth clubs, bus stops, GP videos etc and perhaps via social media targeted Facebook adds’.</w:t>
      </w:r>
    </w:p>
    <w:p w14:paraId="05986693" w14:textId="77777777" w:rsidR="00696D5A" w:rsidRPr="00E84E36" w:rsidRDefault="00696D5A" w:rsidP="00696D5A">
      <w:pPr>
        <w:rPr>
          <w:rFonts w:cs="Arial"/>
          <w:i/>
          <w:iCs/>
          <w:sz w:val="22"/>
          <w:szCs w:val="22"/>
        </w:rPr>
      </w:pPr>
      <w:r w:rsidRPr="00E84E36">
        <w:rPr>
          <w:rFonts w:cs="Arial"/>
          <w:i/>
          <w:iCs/>
          <w:sz w:val="22"/>
          <w:szCs w:val="22"/>
        </w:rPr>
        <w:t>‘Early education about the services that are available so that young people are aware of where to go, and so that parents and carers are fully informed too as it should be an open subject within families.’</w:t>
      </w:r>
    </w:p>
    <w:p w14:paraId="42A3C3B5" w14:textId="77777777" w:rsidR="00696D5A" w:rsidRPr="00E84E36" w:rsidRDefault="00696D5A" w:rsidP="00696D5A">
      <w:pPr>
        <w:rPr>
          <w:rFonts w:cs="Arial"/>
          <w:i/>
          <w:iCs/>
          <w:sz w:val="22"/>
          <w:szCs w:val="22"/>
        </w:rPr>
      </w:pPr>
      <w:r w:rsidRPr="00E84E36">
        <w:rPr>
          <w:rFonts w:cs="Arial"/>
          <w:i/>
          <w:iCs/>
          <w:sz w:val="22"/>
          <w:szCs w:val="22"/>
        </w:rPr>
        <w:t>‘Make more adults aware they can get free contraception and advice. Condoms are expensive’.</w:t>
      </w:r>
    </w:p>
    <w:p w14:paraId="302448E1" w14:textId="77777777" w:rsidR="00383CEC" w:rsidRPr="00E84E36" w:rsidRDefault="00383CEC" w:rsidP="00696D5A">
      <w:pPr>
        <w:rPr>
          <w:rFonts w:cs="Arial"/>
          <w:i/>
          <w:iCs/>
          <w:sz w:val="22"/>
          <w:szCs w:val="22"/>
        </w:rPr>
      </w:pPr>
    </w:p>
    <w:p w14:paraId="2F63D507" w14:textId="77777777" w:rsidR="00383CEC" w:rsidRPr="00E84E36" w:rsidRDefault="00383CEC" w:rsidP="00696D5A">
      <w:pPr>
        <w:rPr>
          <w:rFonts w:cs="Arial"/>
          <w:i/>
          <w:iCs/>
          <w:sz w:val="22"/>
          <w:szCs w:val="22"/>
        </w:rPr>
      </w:pPr>
    </w:p>
    <w:p w14:paraId="544B4822" w14:textId="05C83CDF" w:rsidR="001B3F06" w:rsidRPr="00E84E36" w:rsidRDefault="001B3F06">
      <w:pPr>
        <w:rPr>
          <w:rFonts w:cs="Arial"/>
          <w:i/>
          <w:iCs/>
          <w:sz w:val="22"/>
          <w:szCs w:val="22"/>
        </w:rPr>
      </w:pPr>
      <w:r w:rsidRPr="00E84E36">
        <w:rPr>
          <w:rFonts w:cs="Arial"/>
          <w:i/>
          <w:iCs/>
          <w:sz w:val="22"/>
          <w:szCs w:val="22"/>
        </w:rPr>
        <w:br w:type="page"/>
      </w:r>
    </w:p>
    <w:p w14:paraId="0ADD90A1" w14:textId="3DD63E2F" w:rsidR="009D5B62" w:rsidRPr="004F5A45" w:rsidRDefault="009D5B62" w:rsidP="009D5B62">
      <w:pPr>
        <w:pStyle w:val="Heading1"/>
      </w:pPr>
      <w:r>
        <w:lastRenderedPageBreak/>
        <w:t xml:space="preserve">Appendix </w:t>
      </w:r>
      <w:r w:rsidR="00C758BE">
        <w:t>4</w:t>
      </w:r>
    </w:p>
    <w:p w14:paraId="3A8491E3" w14:textId="77777777" w:rsidR="009D5B62" w:rsidRDefault="009D5B62" w:rsidP="009D5B62">
      <w:pPr>
        <w:rPr>
          <w:b/>
          <w:bCs/>
          <w:sz w:val="24"/>
          <w:szCs w:val="24"/>
        </w:rPr>
      </w:pPr>
    </w:p>
    <w:p w14:paraId="2E193FB5" w14:textId="577EE784" w:rsidR="000F62A8" w:rsidRPr="000F62A8" w:rsidRDefault="000F62A8" w:rsidP="000F62A8">
      <w:pPr>
        <w:jc w:val="center"/>
        <w:rPr>
          <w:b/>
          <w:bCs/>
          <w:sz w:val="24"/>
          <w:szCs w:val="24"/>
        </w:rPr>
      </w:pPr>
      <w:r w:rsidRPr="000F62A8">
        <w:rPr>
          <w:b/>
          <w:bCs/>
          <w:sz w:val="24"/>
          <w:szCs w:val="24"/>
        </w:rPr>
        <w:t>Sexual and Reproductive Health</w:t>
      </w:r>
      <w:r>
        <w:rPr>
          <w:b/>
          <w:bCs/>
          <w:sz w:val="24"/>
          <w:szCs w:val="24"/>
        </w:rPr>
        <w:t xml:space="preserve"> Survey</w:t>
      </w:r>
      <w:r w:rsidRPr="000F62A8">
        <w:rPr>
          <w:b/>
          <w:bCs/>
          <w:sz w:val="24"/>
          <w:szCs w:val="24"/>
        </w:rPr>
        <w:t xml:space="preserve"> </w:t>
      </w:r>
      <w:r>
        <w:rPr>
          <w:b/>
          <w:bCs/>
          <w:sz w:val="24"/>
          <w:szCs w:val="24"/>
        </w:rPr>
        <w:t xml:space="preserve">2023 </w:t>
      </w:r>
      <w:r w:rsidRPr="000F62A8">
        <w:rPr>
          <w:b/>
          <w:bCs/>
          <w:sz w:val="24"/>
          <w:szCs w:val="24"/>
        </w:rPr>
        <w:t>Su</w:t>
      </w:r>
      <w:r>
        <w:rPr>
          <w:b/>
          <w:bCs/>
          <w:sz w:val="24"/>
          <w:szCs w:val="24"/>
        </w:rPr>
        <w:t>mmary</w:t>
      </w:r>
    </w:p>
    <w:p w14:paraId="39709CE8" w14:textId="77777777" w:rsidR="000F62A8" w:rsidRPr="000F62A8" w:rsidRDefault="000F62A8" w:rsidP="000F62A8">
      <w:pPr>
        <w:rPr>
          <w:sz w:val="24"/>
          <w:szCs w:val="24"/>
        </w:rPr>
      </w:pPr>
    </w:p>
    <w:p w14:paraId="30403EEB" w14:textId="77777777" w:rsidR="000F62A8" w:rsidRPr="000D6581" w:rsidRDefault="000F62A8" w:rsidP="000F62A8">
      <w:pPr>
        <w:rPr>
          <w:rFonts w:cs="Arial"/>
          <w:sz w:val="22"/>
          <w:szCs w:val="22"/>
        </w:rPr>
      </w:pPr>
      <w:bookmarkStart w:id="61" w:name="_Hlk159587489"/>
      <w:r w:rsidRPr="000D6581">
        <w:rPr>
          <w:rFonts w:cs="Arial"/>
          <w:sz w:val="22"/>
          <w:szCs w:val="22"/>
        </w:rPr>
        <w:t xml:space="preserve">The survey ran for 7 weeks during September and October 2023 across Devon County and Torbay Council areas.  There </w:t>
      </w:r>
      <w:bookmarkStart w:id="62" w:name="_Int_ks4RpqZx"/>
      <w:r w:rsidRPr="000D6581">
        <w:rPr>
          <w:rFonts w:cs="Arial"/>
          <w:sz w:val="22"/>
          <w:szCs w:val="22"/>
        </w:rPr>
        <w:t>were</w:t>
      </w:r>
      <w:bookmarkEnd w:id="62"/>
      <w:r w:rsidRPr="000D6581">
        <w:rPr>
          <w:rFonts w:cs="Arial"/>
          <w:sz w:val="22"/>
          <w:szCs w:val="22"/>
        </w:rPr>
        <w:t xml:space="preserve"> a total of 265 responses.</w:t>
      </w:r>
    </w:p>
    <w:p w14:paraId="2BBA9C3B" w14:textId="77777777" w:rsidR="000F62A8" w:rsidRPr="000D6581" w:rsidRDefault="000F62A8" w:rsidP="000F62A8">
      <w:pPr>
        <w:rPr>
          <w:rFonts w:cs="Arial"/>
          <w:sz w:val="22"/>
          <w:szCs w:val="22"/>
        </w:rPr>
      </w:pPr>
    </w:p>
    <w:p w14:paraId="31085BA0" w14:textId="77777777" w:rsidR="000F62A8" w:rsidRPr="000D6581" w:rsidRDefault="000F62A8" w:rsidP="000F62A8">
      <w:pPr>
        <w:rPr>
          <w:rFonts w:cs="Arial"/>
          <w:b/>
          <w:bCs/>
          <w:sz w:val="22"/>
          <w:szCs w:val="22"/>
        </w:rPr>
      </w:pPr>
      <w:r w:rsidRPr="000D6581">
        <w:rPr>
          <w:rFonts w:cs="Arial"/>
          <w:b/>
          <w:bCs/>
          <w:sz w:val="22"/>
          <w:szCs w:val="22"/>
        </w:rPr>
        <w:t>Demographics</w:t>
      </w:r>
    </w:p>
    <w:p w14:paraId="28AFDAF3" w14:textId="77777777" w:rsidR="000F62A8" w:rsidRPr="000D6581" w:rsidRDefault="000F62A8" w:rsidP="000F62A8">
      <w:pPr>
        <w:rPr>
          <w:rFonts w:cs="Arial"/>
          <w:sz w:val="22"/>
          <w:szCs w:val="22"/>
        </w:rPr>
      </w:pPr>
      <w:r w:rsidRPr="000D6581">
        <w:rPr>
          <w:rFonts w:cs="Arial"/>
          <w:sz w:val="22"/>
          <w:szCs w:val="22"/>
        </w:rPr>
        <w:t>75% of respondents lived in the Devon County Council area, and 24% from Torbay Council area.</w:t>
      </w:r>
    </w:p>
    <w:p w14:paraId="7D6F5D3D" w14:textId="77777777" w:rsidR="000F62A8" w:rsidRPr="000D6581" w:rsidRDefault="000F62A8" w:rsidP="000F62A8">
      <w:pPr>
        <w:rPr>
          <w:rFonts w:cs="Arial"/>
          <w:sz w:val="22"/>
          <w:szCs w:val="22"/>
        </w:rPr>
      </w:pPr>
      <w:r w:rsidRPr="000D6581">
        <w:rPr>
          <w:rFonts w:cs="Arial"/>
          <w:sz w:val="22"/>
          <w:szCs w:val="22"/>
        </w:rPr>
        <w:t xml:space="preserve">75% of respondents identified as female, 17% as male, 5% as gender fluid / non-binary, and the remaining percentage answered other. </w:t>
      </w:r>
    </w:p>
    <w:p w14:paraId="3458D982" w14:textId="77777777" w:rsidR="000F62A8" w:rsidRPr="000D6581" w:rsidRDefault="000F62A8" w:rsidP="000F62A8">
      <w:pPr>
        <w:rPr>
          <w:rFonts w:cs="Arial"/>
          <w:sz w:val="22"/>
          <w:szCs w:val="22"/>
        </w:rPr>
      </w:pPr>
      <w:r w:rsidRPr="000D6581">
        <w:rPr>
          <w:rFonts w:cs="Arial"/>
          <w:sz w:val="22"/>
          <w:szCs w:val="22"/>
        </w:rPr>
        <w:t>74% identified as heterosexual, 10% as bisexual, 4.5% each as gay and pansexual, 2% as lesbian and the remaining percentage as other.</w:t>
      </w:r>
    </w:p>
    <w:p w14:paraId="4F9D1CE1" w14:textId="77777777" w:rsidR="000F62A8" w:rsidRPr="000D6581" w:rsidRDefault="000F62A8" w:rsidP="000F62A8">
      <w:pPr>
        <w:rPr>
          <w:rFonts w:cs="Arial"/>
          <w:sz w:val="22"/>
          <w:szCs w:val="22"/>
        </w:rPr>
      </w:pPr>
      <w:r w:rsidRPr="000D6581">
        <w:rPr>
          <w:rFonts w:cs="Arial"/>
          <w:sz w:val="22"/>
          <w:szCs w:val="22"/>
        </w:rPr>
        <w:t xml:space="preserve">95% of respondents identified their ethnic group as white.  A total of 4 respondents identified as mixed ethnicity, 3 as Black or Black British and 1 as Asian or Asian British and 1 as other. </w:t>
      </w:r>
    </w:p>
    <w:p w14:paraId="5969B69C" w14:textId="77777777" w:rsidR="000F62A8" w:rsidRPr="000D6581" w:rsidRDefault="000F62A8" w:rsidP="000F62A8">
      <w:pPr>
        <w:rPr>
          <w:rFonts w:cs="Arial"/>
          <w:sz w:val="22"/>
          <w:szCs w:val="22"/>
        </w:rPr>
      </w:pPr>
      <w:r w:rsidRPr="000D6581">
        <w:rPr>
          <w:rFonts w:cs="Arial"/>
          <w:sz w:val="22"/>
          <w:szCs w:val="22"/>
        </w:rPr>
        <w:t>16% of respondents considered themselves to have a disability.</w:t>
      </w:r>
    </w:p>
    <w:p w14:paraId="478F5477" w14:textId="77777777" w:rsidR="000F62A8" w:rsidRPr="000D6581" w:rsidRDefault="000F62A8" w:rsidP="000F62A8">
      <w:pPr>
        <w:rPr>
          <w:rFonts w:cs="Arial"/>
          <w:sz w:val="22"/>
          <w:szCs w:val="22"/>
        </w:rPr>
      </w:pPr>
      <w:r w:rsidRPr="000D6581">
        <w:rPr>
          <w:rFonts w:cs="Arial"/>
          <w:sz w:val="22"/>
          <w:szCs w:val="22"/>
        </w:rPr>
        <w:t>The majority of respondents were between 25 and 54 years of age.</w:t>
      </w:r>
    </w:p>
    <w:bookmarkEnd w:id="61"/>
    <w:p w14:paraId="60A8323E" w14:textId="77777777" w:rsidR="000F62A8" w:rsidRPr="000D6581" w:rsidRDefault="000F62A8" w:rsidP="000F62A8">
      <w:pPr>
        <w:rPr>
          <w:rFonts w:cs="Arial"/>
          <w:sz w:val="22"/>
          <w:szCs w:val="22"/>
        </w:rPr>
      </w:pPr>
    </w:p>
    <w:p w14:paraId="47289FA5" w14:textId="77777777" w:rsidR="00836D8F" w:rsidRPr="000D6581" w:rsidRDefault="00836D8F" w:rsidP="000F62A8">
      <w:pPr>
        <w:rPr>
          <w:rFonts w:cs="Arial"/>
          <w:sz w:val="22"/>
          <w:szCs w:val="22"/>
        </w:rPr>
      </w:pPr>
    </w:p>
    <w:p w14:paraId="16176EBC" w14:textId="24360348" w:rsidR="00C46900" w:rsidRPr="000D6581" w:rsidRDefault="000F62A8" w:rsidP="000F62A8">
      <w:pPr>
        <w:rPr>
          <w:rFonts w:cs="Arial"/>
          <w:sz w:val="22"/>
          <w:szCs w:val="22"/>
        </w:rPr>
      </w:pPr>
      <w:r w:rsidRPr="000D6581">
        <w:rPr>
          <w:rFonts w:cs="Arial"/>
          <w:noProof/>
          <w:sz w:val="22"/>
          <w:szCs w:val="22"/>
        </w:rPr>
        <w:drawing>
          <wp:inline distT="0" distB="0" distL="0" distR="0" wp14:anchorId="59ED17D5" wp14:editId="77B83CEA">
            <wp:extent cx="5274310" cy="204787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047875"/>
                    </a:xfrm>
                    <a:prstGeom prst="rect">
                      <a:avLst/>
                    </a:prstGeom>
                  </pic:spPr>
                </pic:pic>
              </a:graphicData>
            </a:graphic>
          </wp:inline>
        </w:drawing>
      </w:r>
    </w:p>
    <w:p w14:paraId="0A6B94B4" w14:textId="77777777" w:rsidR="000F62A8" w:rsidRPr="000D6581" w:rsidRDefault="000F62A8" w:rsidP="000F62A8">
      <w:pPr>
        <w:rPr>
          <w:rFonts w:cs="Arial"/>
          <w:sz w:val="22"/>
          <w:szCs w:val="22"/>
        </w:rPr>
      </w:pPr>
      <w:bookmarkStart w:id="63" w:name="_Hlk159588364"/>
      <w:r w:rsidRPr="000D6581">
        <w:rPr>
          <w:rFonts w:cs="Arial"/>
          <w:sz w:val="22"/>
          <w:szCs w:val="22"/>
        </w:rPr>
        <w:t>When asked how often they had travelled to a sexual health service or clinic in the last 12 months, 53% of respondents replied not at all, 30% replied yearly and 10% quarterly.  Over half of those who attended had travelled less than 3 miles.  Over 80% agreed that sexual health and contraception services should be available as part of the same appointment.  Given a choice, most respondents would prefer weekday evening and Saturday morning opening times.</w:t>
      </w:r>
    </w:p>
    <w:bookmarkEnd w:id="63"/>
    <w:p w14:paraId="0E543DC7" w14:textId="77777777" w:rsidR="00F02D93" w:rsidRDefault="00F02D93" w:rsidP="000F62A8">
      <w:pPr>
        <w:rPr>
          <w:rFonts w:cs="Arial"/>
          <w:sz w:val="22"/>
          <w:szCs w:val="22"/>
        </w:rPr>
      </w:pPr>
    </w:p>
    <w:p w14:paraId="1A73BE7C" w14:textId="77777777" w:rsidR="000D6581" w:rsidRPr="000D6581" w:rsidRDefault="000D6581" w:rsidP="000F62A8">
      <w:pPr>
        <w:rPr>
          <w:rFonts w:cs="Arial"/>
          <w:sz w:val="22"/>
          <w:szCs w:val="22"/>
        </w:rPr>
      </w:pPr>
    </w:p>
    <w:p w14:paraId="60D27DBA" w14:textId="54C11520" w:rsidR="000F62A8" w:rsidRPr="000D6581" w:rsidRDefault="000F62A8" w:rsidP="000F62A8">
      <w:pPr>
        <w:rPr>
          <w:rFonts w:cs="Arial"/>
          <w:sz w:val="22"/>
          <w:szCs w:val="22"/>
        </w:rPr>
      </w:pPr>
      <w:r w:rsidRPr="000D6581">
        <w:rPr>
          <w:rFonts w:cs="Arial"/>
          <w:sz w:val="22"/>
          <w:szCs w:val="22"/>
        </w:rPr>
        <w:t xml:space="preserve">When asked to rate options, respondents preferred an </w:t>
      </w:r>
      <w:bookmarkStart w:id="64" w:name="_Int_r8RNqf9k"/>
      <w:r w:rsidRPr="000D6581">
        <w:rPr>
          <w:rFonts w:cs="Arial"/>
          <w:sz w:val="22"/>
          <w:szCs w:val="22"/>
        </w:rPr>
        <w:t>all age</w:t>
      </w:r>
      <w:bookmarkEnd w:id="64"/>
      <w:r w:rsidRPr="000D6581">
        <w:rPr>
          <w:rFonts w:cs="Arial"/>
          <w:sz w:val="22"/>
          <w:szCs w:val="22"/>
        </w:rPr>
        <w:t xml:space="preserve"> clinic, GP practice and online for contraception and/or a sexual health service.</w:t>
      </w:r>
    </w:p>
    <w:p w14:paraId="35662B3C" w14:textId="21040E9F" w:rsidR="000F62A8" w:rsidRPr="000D6581" w:rsidRDefault="000F62A8" w:rsidP="000F62A8">
      <w:pPr>
        <w:rPr>
          <w:rFonts w:cs="Arial"/>
          <w:sz w:val="22"/>
          <w:szCs w:val="22"/>
        </w:rPr>
      </w:pPr>
      <w:r w:rsidRPr="000D6581">
        <w:rPr>
          <w:rFonts w:cs="Arial"/>
          <w:noProof/>
          <w:sz w:val="22"/>
          <w:szCs w:val="22"/>
        </w:rPr>
        <w:drawing>
          <wp:inline distT="0" distB="0" distL="0" distR="0" wp14:anchorId="7205C47B" wp14:editId="624F9D0A">
            <wp:extent cx="5274310" cy="2362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362835"/>
                    </a:xfrm>
                    <a:prstGeom prst="rect">
                      <a:avLst/>
                    </a:prstGeom>
                  </pic:spPr>
                </pic:pic>
              </a:graphicData>
            </a:graphic>
          </wp:inline>
        </w:drawing>
      </w:r>
    </w:p>
    <w:p w14:paraId="2B958027" w14:textId="77777777" w:rsidR="000F62A8" w:rsidRPr="000D6581" w:rsidRDefault="000F62A8" w:rsidP="000F62A8">
      <w:pPr>
        <w:rPr>
          <w:rFonts w:cs="Arial"/>
          <w:sz w:val="22"/>
          <w:szCs w:val="22"/>
        </w:rPr>
      </w:pPr>
      <w:r w:rsidRPr="000D6581">
        <w:rPr>
          <w:rFonts w:cs="Arial"/>
          <w:sz w:val="22"/>
          <w:szCs w:val="22"/>
        </w:rPr>
        <w:lastRenderedPageBreak/>
        <w:t>The preferred options for accessing contraception were specialist service, GP practice, online and pharmacy.</w:t>
      </w:r>
    </w:p>
    <w:p w14:paraId="21622C77" w14:textId="77777777" w:rsidR="000F62A8" w:rsidRPr="000D6581" w:rsidRDefault="000F62A8" w:rsidP="000F62A8">
      <w:pPr>
        <w:rPr>
          <w:rFonts w:cs="Arial"/>
          <w:i/>
          <w:iCs/>
          <w:sz w:val="22"/>
          <w:szCs w:val="22"/>
        </w:rPr>
      </w:pPr>
    </w:p>
    <w:p w14:paraId="0FC096A3" w14:textId="4AED31A8" w:rsidR="000F62A8" w:rsidRPr="000D6581" w:rsidRDefault="000F62A8" w:rsidP="000F62A8">
      <w:pPr>
        <w:rPr>
          <w:rFonts w:cs="Arial"/>
          <w:sz w:val="22"/>
          <w:szCs w:val="22"/>
        </w:rPr>
      </w:pPr>
      <w:r w:rsidRPr="000D6581">
        <w:rPr>
          <w:rFonts w:cs="Arial"/>
          <w:noProof/>
          <w:sz w:val="22"/>
          <w:szCs w:val="22"/>
        </w:rPr>
        <w:drawing>
          <wp:inline distT="0" distB="0" distL="0" distR="0" wp14:anchorId="23487A4D" wp14:editId="2E88A481">
            <wp:extent cx="5274310" cy="22688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268855"/>
                    </a:xfrm>
                    <a:prstGeom prst="rect">
                      <a:avLst/>
                    </a:prstGeom>
                  </pic:spPr>
                </pic:pic>
              </a:graphicData>
            </a:graphic>
          </wp:inline>
        </w:drawing>
      </w:r>
    </w:p>
    <w:p w14:paraId="6A5FAF06" w14:textId="77777777" w:rsidR="000F62A8" w:rsidRPr="000D6581" w:rsidRDefault="000F62A8" w:rsidP="000F62A8">
      <w:pPr>
        <w:rPr>
          <w:rFonts w:cs="Arial"/>
          <w:sz w:val="22"/>
          <w:szCs w:val="22"/>
        </w:rPr>
      </w:pPr>
      <w:r w:rsidRPr="000D6581">
        <w:rPr>
          <w:rFonts w:cs="Arial"/>
          <w:sz w:val="22"/>
          <w:szCs w:val="22"/>
        </w:rPr>
        <w:t>The preferred options for testing and treatment for a sexually transmitted infection were specialist service, online and GP practice.</w:t>
      </w:r>
    </w:p>
    <w:p w14:paraId="73CA61C7" w14:textId="77777777" w:rsidR="000F62A8" w:rsidRPr="000D6581" w:rsidRDefault="000F62A8" w:rsidP="000F62A8">
      <w:pPr>
        <w:rPr>
          <w:rFonts w:cs="Arial"/>
          <w:sz w:val="22"/>
          <w:szCs w:val="22"/>
        </w:rPr>
      </w:pPr>
    </w:p>
    <w:p w14:paraId="3615FF03" w14:textId="77777777" w:rsidR="000F62A8" w:rsidRPr="000D6581" w:rsidRDefault="000F62A8" w:rsidP="000F62A8">
      <w:pPr>
        <w:rPr>
          <w:rFonts w:cs="Arial"/>
          <w:sz w:val="22"/>
          <w:szCs w:val="22"/>
        </w:rPr>
      </w:pPr>
      <w:r w:rsidRPr="000D6581">
        <w:rPr>
          <w:rFonts w:cs="Arial"/>
          <w:noProof/>
          <w:sz w:val="22"/>
          <w:szCs w:val="22"/>
        </w:rPr>
        <w:drawing>
          <wp:inline distT="0" distB="0" distL="0" distR="0" wp14:anchorId="4B1BBC1C" wp14:editId="020C5072">
            <wp:extent cx="5274310" cy="223202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232025"/>
                    </a:xfrm>
                    <a:prstGeom prst="rect">
                      <a:avLst/>
                    </a:prstGeom>
                  </pic:spPr>
                </pic:pic>
              </a:graphicData>
            </a:graphic>
          </wp:inline>
        </w:drawing>
      </w:r>
    </w:p>
    <w:p w14:paraId="04E4E957" w14:textId="77777777" w:rsidR="000F62A8" w:rsidRPr="000D6581" w:rsidRDefault="000F62A8" w:rsidP="000F62A8">
      <w:pPr>
        <w:rPr>
          <w:rFonts w:cs="Arial"/>
          <w:sz w:val="22"/>
          <w:szCs w:val="22"/>
        </w:rPr>
      </w:pPr>
    </w:p>
    <w:p w14:paraId="5CD85A83" w14:textId="77777777" w:rsidR="000F62A8" w:rsidRPr="000D6581" w:rsidRDefault="000F62A8" w:rsidP="000F62A8">
      <w:pPr>
        <w:rPr>
          <w:rFonts w:cs="Arial"/>
          <w:sz w:val="22"/>
          <w:szCs w:val="22"/>
        </w:rPr>
      </w:pPr>
    </w:p>
    <w:p w14:paraId="73153E5C" w14:textId="77777777" w:rsidR="000F62A8" w:rsidRPr="000D6581" w:rsidRDefault="000F62A8" w:rsidP="000F62A8">
      <w:pPr>
        <w:rPr>
          <w:rFonts w:cs="Arial"/>
          <w:sz w:val="22"/>
          <w:szCs w:val="22"/>
        </w:rPr>
      </w:pPr>
    </w:p>
    <w:p w14:paraId="011D1FE6" w14:textId="77777777" w:rsidR="00836D8F" w:rsidRPr="000D6581" w:rsidRDefault="00836D8F" w:rsidP="000F62A8">
      <w:pPr>
        <w:rPr>
          <w:rFonts w:cs="Arial"/>
          <w:sz w:val="22"/>
          <w:szCs w:val="22"/>
        </w:rPr>
      </w:pPr>
      <w:bookmarkStart w:id="65" w:name="_Hlk159588435"/>
    </w:p>
    <w:p w14:paraId="11064969" w14:textId="58E26A84" w:rsidR="000F62A8" w:rsidRPr="000D6581" w:rsidRDefault="000F62A8" w:rsidP="000F62A8">
      <w:pPr>
        <w:rPr>
          <w:rFonts w:cs="Arial"/>
          <w:sz w:val="22"/>
          <w:szCs w:val="22"/>
        </w:rPr>
      </w:pPr>
      <w:r w:rsidRPr="000D6581">
        <w:rPr>
          <w:rFonts w:cs="Arial"/>
          <w:sz w:val="22"/>
          <w:szCs w:val="22"/>
        </w:rPr>
        <w:t xml:space="preserve">The main reasons given for attending a sexual health clinic were due to symptoms of a sexually transmitted infection, for contraception, and for a sexual health </w:t>
      </w:r>
      <w:r w:rsidR="002B35A4" w:rsidRPr="000D6581">
        <w:rPr>
          <w:rFonts w:cs="Arial"/>
          <w:sz w:val="22"/>
          <w:szCs w:val="22"/>
        </w:rPr>
        <w:t>check-up</w:t>
      </w:r>
      <w:r w:rsidRPr="000D6581">
        <w:rPr>
          <w:rFonts w:cs="Arial"/>
          <w:sz w:val="22"/>
          <w:szCs w:val="22"/>
        </w:rPr>
        <w:t xml:space="preserve">. </w:t>
      </w:r>
    </w:p>
    <w:bookmarkEnd w:id="65"/>
    <w:p w14:paraId="393AE988" w14:textId="77777777" w:rsidR="000F62A8" w:rsidRPr="000D6581" w:rsidRDefault="000F62A8" w:rsidP="000F62A8">
      <w:pPr>
        <w:rPr>
          <w:rFonts w:cs="Arial"/>
          <w:sz w:val="22"/>
          <w:szCs w:val="22"/>
        </w:rPr>
      </w:pPr>
    </w:p>
    <w:p w14:paraId="241DDC93" w14:textId="77777777" w:rsidR="000F62A8" w:rsidRPr="000D6581" w:rsidRDefault="000F62A8" w:rsidP="000F62A8">
      <w:pPr>
        <w:rPr>
          <w:rFonts w:cs="Arial"/>
          <w:sz w:val="22"/>
          <w:szCs w:val="22"/>
        </w:rPr>
      </w:pPr>
      <w:r w:rsidRPr="000D6581">
        <w:rPr>
          <w:rFonts w:cs="Arial"/>
          <w:noProof/>
          <w:sz w:val="22"/>
          <w:szCs w:val="22"/>
        </w:rPr>
        <w:drawing>
          <wp:inline distT="0" distB="0" distL="0" distR="0" wp14:anchorId="2D76E9D3" wp14:editId="45F51746">
            <wp:extent cx="5274310" cy="24580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458085"/>
                    </a:xfrm>
                    <a:prstGeom prst="rect">
                      <a:avLst/>
                    </a:prstGeom>
                  </pic:spPr>
                </pic:pic>
              </a:graphicData>
            </a:graphic>
          </wp:inline>
        </w:drawing>
      </w:r>
    </w:p>
    <w:p w14:paraId="7E4A03F2" w14:textId="77777777" w:rsidR="00836D8F" w:rsidRPr="000D6581" w:rsidRDefault="00836D8F" w:rsidP="000F62A8">
      <w:pPr>
        <w:rPr>
          <w:rFonts w:cs="Arial"/>
          <w:sz w:val="22"/>
          <w:szCs w:val="22"/>
        </w:rPr>
      </w:pPr>
      <w:bookmarkStart w:id="66" w:name="_Hlk159588494"/>
    </w:p>
    <w:p w14:paraId="2E5EDCB3" w14:textId="5DEBBE05" w:rsidR="000F62A8" w:rsidRPr="000D6581" w:rsidRDefault="000F62A8" w:rsidP="000F62A8">
      <w:pPr>
        <w:rPr>
          <w:rFonts w:cs="Arial"/>
          <w:sz w:val="22"/>
          <w:szCs w:val="22"/>
        </w:rPr>
      </w:pPr>
      <w:r w:rsidRPr="000D6581">
        <w:rPr>
          <w:rFonts w:cs="Arial"/>
          <w:sz w:val="22"/>
          <w:szCs w:val="22"/>
        </w:rPr>
        <w:lastRenderedPageBreak/>
        <w:t xml:space="preserve">Reasons given that would prevent respondents from accessing services related to availability, travel, knowledge and stigma. </w:t>
      </w:r>
      <w:bookmarkEnd w:id="66"/>
    </w:p>
    <w:p w14:paraId="0064139C" w14:textId="77777777" w:rsidR="00836D8F" w:rsidRPr="000D6581" w:rsidRDefault="00836D8F" w:rsidP="000F62A8">
      <w:pPr>
        <w:rPr>
          <w:rFonts w:cs="Arial"/>
          <w:sz w:val="22"/>
          <w:szCs w:val="22"/>
        </w:rPr>
      </w:pPr>
    </w:p>
    <w:p w14:paraId="08457AE6" w14:textId="77777777" w:rsidR="000F62A8" w:rsidRPr="000D6581" w:rsidRDefault="000F62A8" w:rsidP="000F62A8">
      <w:pPr>
        <w:rPr>
          <w:rFonts w:cs="Arial"/>
          <w:sz w:val="22"/>
          <w:szCs w:val="22"/>
        </w:rPr>
      </w:pPr>
      <w:r w:rsidRPr="000D6581">
        <w:rPr>
          <w:rFonts w:cs="Arial"/>
          <w:noProof/>
          <w:sz w:val="22"/>
          <w:szCs w:val="22"/>
        </w:rPr>
        <w:drawing>
          <wp:inline distT="0" distB="0" distL="0" distR="0" wp14:anchorId="668ABE2E" wp14:editId="73AEDE2C">
            <wp:extent cx="5274310" cy="18923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892300"/>
                    </a:xfrm>
                    <a:prstGeom prst="rect">
                      <a:avLst/>
                    </a:prstGeom>
                  </pic:spPr>
                </pic:pic>
              </a:graphicData>
            </a:graphic>
          </wp:inline>
        </w:drawing>
      </w:r>
      <w:r w:rsidRPr="000D6581">
        <w:rPr>
          <w:rFonts w:cs="Arial"/>
          <w:sz w:val="22"/>
          <w:szCs w:val="22"/>
        </w:rPr>
        <w:t xml:space="preserve"> </w:t>
      </w:r>
    </w:p>
    <w:p w14:paraId="6C88820C" w14:textId="77777777" w:rsidR="000F62A8" w:rsidRPr="000D6581" w:rsidRDefault="000F62A8" w:rsidP="000F62A8">
      <w:pPr>
        <w:rPr>
          <w:rFonts w:cs="Arial"/>
          <w:sz w:val="22"/>
          <w:szCs w:val="22"/>
        </w:rPr>
      </w:pPr>
    </w:p>
    <w:p w14:paraId="4BF204EA" w14:textId="77777777" w:rsidR="000F62A8" w:rsidRPr="000D6581" w:rsidRDefault="000F62A8" w:rsidP="000F62A8">
      <w:pPr>
        <w:rPr>
          <w:rFonts w:cs="Arial"/>
          <w:sz w:val="22"/>
          <w:szCs w:val="22"/>
        </w:rPr>
      </w:pPr>
      <w:r w:rsidRPr="000D6581">
        <w:rPr>
          <w:rFonts w:cs="Arial"/>
          <w:sz w:val="22"/>
          <w:szCs w:val="22"/>
        </w:rPr>
        <w:t>Preferred options for any online sexual health service were testing kits, advice and condoms.  Routine contraception was added by 165 respondents.</w:t>
      </w:r>
    </w:p>
    <w:p w14:paraId="1EB356E8" w14:textId="77777777" w:rsidR="000F62A8" w:rsidRPr="000D6581" w:rsidRDefault="000F62A8" w:rsidP="000F62A8">
      <w:pPr>
        <w:rPr>
          <w:rFonts w:cs="Arial"/>
          <w:sz w:val="22"/>
          <w:szCs w:val="22"/>
        </w:rPr>
      </w:pPr>
    </w:p>
    <w:p w14:paraId="6119CA36" w14:textId="77777777" w:rsidR="000F62A8" w:rsidRPr="000D6581" w:rsidRDefault="000F62A8" w:rsidP="000F62A8">
      <w:pPr>
        <w:rPr>
          <w:rFonts w:cs="Arial"/>
          <w:sz w:val="22"/>
          <w:szCs w:val="22"/>
        </w:rPr>
      </w:pPr>
      <w:r w:rsidRPr="000D6581">
        <w:rPr>
          <w:rFonts w:cs="Arial"/>
          <w:noProof/>
          <w:sz w:val="22"/>
          <w:szCs w:val="22"/>
        </w:rPr>
        <w:drawing>
          <wp:inline distT="0" distB="0" distL="0" distR="0" wp14:anchorId="168E3AAB" wp14:editId="696D6F2F">
            <wp:extent cx="5274310" cy="19246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924685"/>
                    </a:xfrm>
                    <a:prstGeom prst="rect">
                      <a:avLst/>
                    </a:prstGeom>
                  </pic:spPr>
                </pic:pic>
              </a:graphicData>
            </a:graphic>
          </wp:inline>
        </w:drawing>
      </w:r>
    </w:p>
    <w:p w14:paraId="356F61D8" w14:textId="77777777" w:rsidR="000F62A8" w:rsidRPr="000D6581" w:rsidRDefault="000F62A8" w:rsidP="000F62A8">
      <w:pPr>
        <w:rPr>
          <w:rFonts w:cs="Arial"/>
          <w:sz w:val="22"/>
          <w:szCs w:val="22"/>
        </w:rPr>
      </w:pPr>
    </w:p>
    <w:p w14:paraId="4011CF8F" w14:textId="77777777" w:rsidR="00836D8F" w:rsidRPr="000D6581" w:rsidRDefault="000F62A8" w:rsidP="000F62A8">
      <w:pPr>
        <w:rPr>
          <w:rFonts w:cs="Arial"/>
          <w:sz w:val="22"/>
          <w:szCs w:val="22"/>
        </w:rPr>
      </w:pPr>
      <w:r w:rsidRPr="000D6581">
        <w:rPr>
          <w:rFonts w:cs="Arial"/>
          <w:sz w:val="22"/>
          <w:szCs w:val="22"/>
        </w:rPr>
        <w:t xml:space="preserve">60% of respondents felt they had enough information to access the sexual health services they needed.  For those who answered no, more visible information online was required which could be accessed via NHS websites and online searches.  Also, clearer </w:t>
      </w:r>
    </w:p>
    <w:p w14:paraId="71B2779F" w14:textId="77777777" w:rsidR="00836D8F" w:rsidRPr="000D6581" w:rsidRDefault="00836D8F" w:rsidP="000F62A8">
      <w:pPr>
        <w:rPr>
          <w:rFonts w:cs="Arial"/>
          <w:sz w:val="22"/>
          <w:szCs w:val="22"/>
        </w:rPr>
      </w:pPr>
    </w:p>
    <w:p w14:paraId="0D096859" w14:textId="065478FF" w:rsidR="000F62A8" w:rsidRPr="000D6581" w:rsidRDefault="000F62A8" w:rsidP="000F62A8">
      <w:pPr>
        <w:rPr>
          <w:rFonts w:cs="Arial"/>
          <w:sz w:val="22"/>
          <w:szCs w:val="22"/>
        </w:rPr>
      </w:pPr>
      <w:r w:rsidRPr="000D6581">
        <w:rPr>
          <w:rFonts w:cs="Arial"/>
          <w:sz w:val="22"/>
          <w:szCs w:val="22"/>
        </w:rPr>
        <w:t xml:space="preserve">signposting to services was needed, both online and through publicity in public places such as GP surgeries, colleges and bars.  Less than half of respondents were aware of the Devon Sexual Health website, and a third were aware of The Eddystone Trust website. </w:t>
      </w:r>
    </w:p>
    <w:p w14:paraId="3CF4DFBF" w14:textId="77777777" w:rsidR="000F62A8" w:rsidRPr="000D6581" w:rsidRDefault="000F62A8" w:rsidP="000F62A8">
      <w:pPr>
        <w:rPr>
          <w:rFonts w:cs="Arial"/>
          <w:sz w:val="22"/>
          <w:szCs w:val="22"/>
        </w:rPr>
      </w:pPr>
    </w:p>
    <w:p w14:paraId="19386BD2" w14:textId="77777777" w:rsidR="000F62A8" w:rsidRPr="000D6581" w:rsidRDefault="000F62A8" w:rsidP="000F62A8">
      <w:pPr>
        <w:rPr>
          <w:rFonts w:cs="Arial"/>
          <w:sz w:val="22"/>
          <w:szCs w:val="22"/>
        </w:rPr>
      </w:pPr>
      <w:r w:rsidRPr="000D6581">
        <w:rPr>
          <w:rFonts w:cs="Arial"/>
          <w:sz w:val="22"/>
          <w:szCs w:val="22"/>
        </w:rPr>
        <w:t xml:space="preserve">Over half of the respondents took the time to answer the final question and provided comments about contraception and sexual health services in Devon and Torbay.  There were some common themes particularly around access to services.  </w:t>
      </w:r>
      <w:bookmarkStart w:id="67" w:name="_Int_ZosSDBuP"/>
      <w:r w:rsidRPr="000D6581">
        <w:rPr>
          <w:rFonts w:cs="Arial"/>
          <w:sz w:val="22"/>
          <w:szCs w:val="22"/>
        </w:rPr>
        <w:t>A number of</w:t>
      </w:r>
      <w:bookmarkEnd w:id="67"/>
      <w:r w:rsidRPr="000D6581">
        <w:rPr>
          <w:rFonts w:cs="Arial"/>
          <w:sz w:val="22"/>
          <w:szCs w:val="22"/>
        </w:rPr>
        <w:t xml:space="preserve"> respondents were unclear about which services they could use and were confused by age limits.</w:t>
      </w:r>
    </w:p>
    <w:p w14:paraId="248D0B11" w14:textId="77777777" w:rsidR="000F62A8" w:rsidRPr="000D6581" w:rsidRDefault="000F62A8" w:rsidP="000F62A8">
      <w:pPr>
        <w:rPr>
          <w:rFonts w:cs="Arial"/>
          <w:sz w:val="22"/>
          <w:szCs w:val="22"/>
        </w:rPr>
      </w:pPr>
    </w:p>
    <w:p w14:paraId="3EDA5C54" w14:textId="5D253EE8" w:rsidR="000F62A8" w:rsidRPr="000D6581" w:rsidRDefault="000F62A8" w:rsidP="0011758D">
      <w:pPr>
        <w:jc w:val="center"/>
        <w:rPr>
          <w:rFonts w:cs="Arial"/>
          <w:i/>
          <w:iCs/>
          <w:sz w:val="22"/>
          <w:szCs w:val="22"/>
        </w:rPr>
      </w:pPr>
      <w:r w:rsidRPr="000D6581">
        <w:rPr>
          <w:rFonts w:cs="Arial"/>
          <w:i/>
          <w:iCs/>
          <w:sz w:val="22"/>
          <w:szCs w:val="22"/>
        </w:rPr>
        <w:t>Being 29 I don't know what services are open to me in my age range.  I am a bit confused whether the sexual health screening service</w:t>
      </w:r>
      <w:r w:rsidR="0011758D" w:rsidRPr="000D6581">
        <w:rPr>
          <w:rFonts w:cs="Arial"/>
          <w:i/>
          <w:iCs/>
          <w:sz w:val="22"/>
          <w:szCs w:val="22"/>
        </w:rPr>
        <w:t xml:space="preserve"> </w:t>
      </w:r>
      <w:r w:rsidRPr="000D6581">
        <w:rPr>
          <w:rFonts w:cs="Arial"/>
          <w:i/>
          <w:iCs/>
          <w:sz w:val="22"/>
          <w:szCs w:val="22"/>
        </w:rPr>
        <w:t>is available to all ages.</w:t>
      </w:r>
    </w:p>
    <w:p w14:paraId="5A14D23D" w14:textId="77777777" w:rsidR="000F62A8" w:rsidRPr="000D6581" w:rsidRDefault="000F62A8" w:rsidP="000F62A8">
      <w:pPr>
        <w:jc w:val="center"/>
        <w:rPr>
          <w:rFonts w:cs="Arial"/>
          <w:i/>
          <w:iCs/>
          <w:sz w:val="22"/>
          <w:szCs w:val="22"/>
        </w:rPr>
      </w:pPr>
    </w:p>
    <w:p w14:paraId="6BD25230" w14:textId="77777777" w:rsidR="000F62A8" w:rsidRPr="000D6581" w:rsidRDefault="000F62A8" w:rsidP="000F62A8">
      <w:pPr>
        <w:jc w:val="center"/>
        <w:rPr>
          <w:rFonts w:cs="Arial"/>
          <w:i/>
          <w:iCs/>
          <w:sz w:val="22"/>
          <w:szCs w:val="22"/>
        </w:rPr>
      </w:pPr>
      <w:r w:rsidRPr="000D6581">
        <w:rPr>
          <w:rFonts w:cs="Arial"/>
          <w:i/>
          <w:iCs/>
          <w:sz w:val="22"/>
          <w:szCs w:val="22"/>
        </w:rPr>
        <w:t xml:space="preserve">As someone over 30 and in a </w:t>
      </w:r>
      <w:bookmarkStart w:id="68" w:name="_Int_f9Vn7RPG"/>
      <w:r w:rsidRPr="000D6581">
        <w:rPr>
          <w:rFonts w:cs="Arial"/>
          <w:i/>
          <w:iCs/>
          <w:sz w:val="22"/>
          <w:szCs w:val="22"/>
        </w:rPr>
        <w:t>long term</w:t>
      </w:r>
      <w:bookmarkEnd w:id="68"/>
      <w:r w:rsidRPr="000D6581">
        <w:rPr>
          <w:rFonts w:cs="Arial"/>
          <w:i/>
          <w:iCs/>
          <w:sz w:val="22"/>
          <w:szCs w:val="22"/>
        </w:rPr>
        <w:t xml:space="preserve"> relationship I felt the website alienated me and was not made for me when I had an issue.</w:t>
      </w:r>
    </w:p>
    <w:p w14:paraId="7EA7E814" w14:textId="77777777" w:rsidR="000F62A8" w:rsidRPr="000D6581" w:rsidRDefault="000F62A8" w:rsidP="000F62A8">
      <w:pPr>
        <w:jc w:val="center"/>
        <w:rPr>
          <w:rFonts w:cs="Arial"/>
          <w:i/>
          <w:iCs/>
          <w:sz w:val="22"/>
          <w:szCs w:val="22"/>
        </w:rPr>
      </w:pPr>
    </w:p>
    <w:p w14:paraId="0A7F5628" w14:textId="5E1D01AC" w:rsidR="000F62A8" w:rsidRPr="000D6581" w:rsidRDefault="000F62A8" w:rsidP="000F62A8">
      <w:pPr>
        <w:jc w:val="center"/>
        <w:rPr>
          <w:rFonts w:cs="Arial"/>
          <w:i/>
          <w:iCs/>
          <w:sz w:val="22"/>
          <w:szCs w:val="22"/>
        </w:rPr>
      </w:pPr>
      <w:r w:rsidRPr="000D6581">
        <w:rPr>
          <w:rFonts w:cs="Arial"/>
          <w:i/>
          <w:iCs/>
          <w:sz w:val="22"/>
          <w:szCs w:val="22"/>
        </w:rPr>
        <w:t>I'm in my early 30's and dating. When I have a new sexual partner</w:t>
      </w:r>
      <w:r w:rsidR="58304233" w:rsidRPr="000D6581">
        <w:rPr>
          <w:rFonts w:cs="Arial"/>
          <w:i/>
          <w:iCs/>
          <w:sz w:val="22"/>
          <w:szCs w:val="22"/>
        </w:rPr>
        <w:t>,</w:t>
      </w:r>
      <w:r w:rsidRPr="000D6581">
        <w:rPr>
          <w:rFonts w:cs="Arial"/>
          <w:i/>
          <w:iCs/>
          <w:sz w:val="22"/>
          <w:szCs w:val="22"/>
        </w:rPr>
        <w:t xml:space="preserve"> I would like to be able to access STI testing as this has always been the advice (even with no symptoms). Once I turned 26 services became very difficult to access.</w:t>
      </w:r>
    </w:p>
    <w:p w14:paraId="5218FEFE" w14:textId="77777777" w:rsidR="000F62A8" w:rsidRPr="000D6581" w:rsidRDefault="000F62A8" w:rsidP="000F62A8">
      <w:pPr>
        <w:rPr>
          <w:rFonts w:cs="Arial"/>
          <w:sz w:val="22"/>
          <w:szCs w:val="22"/>
        </w:rPr>
      </w:pPr>
    </w:p>
    <w:p w14:paraId="23FB3489" w14:textId="77777777" w:rsidR="000F62A8" w:rsidRPr="000D6581" w:rsidRDefault="000F62A8" w:rsidP="000F62A8">
      <w:pPr>
        <w:rPr>
          <w:rFonts w:cs="Arial"/>
          <w:sz w:val="22"/>
          <w:szCs w:val="22"/>
        </w:rPr>
      </w:pPr>
      <w:r w:rsidRPr="000D6581">
        <w:rPr>
          <w:rFonts w:cs="Arial"/>
          <w:sz w:val="22"/>
          <w:szCs w:val="22"/>
        </w:rPr>
        <w:t>The location of clinics was another access issue raised by respondents, particularly for those living in market towns or rural areas.</w:t>
      </w:r>
    </w:p>
    <w:p w14:paraId="771B3293" w14:textId="77777777" w:rsidR="000F62A8" w:rsidRPr="000D6581" w:rsidRDefault="000F62A8" w:rsidP="000F62A8">
      <w:pPr>
        <w:rPr>
          <w:rFonts w:cs="Arial"/>
          <w:sz w:val="22"/>
          <w:szCs w:val="22"/>
        </w:rPr>
      </w:pPr>
    </w:p>
    <w:p w14:paraId="69702431" w14:textId="77777777" w:rsidR="000F62A8" w:rsidRPr="000D6581" w:rsidRDefault="000F62A8" w:rsidP="000F62A8">
      <w:pPr>
        <w:jc w:val="center"/>
        <w:rPr>
          <w:rFonts w:cs="Arial"/>
          <w:i/>
          <w:iCs/>
          <w:sz w:val="22"/>
          <w:szCs w:val="22"/>
        </w:rPr>
      </w:pPr>
      <w:r w:rsidRPr="000D6581">
        <w:rPr>
          <w:rFonts w:cs="Arial"/>
          <w:i/>
          <w:iCs/>
          <w:sz w:val="22"/>
          <w:szCs w:val="22"/>
        </w:rPr>
        <w:t>Being situated in a large town, it would be useful if we had a privately located clinic somewhere (like we used to in Exmouth) on Imperial Road.</w:t>
      </w:r>
    </w:p>
    <w:p w14:paraId="0E295022" w14:textId="77777777" w:rsidR="000F62A8" w:rsidRPr="000D6581" w:rsidRDefault="000F62A8" w:rsidP="000F62A8">
      <w:pPr>
        <w:jc w:val="center"/>
        <w:rPr>
          <w:rFonts w:cs="Arial"/>
          <w:i/>
          <w:iCs/>
          <w:sz w:val="22"/>
          <w:szCs w:val="22"/>
        </w:rPr>
      </w:pPr>
    </w:p>
    <w:p w14:paraId="61F3E425" w14:textId="5D35AE58" w:rsidR="000F62A8" w:rsidRPr="000D6581" w:rsidRDefault="000F62A8" w:rsidP="000F62A8">
      <w:pPr>
        <w:jc w:val="center"/>
        <w:rPr>
          <w:rFonts w:cs="Arial"/>
          <w:i/>
          <w:iCs/>
          <w:sz w:val="22"/>
          <w:szCs w:val="22"/>
        </w:rPr>
      </w:pPr>
      <w:r w:rsidRPr="000D6581">
        <w:rPr>
          <w:rFonts w:cs="Arial"/>
          <w:i/>
          <w:iCs/>
          <w:sz w:val="22"/>
          <w:szCs w:val="22"/>
        </w:rPr>
        <w:t xml:space="preserve">The </w:t>
      </w:r>
      <w:r w:rsidR="0016413B" w:rsidRPr="000D6581">
        <w:rPr>
          <w:rFonts w:cs="Arial"/>
          <w:i/>
          <w:iCs/>
          <w:sz w:val="22"/>
          <w:szCs w:val="22"/>
        </w:rPr>
        <w:t>drop-in</w:t>
      </w:r>
      <w:r w:rsidRPr="000D6581">
        <w:rPr>
          <w:rFonts w:cs="Arial"/>
          <w:i/>
          <w:iCs/>
          <w:sz w:val="22"/>
          <w:szCs w:val="22"/>
        </w:rPr>
        <w:t xml:space="preserve"> clinic at </w:t>
      </w:r>
      <w:r w:rsidR="5F464E3A" w:rsidRPr="000D6581">
        <w:rPr>
          <w:rFonts w:cs="Arial"/>
          <w:i/>
          <w:iCs/>
          <w:sz w:val="22"/>
          <w:szCs w:val="22"/>
        </w:rPr>
        <w:t>N</w:t>
      </w:r>
      <w:r w:rsidRPr="000D6581">
        <w:rPr>
          <w:rFonts w:cs="Arial"/>
          <w:i/>
          <w:iCs/>
          <w:sz w:val="22"/>
          <w:szCs w:val="22"/>
        </w:rPr>
        <w:t xml:space="preserve">ewton Abbot was </w:t>
      </w:r>
      <w:bookmarkStart w:id="69" w:name="_Int_crvgNfPN"/>
      <w:r w:rsidRPr="000D6581">
        <w:rPr>
          <w:rFonts w:cs="Arial"/>
          <w:i/>
          <w:iCs/>
          <w:sz w:val="22"/>
          <w:szCs w:val="22"/>
        </w:rPr>
        <w:t>really good</w:t>
      </w:r>
      <w:bookmarkEnd w:id="69"/>
      <w:r w:rsidRPr="000D6581">
        <w:rPr>
          <w:rFonts w:cs="Arial"/>
          <w:i/>
          <w:iCs/>
          <w:sz w:val="22"/>
          <w:szCs w:val="22"/>
        </w:rPr>
        <w:t>, it’s now too difficult to get to Torquay easily to be seen.</w:t>
      </w:r>
    </w:p>
    <w:p w14:paraId="64843755" w14:textId="77777777" w:rsidR="000F62A8" w:rsidRPr="000D6581" w:rsidRDefault="000F62A8" w:rsidP="000F62A8">
      <w:pPr>
        <w:jc w:val="center"/>
        <w:rPr>
          <w:rFonts w:cs="Arial"/>
          <w:i/>
          <w:iCs/>
          <w:sz w:val="22"/>
          <w:szCs w:val="22"/>
        </w:rPr>
      </w:pPr>
    </w:p>
    <w:p w14:paraId="3F4B9431" w14:textId="4DF2BB2C" w:rsidR="000F62A8" w:rsidRPr="000D6581" w:rsidRDefault="000F62A8" w:rsidP="000F62A8">
      <w:pPr>
        <w:jc w:val="center"/>
        <w:rPr>
          <w:rFonts w:cs="Arial"/>
          <w:i/>
          <w:iCs/>
          <w:sz w:val="22"/>
          <w:szCs w:val="22"/>
        </w:rPr>
      </w:pPr>
      <w:r w:rsidRPr="000D6581">
        <w:rPr>
          <w:rFonts w:cs="Arial"/>
          <w:i/>
          <w:iCs/>
          <w:sz w:val="22"/>
          <w:szCs w:val="22"/>
        </w:rPr>
        <w:t xml:space="preserve">If you live outside a major city or </w:t>
      </w:r>
      <w:r w:rsidR="00357158" w:rsidRPr="000D6581">
        <w:rPr>
          <w:rFonts w:cs="Arial"/>
          <w:i/>
          <w:iCs/>
          <w:sz w:val="22"/>
          <w:szCs w:val="22"/>
        </w:rPr>
        <w:t>town,</w:t>
      </w:r>
      <w:r w:rsidRPr="000D6581">
        <w:rPr>
          <w:rFonts w:cs="Arial"/>
          <w:i/>
          <w:iCs/>
          <w:sz w:val="22"/>
          <w:szCs w:val="22"/>
        </w:rPr>
        <w:t xml:space="preserve"> they seem very hard to access. Most of my friends regularly have pregnancy scares. I've had to use my own money for pregnancy tests for my friends. I don't feel very supported as a sexually active teenager in rural Devon.</w:t>
      </w:r>
    </w:p>
    <w:p w14:paraId="5180ED3F" w14:textId="77777777" w:rsidR="000F62A8" w:rsidRPr="000D6581" w:rsidRDefault="000F62A8" w:rsidP="000F62A8">
      <w:pPr>
        <w:rPr>
          <w:rFonts w:cs="Arial"/>
          <w:sz w:val="22"/>
          <w:szCs w:val="22"/>
        </w:rPr>
      </w:pPr>
    </w:p>
    <w:p w14:paraId="5A1A74BC" w14:textId="77777777" w:rsidR="000F62A8" w:rsidRPr="000D6581" w:rsidRDefault="000F62A8" w:rsidP="000F62A8">
      <w:pPr>
        <w:rPr>
          <w:rFonts w:cs="Arial"/>
          <w:sz w:val="22"/>
          <w:szCs w:val="22"/>
        </w:rPr>
      </w:pPr>
      <w:r w:rsidRPr="000D6581">
        <w:rPr>
          <w:rFonts w:cs="Arial"/>
          <w:sz w:val="22"/>
          <w:szCs w:val="22"/>
        </w:rPr>
        <w:t>Another access issue highlighted was the difficulty in booking appointments and the barriers caused by phone lines.</w:t>
      </w:r>
    </w:p>
    <w:p w14:paraId="43FD2AE3" w14:textId="77777777" w:rsidR="000F62A8" w:rsidRPr="000D6581" w:rsidRDefault="000F62A8" w:rsidP="000F62A8">
      <w:pPr>
        <w:rPr>
          <w:rFonts w:cs="Arial"/>
          <w:sz w:val="22"/>
          <w:szCs w:val="22"/>
        </w:rPr>
      </w:pPr>
    </w:p>
    <w:p w14:paraId="62631117" w14:textId="0E857FEF" w:rsidR="000F62A8" w:rsidRPr="000D6581" w:rsidRDefault="000F62A8" w:rsidP="000F62A8">
      <w:pPr>
        <w:jc w:val="center"/>
        <w:rPr>
          <w:rFonts w:cs="Arial"/>
          <w:i/>
          <w:iCs/>
          <w:sz w:val="22"/>
          <w:szCs w:val="22"/>
        </w:rPr>
      </w:pPr>
      <w:r w:rsidRPr="000D6581">
        <w:rPr>
          <w:rFonts w:cs="Arial"/>
          <w:i/>
          <w:iCs/>
          <w:sz w:val="22"/>
          <w:szCs w:val="22"/>
        </w:rPr>
        <w:t xml:space="preserve">Please make it more accessible to call, you </w:t>
      </w:r>
      <w:bookmarkStart w:id="70" w:name="_Int_h2XsxkLC"/>
      <w:r w:rsidRPr="000D6581">
        <w:rPr>
          <w:rFonts w:cs="Arial"/>
          <w:i/>
          <w:iCs/>
          <w:sz w:val="22"/>
          <w:szCs w:val="22"/>
        </w:rPr>
        <w:t>have to</w:t>
      </w:r>
      <w:bookmarkEnd w:id="70"/>
      <w:r w:rsidRPr="000D6581">
        <w:rPr>
          <w:rFonts w:cs="Arial"/>
          <w:i/>
          <w:iCs/>
          <w:sz w:val="22"/>
          <w:szCs w:val="22"/>
        </w:rPr>
        <w:t xml:space="preserve"> call in 9-5 hours and first come first serve. When you have a job which doesn't allow this</w:t>
      </w:r>
      <w:r w:rsidR="001731AF" w:rsidRPr="000D6581">
        <w:rPr>
          <w:rFonts w:cs="Arial"/>
          <w:i/>
          <w:iCs/>
          <w:sz w:val="22"/>
          <w:szCs w:val="22"/>
        </w:rPr>
        <w:t xml:space="preserve">, </w:t>
      </w:r>
      <w:r w:rsidRPr="000D6581">
        <w:rPr>
          <w:rFonts w:cs="Arial"/>
          <w:i/>
          <w:iCs/>
          <w:sz w:val="22"/>
          <w:szCs w:val="22"/>
        </w:rPr>
        <w:t>it made it almost completely inaccessible. It is also hard because you need a private space to have that conversation and there isn't always one in work hours.</w:t>
      </w:r>
    </w:p>
    <w:p w14:paraId="0D939C44" w14:textId="77777777" w:rsidR="000F62A8" w:rsidRPr="000D6581" w:rsidRDefault="000F62A8" w:rsidP="000F62A8">
      <w:pPr>
        <w:jc w:val="center"/>
        <w:rPr>
          <w:rFonts w:cs="Arial"/>
          <w:i/>
          <w:iCs/>
          <w:sz w:val="22"/>
          <w:szCs w:val="22"/>
        </w:rPr>
      </w:pPr>
    </w:p>
    <w:p w14:paraId="72DE884F" w14:textId="77777777" w:rsidR="000F62A8" w:rsidRPr="000D6581" w:rsidRDefault="000F62A8" w:rsidP="000F62A8">
      <w:pPr>
        <w:jc w:val="center"/>
        <w:rPr>
          <w:rFonts w:cs="Arial"/>
          <w:i/>
          <w:iCs/>
          <w:sz w:val="22"/>
          <w:szCs w:val="22"/>
        </w:rPr>
      </w:pPr>
      <w:r w:rsidRPr="000D6581">
        <w:rPr>
          <w:rFonts w:cs="Arial"/>
          <w:i/>
          <w:iCs/>
          <w:sz w:val="22"/>
          <w:szCs w:val="22"/>
        </w:rPr>
        <w:t xml:space="preserve">Really positive experience with staff when I've used the services but </w:t>
      </w:r>
      <w:bookmarkStart w:id="71" w:name="_Int_JLRIaZOm"/>
      <w:r w:rsidRPr="000D6581">
        <w:rPr>
          <w:rFonts w:cs="Arial"/>
          <w:i/>
          <w:iCs/>
          <w:sz w:val="22"/>
          <w:szCs w:val="22"/>
        </w:rPr>
        <w:t>really large</w:t>
      </w:r>
      <w:bookmarkEnd w:id="71"/>
      <w:r w:rsidRPr="000D6581">
        <w:rPr>
          <w:rFonts w:cs="Arial"/>
          <w:i/>
          <w:iCs/>
          <w:sz w:val="22"/>
          <w:szCs w:val="22"/>
        </w:rPr>
        <w:t xml:space="preserve"> barriers to access. Phone line only to book appointments. Phone line rarely picked up and when it is you are advised to phone at 8.30am the next day to get an initial appointment.</w:t>
      </w:r>
    </w:p>
    <w:p w14:paraId="4EBBFC21" w14:textId="66FABA6C" w:rsidR="00571728" w:rsidRPr="000D6581" w:rsidRDefault="000F62A8" w:rsidP="000D6581">
      <w:pPr>
        <w:jc w:val="center"/>
        <w:rPr>
          <w:rFonts w:cs="Arial"/>
          <w:i/>
          <w:iCs/>
          <w:sz w:val="22"/>
          <w:szCs w:val="22"/>
        </w:rPr>
      </w:pPr>
      <w:r w:rsidRPr="000D6581">
        <w:rPr>
          <w:rFonts w:cs="Arial"/>
          <w:i/>
          <w:iCs/>
          <w:sz w:val="22"/>
          <w:szCs w:val="22"/>
        </w:rPr>
        <w:t xml:space="preserve">Online booking would be </w:t>
      </w:r>
      <w:bookmarkStart w:id="72" w:name="_Int_nColfMwH"/>
      <w:r w:rsidRPr="000D6581">
        <w:rPr>
          <w:rFonts w:cs="Arial"/>
          <w:i/>
          <w:iCs/>
          <w:sz w:val="22"/>
          <w:szCs w:val="22"/>
        </w:rPr>
        <w:t>really useful</w:t>
      </w:r>
      <w:bookmarkEnd w:id="72"/>
      <w:r w:rsidRPr="000D6581">
        <w:rPr>
          <w:rFonts w:cs="Arial"/>
          <w:i/>
          <w:iCs/>
          <w:sz w:val="22"/>
          <w:szCs w:val="22"/>
        </w:rPr>
        <w:t xml:space="preserve"> as it’s so tricky to get through to the clinic on the phone.</w:t>
      </w:r>
    </w:p>
    <w:p w14:paraId="35081F11" w14:textId="77777777" w:rsidR="00571728" w:rsidRPr="000D6581" w:rsidRDefault="00571728" w:rsidP="000F62A8">
      <w:pPr>
        <w:rPr>
          <w:rFonts w:cs="Arial"/>
          <w:sz w:val="22"/>
          <w:szCs w:val="22"/>
        </w:rPr>
      </w:pPr>
    </w:p>
    <w:p w14:paraId="18C9F715" w14:textId="1CC4629F" w:rsidR="000F62A8" w:rsidRPr="000D6581" w:rsidRDefault="000F62A8" w:rsidP="000F62A8">
      <w:pPr>
        <w:rPr>
          <w:rFonts w:cs="Arial"/>
          <w:sz w:val="22"/>
          <w:szCs w:val="22"/>
        </w:rPr>
      </w:pPr>
      <w:r w:rsidRPr="000D6581">
        <w:rPr>
          <w:rFonts w:cs="Arial"/>
          <w:sz w:val="22"/>
          <w:szCs w:val="22"/>
        </w:rPr>
        <w:t>Feedback from respondents who had used services was mixed with some reporting very positive, and others very negative experiences.</w:t>
      </w:r>
    </w:p>
    <w:p w14:paraId="3B2D361A" w14:textId="77777777" w:rsidR="00836D8F" w:rsidRPr="000D6581" w:rsidRDefault="00836D8F" w:rsidP="00571728">
      <w:pPr>
        <w:rPr>
          <w:rFonts w:cs="Arial"/>
          <w:i/>
          <w:iCs/>
          <w:sz w:val="22"/>
          <w:szCs w:val="22"/>
        </w:rPr>
      </w:pPr>
    </w:p>
    <w:p w14:paraId="25E8169E" w14:textId="66A3F650" w:rsidR="000F62A8" w:rsidRPr="000D6581" w:rsidRDefault="000F62A8" w:rsidP="000F62A8">
      <w:pPr>
        <w:jc w:val="center"/>
        <w:rPr>
          <w:rFonts w:cs="Arial"/>
          <w:i/>
          <w:iCs/>
          <w:sz w:val="22"/>
          <w:szCs w:val="22"/>
        </w:rPr>
      </w:pPr>
      <w:r w:rsidRPr="000D6581">
        <w:rPr>
          <w:rFonts w:cs="Arial"/>
          <w:i/>
          <w:iCs/>
          <w:sz w:val="22"/>
          <w:szCs w:val="22"/>
        </w:rPr>
        <w:t>Excellent service, staff are extremely professional, and knowledgeable.</w:t>
      </w:r>
    </w:p>
    <w:p w14:paraId="53B883E3" w14:textId="77777777" w:rsidR="000F62A8" w:rsidRPr="000D6581" w:rsidRDefault="000F62A8" w:rsidP="000F62A8">
      <w:pPr>
        <w:jc w:val="center"/>
        <w:rPr>
          <w:rFonts w:cs="Arial"/>
          <w:i/>
          <w:iCs/>
          <w:sz w:val="22"/>
          <w:szCs w:val="22"/>
        </w:rPr>
      </w:pPr>
      <w:r w:rsidRPr="000D6581">
        <w:rPr>
          <w:rFonts w:cs="Arial"/>
          <w:i/>
          <w:iCs/>
          <w:sz w:val="22"/>
          <w:szCs w:val="22"/>
        </w:rPr>
        <w:t xml:space="preserve">Love Devon sexual health service. It is brilliant. Friendly </w:t>
      </w:r>
    </w:p>
    <w:p w14:paraId="68A88928" w14:textId="77777777" w:rsidR="000F62A8" w:rsidRPr="000D6581" w:rsidRDefault="000F62A8" w:rsidP="000F62A8">
      <w:pPr>
        <w:jc w:val="center"/>
        <w:rPr>
          <w:rFonts w:cs="Arial"/>
          <w:i/>
          <w:iCs/>
          <w:sz w:val="22"/>
          <w:szCs w:val="22"/>
        </w:rPr>
      </w:pPr>
      <w:r w:rsidRPr="000D6581">
        <w:rPr>
          <w:rFonts w:cs="Arial"/>
          <w:i/>
          <w:iCs/>
          <w:sz w:val="22"/>
          <w:szCs w:val="22"/>
        </w:rPr>
        <w:t>staff. Never had a problem.</w:t>
      </w:r>
    </w:p>
    <w:p w14:paraId="24A2C0BD" w14:textId="77777777" w:rsidR="000F62A8" w:rsidRPr="000D6581" w:rsidRDefault="000F62A8" w:rsidP="000F62A8">
      <w:pPr>
        <w:jc w:val="center"/>
        <w:rPr>
          <w:rFonts w:cs="Arial"/>
          <w:i/>
          <w:iCs/>
          <w:sz w:val="22"/>
          <w:szCs w:val="22"/>
        </w:rPr>
      </w:pPr>
      <w:r w:rsidRPr="000D6581">
        <w:rPr>
          <w:rFonts w:cs="Arial"/>
          <w:i/>
          <w:iCs/>
          <w:sz w:val="22"/>
          <w:szCs w:val="22"/>
        </w:rPr>
        <w:t>The services are great! Easiest services I have accessed, and the staff are just fantastic. Knowledgeable, friendly and professional</w:t>
      </w:r>
    </w:p>
    <w:p w14:paraId="12C8DA25" w14:textId="77777777" w:rsidR="000F62A8" w:rsidRPr="000D6581" w:rsidRDefault="000F62A8" w:rsidP="000F62A8">
      <w:pPr>
        <w:jc w:val="center"/>
        <w:rPr>
          <w:rFonts w:cs="Arial"/>
          <w:i/>
          <w:iCs/>
          <w:sz w:val="22"/>
          <w:szCs w:val="22"/>
        </w:rPr>
      </w:pPr>
    </w:p>
    <w:p w14:paraId="3E657BDB" w14:textId="77777777" w:rsidR="000F62A8" w:rsidRPr="000D6581" w:rsidRDefault="000F62A8" w:rsidP="000F62A8">
      <w:pPr>
        <w:jc w:val="center"/>
        <w:rPr>
          <w:rFonts w:cs="Arial"/>
          <w:i/>
          <w:iCs/>
          <w:color w:val="000000"/>
          <w:sz w:val="22"/>
          <w:szCs w:val="22"/>
        </w:rPr>
      </w:pPr>
      <w:r w:rsidRPr="000D6581">
        <w:rPr>
          <w:rFonts w:cs="Arial"/>
          <w:i/>
          <w:iCs/>
          <w:color w:val="000000"/>
          <w:sz w:val="22"/>
          <w:szCs w:val="22"/>
        </w:rPr>
        <w:t>I think the staff need to be a lot more empathetic and understanding of everyone’s individual situation.</w:t>
      </w:r>
    </w:p>
    <w:p w14:paraId="564D6629" w14:textId="77777777" w:rsidR="000F62A8" w:rsidRPr="000D6581" w:rsidRDefault="000F62A8" w:rsidP="000F62A8">
      <w:pPr>
        <w:jc w:val="center"/>
        <w:rPr>
          <w:rFonts w:cs="Arial"/>
          <w:i/>
          <w:iCs/>
          <w:sz w:val="22"/>
          <w:szCs w:val="22"/>
        </w:rPr>
      </w:pPr>
      <w:r w:rsidRPr="000D6581">
        <w:rPr>
          <w:rFonts w:cs="Arial"/>
          <w:i/>
          <w:iCs/>
          <w:sz w:val="22"/>
          <w:szCs w:val="22"/>
        </w:rPr>
        <w:t>I feel thoroughly let down by the service received from my GP</w:t>
      </w:r>
    </w:p>
    <w:p w14:paraId="7255186B" w14:textId="77777777" w:rsidR="000F62A8" w:rsidRPr="000D6581" w:rsidRDefault="000F62A8" w:rsidP="000F62A8">
      <w:pPr>
        <w:jc w:val="center"/>
        <w:rPr>
          <w:rFonts w:cs="Arial"/>
          <w:i/>
          <w:iCs/>
          <w:sz w:val="22"/>
          <w:szCs w:val="22"/>
        </w:rPr>
      </w:pPr>
      <w:r w:rsidRPr="000D6581">
        <w:rPr>
          <w:rFonts w:cs="Arial"/>
          <w:i/>
          <w:iCs/>
          <w:sz w:val="22"/>
          <w:szCs w:val="22"/>
        </w:rPr>
        <w:t xml:space="preserve">I found it </w:t>
      </w:r>
      <w:bookmarkStart w:id="73" w:name="_Int_KVHWQK04"/>
      <w:r w:rsidRPr="000D6581">
        <w:rPr>
          <w:rFonts w:cs="Arial"/>
          <w:i/>
          <w:iCs/>
          <w:sz w:val="22"/>
          <w:szCs w:val="22"/>
        </w:rPr>
        <w:t>really difficult</w:t>
      </w:r>
      <w:bookmarkEnd w:id="73"/>
      <w:r w:rsidRPr="000D6581">
        <w:rPr>
          <w:rFonts w:cs="Arial"/>
          <w:i/>
          <w:iCs/>
          <w:sz w:val="22"/>
          <w:szCs w:val="22"/>
        </w:rPr>
        <w:t xml:space="preserve"> to access one single service when I needed a termination of pregnancy.</w:t>
      </w:r>
    </w:p>
    <w:p w14:paraId="4596C5CB" w14:textId="77777777" w:rsidR="000F62A8" w:rsidRPr="000D6581" w:rsidRDefault="000F62A8" w:rsidP="000F62A8">
      <w:pPr>
        <w:jc w:val="center"/>
        <w:rPr>
          <w:rFonts w:cs="Arial"/>
          <w:i/>
          <w:iCs/>
          <w:sz w:val="22"/>
          <w:szCs w:val="22"/>
        </w:rPr>
      </w:pPr>
    </w:p>
    <w:p w14:paraId="442EDF94" w14:textId="77777777" w:rsidR="000F62A8" w:rsidRPr="000D6581" w:rsidRDefault="000F62A8" w:rsidP="000F62A8">
      <w:pPr>
        <w:rPr>
          <w:rFonts w:cs="Arial"/>
          <w:sz w:val="22"/>
          <w:szCs w:val="22"/>
        </w:rPr>
      </w:pPr>
      <w:r w:rsidRPr="000D6581">
        <w:rPr>
          <w:rFonts w:cs="Arial"/>
          <w:sz w:val="22"/>
          <w:szCs w:val="22"/>
        </w:rPr>
        <w:t>While some respondents would prefer to access services online, others felt that face to face delivery was a necessity.</w:t>
      </w:r>
    </w:p>
    <w:p w14:paraId="5543FAA5" w14:textId="77777777" w:rsidR="000F62A8" w:rsidRPr="000D6581" w:rsidRDefault="000F62A8" w:rsidP="000F62A8">
      <w:pPr>
        <w:rPr>
          <w:rFonts w:cs="Arial"/>
          <w:sz w:val="22"/>
          <w:szCs w:val="22"/>
        </w:rPr>
      </w:pPr>
    </w:p>
    <w:p w14:paraId="2BF36987" w14:textId="77777777" w:rsidR="000F62A8" w:rsidRPr="000D6581" w:rsidRDefault="000F62A8" w:rsidP="000F62A8">
      <w:pPr>
        <w:jc w:val="center"/>
        <w:rPr>
          <w:rFonts w:cs="Arial"/>
          <w:i/>
          <w:iCs/>
          <w:sz w:val="22"/>
          <w:szCs w:val="22"/>
        </w:rPr>
      </w:pPr>
      <w:r w:rsidRPr="000D6581">
        <w:rPr>
          <w:rFonts w:cs="Arial"/>
          <w:i/>
          <w:iCs/>
          <w:sz w:val="22"/>
          <w:szCs w:val="22"/>
        </w:rPr>
        <w:t>It’s vital to be able to talk to experienced members of staff about sexual health. It’s extremely important. Has a huge impact if it goes online.</w:t>
      </w:r>
    </w:p>
    <w:p w14:paraId="342434DD" w14:textId="77777777" w:rsidR="000F62A8" w:rsidRPr="000D6581" w:rsidRDefault="000F62A8" w:rsidP="000F62A8">
      <w:pPr>
        <w:jc w:val="center"/>
        <w:rPr>
          <w:rFonts w:cs="Arial"/>
          <w:i/>
          <w:iCs/>
          <w:sz w:val="22"/>
          <w:szCs w:val="22"/>
        </w:rPr>
      </w:pPr>
      <w:r w:rsidRPr="000D6581">
        <w:rPr>
          <w:rFonts w:cs="Arial"/>
          <w:i/>
          <w:iCs/>
          <w:sz w:val="22"/>
          <w:szCs w:val="22"/>
        </w:rPr>
        <w:t>Services primarily need to be face-to-face. Online does not work for sexual health issues.</w:t>
      </w:r>
    </w:p>
    <w:p w14:paraId="6C0CCD70" w14:textId="77777777" w:rsidR="000F62A8" w:rsidRPr="000D6581" w:rsidRDefault="000F62A8" w:rsidP="000F62A8">
      <w:pPr>
        <w:jc w:val="center"/>
        <w:rPr>
          <w:rFonts w:cs="Arial"/>
          <w:i/>
          <w:iCs/>
          <w:sz w:val="22"/>
          <w:szCs w:val="22"/>
        </w:rPr>
      </w:pPr>
    </w:p>
    <w:p w14:paraId="423222A5" w14:textId="77777777" w:rsidR="000F62A8" w:rsidRPr="000D6581" w:rsidRDefault="000F62A8" w:rsidP="000F62A8">
      <w:pPr>
        <w:jc w:val="center"/>
        <w:rPr>
          <w:rFonts w:cs="Arial"/>
          <w:i/>
          <w:iCs/>
          <w:sz w:val="22"/>
          <w:szCs w:val="22"/>
        </w:rPr>
      </w:pPr>
      <w:r w:rsidRPr="000D6581">
        <w:rPr>
          <w:rFonts w:cs="Arial"/>
          <w:i/>
          <w:iCs/>
          <w:sz w:val="22"/>
          <w:szCs w:val="22"/>
        </w:rPr>
        <w:t>It would be useful if much more was moved online to avoid unnecessary visits. I have paid to use Lloyds online services before just to avoid unnecessary waits and visits, and found this quick, efficient and private.</w:t>
      </w:r>
    </w:p>
    <w:p w14:paraId="1867EF95" w14:textId="77777777" w:rsidR="000F62A8" w:rsidRPr="000D6581" w:rsidRDefault="000F62A8" w:rsidP="000F62A8">
      <w:pPr>
        <w:rPr>
          <w:rFonts w:cs="Arial"/>
          <w:sz w:val="22"/>
          <w:szCs w:val="22"/>
        </w:rPr>
      </w:pPr>
    </w:p>
    <w:p w14:paraId="665EE039" w14:textId="77777777" w:rsidR="000F62A8" w:rsidRPr="000D6581" w:rsidRDefault="000F62A8" w:rsidP="000F62A8">
      <w:pPr>
        <w:jc w:val="center"/>
        <w:rPr>
          <w:rFonts w:cs="Arial"/>
          <w:i/>
          <w:iCs/>
          <w:sz w:val="22"/>
          <w:szCs w:val="22"/>
        </w:rPr>
      </w:pPr>
      <w:r w:rsidRPr="000D6581">
        <w:rPr>
          <w:rFonts w:cs="Arial"/>
          <w:i/>
          <w:iCs/>
          <w:sz w:val="22"/>
          <w:szCs w:val="22"/>
        </w:rPr>
        <w:t xml:space="preserve">I would like an online ordering service </w:t>
      </w:r>
      <w:bookmarkStart w:id="74" w:name="_Int_yBywQvLY"/>
      <w:r w:rsidRPr="000D6581">
        <w:rPr>
          <w:rFonts w:cs="Arial"/>
          <w:i/>
          <w:iCs/>
          <w:sz w:val="22"/>
          <w:szCs w:val="22"/>
        </w:rPr>
        <w:t>similar to</w:t>
      </w:r>
      <w:bookmarkEnd w:id="74"/>
      <w:r w:rsidRPr="000D6581">
        <w:rPr>
          <w:rFonts w:cs="Arial"/>
          <w:i/>
          <w:iCs/>
          <w:sz w:val="22"/>
          <w:szCs w:val="22"/>
        </w:rPr>
        <w:t xml:space="preserve"> Somerset.</w:t>
      </w:r>
    </w:p>
    <w:p w14:paraId="60CCD448" w14:textId="77777777" w:rsidR="000F62A8" w:rsidRPr="000D6581" w:rsidRDefault="000F62A8" w:rsidP="000F62A8">
      <w:pPr>
        <w:rPr>
          <w:rFonts w:cs="Arial"/>
          <w:i/>
          <w:iCs/>
          <w:sz w:val="22"/>
          <w:szCs w:val="22"/>
        </w:rPr>
      </w:pPr>
    </w:p>
    <w:p w14:paraId="2CF8A560" w14:textId="77777777" w:rsidR="000F62A8" w:rsidRPr="000D6581" w:rsidRDefault="000F62A8" w:rsidP="000F62A8">
      <w:pPr>
        <w:rPr>
          <w:rFonts w:cs="Arial"/>
          <w:sz w:val="22"/>
          <w:szCs w:val="22"/>
        </w:rPr>
      </w:pPr>
    </w:p>
    <w:p w14:paraId="7ACE9959" w14:textId="0C36FE0C" w:rsidR="00C30FFD" w:rsidRPr="000D6581" w:rsidRDefault="00C30FFD" w:rsidP="00C116E2">
      <w:pPr>
        <w:rPr>
          <w:rFonts w:cs="Arial"/>
          <w:b/>
          <w:bCs/>
          <w:sz w:val="22"/>
          <w:szCs w:val="22"/>
        </w:rPr>
      </w:pPr>
    </w:p>
    <w:sectPr w:rsidR="00C30FFD" w:rsidRPr="000D6581" w:rsidSect="002F3521">
      <w:headerReference w:type="even" r:id="rId56"/>
      <w:headerReference w:type="default" r:id="rId57"/>
      <w:footerReference w:type="even" r:id="rId58"/>
      <w:footerReference w:type="default" r:id="rId5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A4D79" w14:textId="77777777" w:rsidR="002F3521" w:rsidRDefault="002F3521" w:rsidP="009B1E79">
      <w:r>
        <w:separator/>
      </w:r>
    </w:p>
  </w:endnote>
  <w:endnote w:type="continuationSeparator" w:id="0">
    <w:p w14:paraId="009941C0" w14:textId="77777777" w:rsidR="002F3521" w:rsidRDefault="002F3521" w:rsidP="009B1E79">
      <w:r>
        <w:continuationSeparator/>
      </w:r>
    </w:p>
  </w:endnote>
  <w:endnote w:type="continuationNotice" w:id="1">
    <w:p w14:paraId="3F6A49DA" w14:textId="77777777" w:rsidR="002F3521" w:rsidRDefault="002F3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B55A" w14:textId="77777777" w:rsidR="002D52CD" w:rsidRDefault="003041E5">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304802"/>
      <w:docPartObj>
        <w:docPartGallery w:val="Page Numbers (Bottom of Page)"/>
        <w:docPartUnique/>
      </w:docPartObj>
    </w:sdtPr>
    <w:sdtEndPr>
      <w:rPr>
        <w:noProof/>
      </w:rPr>
    </w:sdtEndPr>
    <w:sdtContent>
      <w:p w14:paraId="1CB26079" w14:textId="768746E1" w:rsidR="00EB406A" w:rsidRDefault="00EB40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6DC47B" w14:textId="77777777" w:rsidR="00EB406A" w:rsidRDefault="00EB4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17380" w14:textId="77777777" w:rsidR="002F3521" w:rsidRDefault="002F3521" w:rsidP="009B1E79">
      <w:r>
        <w:separator/>
      </w:r>
    </w:p>
  </w:footnote>
  <w:footnote w:type="continuationSeparator" w:id="0">
    <w:p w14:paraId="1A5DC287" w14:textId="77777777" w:rsidR="002F3521" w:rsidRDefault="002F3521" w:rsidP="009B1E79">
      <w:r>
        <w:continuationSeparator/>
      </w:r>
    </w:p>
  </w:footnote>
  <w:footnote w:type="continuationNotice" w:id="1">
    <w:p w14:paraId="0734EA89" w14:textId="77777777" w:rsidR="002F3521" w:rsidRDefault="002F3521"/>
  </w:footnote>
  <w:footnote w:id="2">
    <w:p w14:paraId="5374ED23" w14:textId="6B645EE9" w:rsidR="00AB3F13" w:rsidRPr="001F65A6" w:rsidRDefault="00AB3F13">
      <w:pPr>
        <w:pStyle w:val="FootnoteText"/>
      </w:pPr>
      <w:r w:rsidRPr="001F65A6">
        <w:rPr>
          <w:rStyle w:val="FootnoteReference"/>
        </w:rPr>
        <w:footnoteRef/>
      </w:r>
      <w:r w:rsidRPr="001F65A6">
        <w:t xml:space="preserve"> </w:t>
      </w:r>
      <w:hyperlink r:id="rId1">
        <w:r w:rsidRPr="001F65A6">
          <w:rPr>
            <w:rFonts w:cs="Arial"/>
            <w:color w:val="0000FF"/>
            <w:u w:val="single"/>
          </w:rPr>
          <w:t>Variation in outcomes in sexual and reproductive health in England 2021 (publishing.service.gov.uk)</w:t>
        </w:r>
      </w:hyperlink>
      <w:r w:rsidRPr="001F65A6">
        <w:rPr>
          <w:rStyle w:val="eop"/>
          <w:rFonts w:cs="Arial"/>
        </w:rPr>
        <w:t xml:space="preserve">  </w:t>
      </w:r>
    </w:p>
  </w:footnote>
  <w:footnote w:id="3">
    <w:p w14:paraId="563055FA" w14:textId="1B1463EE" w:rsidR="00C60D84" w:rsidRPr="00C60D84" w:rsidRDefault="00C60D84" w:rsidP="00C60D84">
      <w:pPr>
        <w:rPr>
          <w:rFonts w:ascii="Calibri" w:eastAsia="Calibri" w:hAnsi="Calibri" w:cs="Calibri"/>
          <w:sz w:val="22"/>
          <w:szCs w:val="22"/>
        </w:rPr>
      </w:pPr>
      <w:r>
        <w:rPr>
          <w:rStyle w:val="FootnoteReference"/>
        </w:rPr>
        <w:footnoteRef/>
      </w:r>
      <w:r>
        <w:t xml:space="preserve"> </w:t>
      </w:r>
      <w:hyperlink r:id="rId2" w:history="1">
        <w:r w:rsidRPr="00C60D84">
          <w:rPr>
            <w:rFonts w:ascii="Calibri" w:eastAsia="Calibri" w:hAnsi="Calibri" w:cs="Calibri"/>
            <w:color w:val="0563C1"/>
            <w:sz w:val="22"/>
            <w:szCs w:val="22"/>
            <w:u w:val="single"/>
          </w:rPr>
          <w:t>Interpersonal &amp; Gender-based Violence &amp; Abuse - Safer Devon</w:t>
        </w:r>
      </w:hyperlink>
    </w:p>
  </w:footnote>
  <w:footnote w:id="4">
    <w:p w14:paraId="0E716707" w14:textId="7D203DB0" w:rsidR="00DC1CB5" w:rsidRPr="001F65A6" w:rsidRDefault="00DC1CB5">
      <w:pPr>
        <w:pStyle w:val="FootnoteText"/>
      </w:pPr>
      <w:r w:rsidRPr="001F65A6">
        <w:rPr>
          <w:rStyle w:val="FootnoteReference"/>
        </w:rPr>
        <w:footnoteRef/>
      </w:r>
      <w:r w:rsidRPr="001F65A6">
        <w:t xml:space="preserve"> </w:t>
      </w:r>
      <w:hyperlink r:id="rId3">
        <w:r w:rsidRPr="001F65A6">
          <w:rPr>
            <w:rFonts w:cs="Arial"/>
            <w:color w:val="0000FF"/>
            <w:u w:val="single"/>
          </w:rPr>
          <w:t>CoLab Women — CoLab Exeter</w:t>
        </w:r>
      </w:hyperlink>
    </w:p>
  </w:footnote>
  <w:footnote w:id="5">
    <w:p w14:paraId="5160FE82" w14:textId="77777777" w:rsidR="00E46489" w:rsidRDefault="00E46489" w:rsidP="00E46489">
      <w:pPr>
        <w:pStyle w:val="FootnoteText"/>
      </w:pPr>
      <w:r>
        <w:rPr>
          <w:rStyle w:val="FootnoteReference"/>
        </w:rPr>
        <w:footnoteRef/>
      </w:r>
      <w:r>
        <w:t xml:space="preserve"> </w:t>
      </w:r>
      <w:r w:rsidRPr="00F115A3">
        <w:t>Mercer CH, Clifton S, Riddell J, et al</w:t>
      </w:r>
      <w:r>
        <w:t xml:space="preserve"> </w:t>
      </w:r>
      <w:r w:rsidRPr="00F115A3">
        <w:t>Impacts of COVID-19 on sexual behaviour in Britain: findings from a large, quasi-representative survey (</w:t>
      </w:r>
      <w:proofErr w:type="spellStart"/>
      <w:r w:rsidRPr="00F115A3">
        <w:t>Natsal</w:t>
      </w:r>
      <w:proofErr w:type="spellEnd"/>
      <w:r w:rsidRPr="00F115A3">
        <w:t>-COVID)</w:t>
      </w:r>
      <w:r w:rsidR="00183815">
        <w:t xml:space="preserve"> </w:t>
      </w:r>
      <w:r w:rsidRPr="00F115A3">
        <w:t>Sexually Transmitted Infections 2022;98:469-477.</w:t>
      </w:r>
      <w:r w:rsidRPr="004602F2">
        <w:t xml:space="preserve"> </w:t>
      </w:r>
      <w:hyperlink r:id="rId4" w:history="1">
        <w:r w:rsidRPr="00AF73C9">
          <w:rPr>
            <w:rStyle w:val="Hyperlink"/>
          </w:rPr>
          <w:t>https://sti.bmj.com/content/98/7/469</w:t>
        </w:r>
      </w:hyperlink>
      <w:r>
        <w:t xml:space="preserve"> </w:t>
      </w:r>
    </w:p>
    <w:p w14:paraId="57F1173E" w14:textId="77777777" w:rsidR="00F4276C" w:rsidRDefault="00F4276C" w:rsidP="00E46489">
      <w:pPr>
        <w:pStyle w:val="FootnoteText"/>
      </w:pPr>
    </w:p>
  </w:footnote>
  <w:footnote w:id="6">
    <w:p w14:paraId="2D0545D7" w14:textId="22822ADB" w:rsidR="00EF4AAF" w:rsidRPr="00B62694" w:rsidRDefault="00EF4AAF">
      <w:pPr>
        <w:pStyle w:val="FootnoteText"/>
      </w:pPr>
      <w:r w:rsidRPr="00B62694">
        <w:rPr>
          <w:rStyle w:val="FootnoteReference"/>
        </w:rPr>
        <w:footnoteRef/>
      </w:r>
      <w:r w:rsidRPr="00B62694">
        <w:t xml:space="preserve"> </w:t>
      </w:r>
      <w:hyperlink r:id="rId5">
        <w:r w:rsidRPr="00B62694">
          <w:rPr>
            <w:color w:val="0000FF"/>
            <w:u w:val="single"/>
          </w:rPr>
          <w:t>STI rates remain a concern despite fall in 2020 - GOV.UK (www.gov.uk)</w:t>
        </w:r>
      </w:hyperlink>
    </w:p>
  </w:footnote>
  <w:footnote w:id="7">
    <w:p w14:paraId="44D5751E" w14:textId="5A87BF87" w:rsidR="0095089D" w:rsidRDefault="0095089D">
      <w:pPr>
        <w:pStyle w:val="FootnoteText"/>
      </w:pPr>
      <w:r>
        <w:rPr>
          <w:rStyle w:val="FootnoteReference"/>
        </w:rPr>
        <w:footnoteRef/>
      </w:r>
      <w:r>
        <w:t xml:space="preserve"> </w:t>
      </w:r>
      <w:hyperlink r:id="rId6" w:history="1">
        <w:r w:rsidRPr="0095089D">
          <w:rPr>
            <w:color w:val="0000FF"/>
            <w:u w:val="single"/>
          </w:rPr>
          <w:t>Towards Zero: the HIV Action Plan for England - 2022 to 2025 - GOV.UK (www.gov.uk)</w:t>
        </w:r>
      </w:hyperlink>
    </w:p>
  </w:footnote>
  <w:footnote w:id="8">
    <w:p w14:paraId="7747832E" w14:textId="2CF94CC0" w:rsidR="00B200C2" w:rsidRDefault="00B200C2">
      <w:pPr>
        <w:pStyle w:val="FootnoteText"/>
      </w:pPr>
      <w:r>
        <w:rPr>
          <w:rStyle w:val="FootnoteReference"/>
        </w:rPr>
        <w:footnoteRef/>
      </w:r>
      <w:r>
        <w:t xml:space="preserve"> </w:t>
      </w:r>
      <w:hyperlink r:id="rId7" w:history="1">
        <w:r w:rsidRPr="00B200C2">
          <w:rPr>
            <w:color w:val="0000FF"/>
            <w:u w:val="single"/>
          </w:rPr>
          <w:t>Women’s Health Strategy for England - GOV.UK (www.gov.uk)</w:t>
        </w:r>
      </w:hyperlink>
    </w:p>
  </w:footnote>
  <w:footnote w:id="9">
    <w:p w14:paraId="1EDB8E73" w14:textId="3AF3197F" w:rsidR="00380CE6" w:rsidRDefault="00380CE6" w:rsidP="00B200C2">
      <w:r w:rsidRPr="00B62694">
        <w:rPr>
          <w:rStyle w:val="FootnoteReference"/>
        </w:rPr>
        <w:footnoteRef/>
      </w:r>
      <w:r w:rsidRPr="00B62694">
        <w:t xml:space="preserve"> </w:t>
      </w:r>
      <w:bookmarkStart w:id="2" w:name="_Hlk153455751"/>
      <w:r w:rsidRPr="00B62694">
        <w:fldChar w:fldCharType="begin"/>
      </w:r>
      <w:r w:rsidRPr="00B62694">
        <w:instrText xml:space="preserve"> HYPERLINK "https://www.devonhealthandwellbeing.org.uk/jsna/overview/" </w:instrText>
      </w:r>
      <w:r w:rsidRPr="00B62694">
        <w:fldChar w:fldCharType="separate"/>
      </w:r>
      <w:r w:rsidRPr="00B62694">
        <w:rPr>
          <w:color w:val="0000FF"/>
          <w:u w:val="single"/>
        </w:rPr>
        <w:t>Devon Joint Strategic Needs Assessment Summary - Devon Health and Wellbeing</w:t>
      </w:r>
      <w:r w:rsidRPr="00B62694">
        <w:fldChar w:fldCharType="end"/>
      </w:r>
      <w:bookmarkEnd w:id="2"/>
    </w:p>
  </w:footnote>
  <w:footnote w:id="10">
    <w:p w14:paraId="0BDD685D" w14:textId="77777777" w:rsidR="00E46489" w:rsidRDefault="00E46489" w:rsidP="00E46489">
      <w:pPr>
        <w:pStyle w:val="FootnoteText"/>
      </w:pPr>
      <w:r>
        <w:rPr>
          <w:rStyle w:val="FootnoteReference"/>
        </w:rPr>
        <w:footnoteRef/>
      </w:r>
      <w:r w:rsidRPr="00B62694">
        <w:t xml:space="preserve"> </w:t>
      </w:r>
      <w:hyperlink r:id="rId8" w:tooltip="Government website - Integrated Health Services: A suggested national service specification" w:history="1">
        <w:r w:rsidRPr="00B62694">
          <w:rPr>
            <w:rFonts w:cs="Arial"/>
            <w:color w:val="0000FF"/>
            <w:u w:val="single"/>
            <w:shd w:val="clear" w:color="auto" w:fill="FFFFFF"/>
          </w:rPr>
          <w:t>Integrated Sexual Health Services: A suggested national service specification</w:t>
        </w:r>
      </w:hyperlink>
    </w:p>
  </w:footnote>
  <w:footnote w:id="11">
    <w:p w14:paraId="773953CB" w14:textId="77777777" w:rsidR="007D1A8A" w:rsidRPr="007D1A8A" w:rsidRDefault="007D1A8A" w:rsidP="007D1A8A">
      <w:pPr>
        <w:rPr>
          <w:rFonts w:cs="Arial"/>
        </w:rPr>
      </w:pPr>
      <w:r w:rsidRPr="007D1A8A">
        <w:rPr>
          <w:rStyle w:val="FootnoteReference"/>
        </w:rPr>
        <w:footnoteRef/>
      </w:r>
      <w:r w:rsidRPr="007D1A8A">
        <w:t xml:space="preserve"> </w:t>
      </w:r>
      <w:hyperlink r:id="rId9" w:history="1">
        <w:r w:rsidRPr="007D1A8A">
          <w:rPr>
            <w:color w:val="0000FF"/>
            <w:u w:val="single"/>
          </w:rPr>
          <w:t>Deprivation Dashboard - Devon Health and Wellbeing</w:t>
        </w:r>
      </w:hyperlink>
    </w:p>
    <w:p w14:paraId="275F66CD" w14:textId="6D508DB3" w:rsidR="007D1A8A" w:rsidRDefault="007D1A8A">
      <w:pPr>
        <w:pStyle w:val="FootnoteText"/>
      </w:pPr>
    </w:p>
  </w:footnote>
  <w:footnote w:id="12">
    <w:p w14:paraId="1382076A" w14:textId="3BF0C345" w:rsidR="00236DDD" w:rsidRPr="00120D6D" w:rsidRDefault="00236DDD">
      <w:pPr>
        <w:pStyle w:val="FootnoteText"/>
        <w:rPr>
          <w:rFonts w:cs="Arial"/>
        </w:rPr>
      </w:pPr>
      <w:r w:rsidRPr="00120D6D">
        <w:rPr>
          <w:rStyle w:val="FootnoteReference"/>
          <w:rFonts w:cs="Arial"/>
        </w:rPr>
        <w:footnoteRef/>
      </w:r>
      <w:r w:rsidRPr="00120D6D">
        <w:rPr>
          <w:rFonts w:cs="Arial"/>
        </w:rPr>
        <w:t xml:space="preserve"> </w:t>
      </w:r>
      <w:hyperlink r:id="rId10" w:anchor="page/6/gid/8000057/pat/6/par/E12000009/ati/401/are/E07000042/iid/20401/age/173/sex/2/cat/-1/ctp/-1/yrr/1/cid/4/tbm/1/page-options/car-do-0" w:history="1">
        <w:r w:rsidRPr="00120D6D">
          <w:rPr>
            <w:rFonts w:cs="Arial"/>
            <w:color w:val="0000FF"/>
            <w:u w:val="single"/>
          </w:rPr>
          <w:t>Sexual and Reproductive Health Profiles - Data - OHID (phe.org.uk)</w:t>
        </w:r>
      </w:hyperlink>
    </w:p>
  </w:footnote>
  <w:footnote w:id="13">
    <w:p w14:paraId="0179EB13" w14:textId="5DE4977B" w:rsidR="00AD283D" w:rsidRPr="00120D6D" w:rsidRDefault="00AD283D">
      <w:pPr>
        <w:pStyle w:val="FootnoteText"/>
        <w:rPr>
          <w:rFonts w:cs="Arial"/>
        </w:rPr>
      </w:pPr>
      <w:r w:rsidRPr="00120D6D">
        <w:rPr>
          <w:rStyle w:val="FootnoteReference"/>
          <w:rFonts w:cs="Arial"/>
        </w:rPr>
        <w:footnoteRef/>
      </w:r>
      <w:r w:rsidRPr="00120D6D">
        <w:rPr>
          <w:rFonts w:cs="Arial"/>
        </w:rPr>
        <w:t xml:space="preserve"> </w:t>
      </w:r>
      <w:hyperlink r:id="rId11" w:history="1">
        <w:r w:rsidRPr="00120D6D">
          <w:rPr>
            <w:rFonts w:cs="Arial"/>
            <w:color w:val="0000FF"/>
            <w:u w:val="single"/>
          </w:rPr>
          <w:t>Your parents' support framework (publishing.service.gov.uk)</w:t>
        </w:r>
      </w:hyperlink>
    </w:p>
  </w:footnote>
  <w:footnote w:id="14">
    <w:p w14:paraId="3877B98B" w14:textId="7CCBE93E" w:rsidR="00E73794" w:rsidRPr="00120D6D" w:rsidRDefault="00E73794">
      <w:pPr>
        <w:pStyle w:val="FootnoteText"/>
        <w:rPr>
          <w:rFonts w:cs="Arial"/>
        </w:rPr>
      </w:pPr>
      <w:r w:rsidRPr="00120D6D">
        <w:rPr>
          <w:rStyle w:val="FootnoteReference"/>
          <w:rFonts w:cs="Arial"/>
        </w:rPr>
        <w:footnoteRef/>
      </w:r>
      <w:r w:rsidRPr="00120D6D">
        <w:rPr>
          <w:rFonts w:cs="Arial"/>
        </w:rPr>
        <w:t xml:space="preserve"> </w:t>
      </w:r>
      <w:r w:rsidR="0012544B" w:rsidRPr="00120D6D">
        <w:rPr>
          <w:rFonts w:cs="Arial"/>
          <w:color w:val="1C1D1E"/>
          <w:shd w:val="clear" w:color="auto" w:fill="FFFFFF"/>
        </w:rPr>
        <w:t>Owens, R. (2022). 'It's the way they look at you': Why discrimination towards young parents is a policy and practice issue. </w:t>
      </w:r>
      <w:r w:rsidR="0012544B" w:rsidRPr="00120D6D">
        <w:rPr>
          <w:rFonts w:cs="Arial"/>
          <w:i/>
          <w:iCs/>
          <w:color w:val="1C1D1E"/>
          <w:shd w:val="clear" w:color="auto" w:fill="FFFFFF"/>
        </w:rPr>
        <w:t>Children &amp; Society</w:t>
      </w:r>
      <w:r w:rsidR="0012544B" w:rsidRPr="00120D6D">
        <w:rPr>
          <w:rFonts w:cs="Arial"/>
          <w:color w:val="1C1D1E"/>
          <w:shd w:val="clear" w:color="auto" w:fill="FFFFFF"/>
        </w:rPr>
        <w:t>, 36, 1280–12</w:t>
      </w:r>
      <w:r w:rsidR="00120D6D" w:rsidRPr="00120D6D">
        <w:rPr>
          <w:rFonts w:cs="Arial"/>
          <w:color w:val="1C1D1E"/>
          <w:shd w:val="clear" w:color="auto" w:fill="FFFFFF"/>
        </w:rPr>
        <w:t>95</w:t>
      </w:r>
      <w:r w:rsidR="0012544B" w:rsidRPr="00120D6D">
        <w:rPr>
          <w:rFonts w:cs="Arial"/>
        </w:rPr>
        <w:t xml:space="preserve"> </w:t>
      </w:r>
    </w:p>
  </w:footnote>
  <w:footnote w:id="15">
    <w:p w14:paraId="7860768B" w14:textId="1D085881" w:rsidR="00C97CD2" w:rsidRPr="00C736FE" w:rsidRDefault="00C97CD2">
      <w:pPr>
        <w:pStyle w:val="FootnoteText"/>
      </w:pPr>
      <w:r w:rsidRPr="00C736FE">
        <w:rPr>
          <w:rStyle w:val="FootnoteReference"/>
        </w:rPr>
        <w:footnoteRef/>
      </w:r>
      <w:r w:rsidRPr="00C736FE">
        <w:t xml:space="preserve"> </w:t>
      </w:r>
      <w:hyperlink r:id="rId12" w:anchor="conceptions-by-area-of-usual-residence" w:history="1">
        <w:r w:rsidRPr="00C736FE">
          <w:rPr>
            <w:rStyle w:val="Hyperlink"/>
          </w:rPr>
          <w:t>Conceptions in England and Wales - Office for National Statistics</w:t>
        </w:r>
      </w:hyperlink>
    </w:p>
  </w:footnote>
  <w:footnote w:id="16">
    <w:p w14:paraId="3C6F299B" w14:textId="77777777" w:rsidR="000B2594" w:rsidRPr="000B2594" w:rsidRDefault="000B2594" w:rsidP="000B2594">
      <w:pPr>
        <w:rPr>
          <w:color w:val="FF0000"/>
        </w:rPr>
      </w:pPr>
      <w:r w:rsidRPr="000B2594">
        <w:rPr>
          <w:rStyle w:val="FootnoteReference"/>
        </w:rPr>
        <w:footnoteRef/>
      </w:r>
      <w:r w:rsidRPr="000B2594">
        <w:t xml:space="preserve"> </w:t>
      </w:r>
      <w:hyperlink w:history="1">
        <w:r w:rsidRPr="000B2594">
          <w:rPr>
            <w:rStyle w:val="Hyperlink"/>
          </w:rPr>
          <w:t>Abortion statistics for England and Wales: January to June 2022 - GOV.UK (www.gov.uk)</w:t>
        </w:r>
      </w:hyperlink>
      <w:r w:rsidRPr="000B2594">
        <w:t xml:space="preserve"> </w:t>
      </w:r>
    </w:p>
    <w:p w14:paraId="742B3336" w14:textId="0F9BE153" w:rsidR="000B2594" w:rsidRDefault="000B2594">
      <w:pPr>
        <w:pStyle w:val="FootnoteText"/>
      </w:pPr>
    </w:p>
  </w:footnote>
  <w:footnote w:id="17">
    <w:p w14:paraId="1DB7A681" w14:textId="0B77134B" w:rsidR="000B2594" w:rsidRPr="007460EA" w:rsidRDefault="000B2594">
      <w:pPr>
        <w:pStyle w:val="FootnoteText"/>
      </w:pPr>
      <w:r w:rsidRPr="007460EA">
        <w:rPr>
          <w:rStyle w:val="FootnoteReference"/>
        </w:rPr>
        <w:footnoteRef/>
      </w:r>
      <w:r w:rsidRPr="007460EA">
        <w:t xml:space="preserve"> </w:t>
      </w:r>
      <w:hyperlink r:id="rId13" w:history="1">
        <w:r w:rsidRPr="007460EA">
          <w:rPr>
            <w:rFonts w:cs="Arial"/>
            <w:color w:val="0000FF"/>
            <w:u w:val="single"/>
          </w:rPr>
          <w:t>Variation in outcomes in sexual and reproductive health in England 2021 (publishing.service.gov.uk)</w:t>
        </w:r>
      </w:hyperlink>
    </w:p>
  </w:footnote>
  <w:footnote w:id="18">
    <w:p w14:paraId="5187F3BB" w14:textId="50453E5C" w:rsidR="00BC662F" w:rsidRDefault="00BC662F">
      <w:pPr>
        <w:pStyle w:val="FootnoteText"/>
      </w:pPr>
      <w:r>
        <w:rPr>
          <w:rStyle w:val="FootnoteReference"/>
        </w:rPr>
        <w:footnoteRef/>
      </w:r>
      <w:r>
        <w:t xml:space="preserve"> </w:t>
      </w:r>
      <w:hyperlink r:id="rId14" w:history="1">
        <w:r w:rsidR="00312D3A" w:rsidRPr="00312D3A">
          <w:rPr>
            <w:color w:val="0000FF"/>
            <w:u w:val="single"/>
          </w:rPr>
          <w:t>Health and Social Care Act 2012 (legislation.gov.uk)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72DA" w14:textId="77777777" w:rsidR="002D52CD" w:rsidRDefault="003041E5">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9BCC" w14:textId="4F4B2E24" w:rsidR="005B5A39" w:rsidRDefault="004C22A0">
    <w:pPr>
      <w:pStyle w:val="Header"/>
    </w:pPr>
    <w:r>
      <w:rPr>
        <w:noProof/>
      </w:rPr>
      <w:drawing>
        <wp:anchor distT="0" distB="0" distL="114300" distR="114300" simplePos="0" relativeHeight="251658240" behindDoc="0" locked="0" layoutInCell="1" allowOverlap="1" wp14:anchorId="12360508" wp14:editId="2F739908">
          <wp:simplePos x="0" y="0"/>
          <wp:positionH relativeFrom="page">
            <wp:align>center</wp:align>
          </wp:positionH>
          <wp:positionV relativeFrom="paragraph">
            <wp:posOffset>-354330</wp:posOffset>
          </wp:positionV>
          <wp:extent cx="4599771" cy="61552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599771" cy="615522"/>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KRanK8MB6zyw0H" int2:id="L9NHQjJK">
      <int2:state int2:value="Rejected" int2:type="AugLoop_Text_Critique"/>
    </int2:textHash>
    <int2:textHash int2:hashCode="FkvkCbYHDt7zor" int2:id="PXfUSdqD">
      <int2:state int2:value="Rejected" int2:type="AugLoop_Text_Critique"/>
    </int2:textHash>
    <int2:textHash int2:hashCode="XA59lZ0sCxrN2g" int2:id="cFdq5DAJ">
      <int2:state int2:value="Rejected" int2:type="AugLoop_Text_Critique"/>
    </int2:textHash>
    <int2:textHash int2:hashCode="rnSuvDRw+Ll0A5" int2:id="dUFlW58T">
      <int2:state int2:value="Rejected" int2:type="AugLoop_Text_Critique"/>
    </int2:textHash>
    <int2:textHash int2:hashCode="9RI0X/uDZR/pLZ" int2:id="fP0EuHP2">
      <int2:state int2:value="Rejected" int2:type="AugLoop_Text_Critique"/>
    </int2:textHash>
    <int2:textHash int2:hashCode="fcn4M/1wbfEift" int2:id="mIVARUwh">
      <int2:state int2:value="Rejected" int2:type="AugLoop_Text_Critique"/>
    </int2:textHash>
    <int2:textHash int2:hashCode="7UOooJ6bpW04BO" int2:id="sZ2VEynm">
      <int2:state int2:value="Rejected" int2:type="AugLoop_Text_Critique"/>
    </int2:textHash>
    <int2:bookmark int2:bookmarkName="_Int_20s4ymVK" int2:invalidationBookmarkName="" int2:hashCode="+59FPwSi7s+1Uv" int2:id="06rghJnK">
      <int2:state int2:value="Rejected" int2:type="AugLoop_Text_Critique"/>
    </int2:bookmark>
    <int2:bookmark int2:bookmarkName="_Int_NV2Bn5a3" int2:invalidationBookmarkName="" int2:hashCode="UuHA2fzUIoqtoe" int2:id="0W4ndoQT">
      <int2:state int2:value="Rejected" int2:type="AugLoop_Text_Critique"/>
    </int2:bookmark>
    <int2:bookmark int2:bookmarkName="_Int_crvgNfPN" int2:invalidationBookmarkName="" int2:hashCode="GNCrQ/h3rFq3IZ" int2:id="1BmxnSXe">
      <int2:state int2:value="Rejected" int2:type="AugLoop_Text_Critique"/>
    </int2:bookmark>
    <int2:bookmark int2:bookmarkName="_Int_91e0yliO" int2:invalidationBookmarkName="" int2:hashCode="yjqncF/glpfIq4" int2:id="24mdy7Is">
      <int2:state int2:value="Rejected" int2:type="AugLoop_Text_Critique"/>
    </int2:bookmark>
    <int2:bookmark int2:bookmarkName="_Int_vCADrogZ" int2:invalidationBookmarkName="" int2:hashCode="uyHt/MbwpJ+Uah" int2:id="4IU843K9">
      <int2:state int2:value="Rejected" int2:type="AugLoop_Text_Critique"/>
    </int2:bookmark>
    <int2:bookmark int2:bookmarkName="_Int_Cx2J7yOp" int2:invalidationBookmarkName="" int2:hashCode="ZD4DPyxyvbq3AT" int2:id="7pTw1uTH">
      <int2:state int2:value="Rejected" int2:type="AugLoop_Text_Critique"/>
    </int2:bookmark>
    <int2:bookmark int2:bookmarkName="_Int_ePxV8j4y" int2:invalidationBookmarkName="" int2:hashCode="BnOBv0dOs2ePIS" int2:id="AR3slQim">
      <int2:state int2:value="Rejected" int2:type="AugLoop_Text_Critique"/>
    </int2:bookmark>
    <int2:bookmark int2:bookmarkName="_Int_DGsp2TJk" int2:invalidationBookmarkName="" int2:hashCode="ab2iFue6o3DxPE" int2:id="ESXE7FNA">
      <int2:state int2:value="Rejected" int2:type="AugLoop_Text_Critique"/>
    </int2:bookmark>
    <int2:bookmark int2:bookmarkName="_Int_9WF61jQP" int2:invalidationBookmarkName="" int2:hashCode="iDhG48yymgb3lG" int2:id="GIKlBQhi">
      <int2:state int2:value="Rejected" int2:type="AugLoop_Text_Critique"/>
    </int2:bookmark>
    <int2:bookmark int2:bookmarkName="_Int_TRKFxn4P" int2:invalidationBookmarkName="" int2:hashCode="pZGmU5Q5PUeaBE" int2:id="H14d6foV">
      <int2:state int2:value="Rejected" int2:type="AugLoop_Text_Critique"/>
    </int2:bookmark>
    <int2:bookmark int2:bookmarkName="_Int_84LZABsl" int2:invalidationBookmarkName="" int2:hashCode="vrJbHkWyFmPdrI" int2:id="H5fubpKg">
      <int2:state int2:value="Rejected" int2:type="AugLoop_Text_Critique"/>
    </int2:bookmark>
    <int2:bookmark int2:bookmarkName="_Int_ZosSDBuP" int2:invalidationBookmarkName="" int2:hashCode="WnZTP6IPvFw6Ut" int2:id="HGE1eWkd">
      <int2:state int2:value="Rejected" int2:type="AugLoop_Text_Critique"/>
    </int2:bookmark>
    <int2:bookmark int2:bookmarkName="_Int_88M5zQK6" int2:invalidationBookmarkName="" int2:hashCode="byHwleBmutohIT" int2:id="JSeXR7az">
      <int2:state int2:value="Rejected" int2:type="AugLoop_Text_Critique"/>
    </int2:bookmark>
    <int2:bookmark int2:bookmarkName="_Int_eur50cXz" int2:invalidationBookmarkName="" int2:hashCode="K2A3pbsFr/eMV9" int2:id="LbUCTSmr">
      <int2:state int2:value="Rejected" int2:type="AugLoop_Text_Critique"/>
    </int2:bookmark>
    <int2:bookmark int2:bookmarkName="_Int_NbhduPKv" int2:invalidationBookmarkName="" int2:hashCode="pZGmU5Q5PUeaBE" int2:id="N92WYABu">
      <int2:state int2:value="Rejected" int2:type="AugLoop_Text_Critique"/>
    </int2:bookmark>
    <int2:bookmark int2:bookmarkName="_Int_V2z138ru" int2:invalidationBookmarkName="" int2:hashCode="uyHt/MbwpJ+Uah" int2:id="ObLXsQpW">
      <int2:state int2:value="Rejected" int2:type="AugLoop_Text_Critique"/>
    </int2:bookmark>
    <int2:bookmark int2:bookmarkName="_Int_r8RNqf9k" int2:invalidationBookmarkName="" int2:hashCode="va4lOJrmeWZD5N" int2:id="Op7rkIN5">
      <int2:state int2:value="Rejected" int2:type="AugLoop_Text_Critique"/>
    </int2:bookmark>
    <int2:bookmark int2:bookmarkName="_Int_WrzrZmqs" int2:invalidationBookmarkName="" int2:hashCode="1NPsoGw2NZRskV" int2:id="S5lgczRj">
      <int2:state int2:value="Rejected" int2:type="AugLoop_Text_Critique"/>
    </int2:bookmark>
    <int2:bookmark int2:bookmarkName="_Int_YcPToO9p" int2:invalidationBookmarkName="" int2:hashCode="i7lGn6B1N4oU1V" int2:id="TBGV1Hqd">
      <int2:state int2:value="Rejected" int2:type="AugLoop_Text_Critique"/>
    </int2:bookmark>
    <int2:bookmark int2:bookmarkName="_Int_h2XsxkLC" int2:invalidationBookmarkName="" int2:hashCode="5cEnj+BQkBZE21" int2:id="TLfnvpS3">
      <int2:state int2:value="Rejected" int2:type="AugLoop_Text_Critique"/>
    </int2:bookmark>
    <int2:bookmark int2:bookmarkName="_Int_GginVBmv" int2:invalidationBookmarkName="" int2:hashCode="GmQUmLCujJfs5S" int2:id="VDM2BQEZ">
      <int2:state int2:value="Rejected" int2:type="AugLoop_Text_Critique"/>
    </int2:bookmark>
    <int2:bookmark int2:bookmarkName="_Int_mRFdPxti" int2:invalidationBookmarkName="" int2:hashCode="CEzsyPFuYYQdDb" int2:id="VJh4p5pI">
      <int2:state int2:value="Rejected" int2:type="AugLoop_Text_Critique"/>
    </int2:bookmark>
    <int2:bookmark int2:bookmarkName="_Int_kgzsfXUy" int2:invalidationBookmarkName="" int2:hashCode="K7aNvcd0HI8qO7" int2:id="XgXzU2FY">
      <int2:state int2:value="Rejected" int2:type="AugLoop_Text_Critique"/>
    </int2:bookmark>
    <int2:bookmark int2:bookmarkName="_Int_TFCP1CIM" int2:invalidationBookmarkName="" int2:hashCode="uRpSJTCHb7Kdn1" int2:id="YBVVwK6h">
      <int2:state int2:value="Rejected" int2:type="AugLoop_Text_Critique"/>
    </int2:bookmark>
    <int2:bookmark int2:bookmarkName="_Int_hwovd38H" int2:invalidationBookmarkName="" int2:hashCode="0lXQ0GySJQ8tJA" int2:id="a6ctADho">
      <int2:state int2:value="Rejected" int2:type="AugLoop_Text_Critique"/>
    </int2:bookmark>
    <int2:bookmark int2:bookmarkName="_Int_A1JXAsSj" int2:invalidationBookmarkName="" int2:hashCode="byHwleBmutohIT" int2:id="c2DH30x6">
      <int2:state int2:value="Rejected" int2:type="AugLoop_Text_Critique"/>
    </int2:bookmark>
    <int2:bookmark int2:bookmarkName="_Int_nColfMwH" int2:invalidationBookmarkName="" int2:hashCode="vaDwZbLpZ0HHbn" int2:id="eXA3IIJ0">
      <int2:state int2:value="Rejected" int2:type="AugLoop_Text_Critique"/>
    </int2:bookmark>
    <int2:bookmark int2:bookmarkName="_Int_1bXjUgMg" int2:invalidationBookmarkName="" int2:hashCode="mj6OuSL05JpFEn" int2:id="fZVw3CQA">
      <int2:state int2:value="Rejected" int2:type="AugLoop_Text_Critique"/>
    </int2:bookmark>
    <int2:bookmark int2:bookmarkName="_Int_1UHIsh2v" int2:invalidationBookmarkName="" int2:hashCode="YD+82+V1vFecXo" int2:id="gBEcV2z7">
      <int2:state int2:value="Rejected" int2:type="AugLoop_Text_Critique"/>
    </int2:bookmark>
    <int2:bookmark int2:bookmarkName="_Int_aoMJXLFk" int2:invalidationBookmarkName="" int2:hashCode="0lXQ0GySJQ8tJA" int2:id="gEGXgpdw">
      <int2:state int2:value="Rejected" int2:type="AugLoop_Text_Critique"/>
    </int2:bookmark>
    <int2:bookmark int2:bookmarkName="_Int_JLRIaZOm" int2:invalidationBookmarkName="" int2:hashCode="G3xB8KtBlWD7xx" int2:id="kJynLIUY">
      <int2:state int2:value="Rejected" int2:type="AugLoop_Text_Critique"/>
    </int2:bookmark>
    <int2:bookmark int2:bookmarkName="_Int_End21YUH" int2:invalidationBookmarkName="" int2:hashCode="uZRyQSl35qZtPr" int2:id="l5bIzgWa">
      <int2:state int2:value="Rejected" int2:type="AugLoop_Text_Critique"/>
    </int2:bookmark>
    <int2:bookmark int2:bookmarkName="_Int_RIJ9xuEV" int2:invalidationBookmarkName="" int2:hashCode="E1+Tt6RJBbZOzq" int2:id="nCEXvzRx">
      <int2:state int2:value="Rejected" int2:type="AugLoop_Text_Critique"/>
    </int2:bookmark>
    <int2:bookmark int2:bookmarkName="_Int_f9bMXnLe" int2:invalidationBookmarkName="" int2:hashCode="0lXQ0GySJQ8tJA" int2:id="ozxO59UU">
      <int2:state int2:value="Rejected" int2:type="AugLoop_Text_Critique"/>
    </int2:bookmark>
    <int2:bookmark int2:bookmarkName="_Int_wc5h7Vt2" int2:invalidationBookmarkName="" int2:hashCode="byHwleBmutohIT" int2:id="q6EFW1Y9">
      <int2:state int2:value="Rejected" int2:type="AugLoop_Text_Critique"/>
    </int2:bookmark>
    <int2:bookmark int2:bookmarkName="_Int_qLmC5ujm" int2:invalidationBookmarkName="" int2:hashCode="oDKeFME1Nby2NZ" int2:id="qdUas3k7">
      <int2:state int2:value="Rejected" int2:type="AugLoop_Text_Critique"/>
    </int2:bookmark>
    <int2:bookmark int2:bookmarkName="_Int_s0KI9HP4" int2:invalidationBookmarkName="" int2:hashCode="6Bn6QDjRcyLY2F" int2:id="qiY48Nza">
      <int2:state int2:value="Rejected" int2:type="AugLoop_Text_Critique"/>
    </int2:bookmark>
    <int2:bookmark int2:bookmarkName="_Int_f9Vn7RPG" int2:invalidationBookmarkName="" int2:hashCode="MoY5WIGzvRNW3f" int2:id="slNupOci">
      <int2:state int2:value="Rejected" int2:type="AugLoop_Text_Critique"/>
    </int2:bookmark>
    <int2:bookmark int2:bookmarkName="_Int_KVHWQK04" int2:invalidationBookmarkName="" int2:hashCode="N6wermz/G8fFhr" int2:id="soB3HKta">
      <int2:state int2:value="Rejected" int2:type="AugLoop_Text_Critique"/>
    </int2:bookmark>
    <int2:bookmark int2:bookmarkName="_Int_ks4RpqZx" int2:invalidationBookmarkName="" int2:hashCode="oxXe4L0i9FJl9n" int2:id="syQkTznd">
      <int2:state int2:value="Rejected" int2:type="AugLoop_Text_Critique"/>
    </int2:bookmark>
    <int2:bookmark int2:bookmarkName="_Int_gWDEObfq" int2:invalidationBookmarkName="" int2:hashCode="vrJbHkWyFmPdrI" int2:id="ukEI3OUy">
      <int2:state int2:value="Rejected" int2:type="AugLoop_Text_Critique"/>
    </int2:bookmark>
    <int2:bookmark int2:bookmarkName="_Int_yBywQvLY" int2:invalidationBookmarkName="" int2:hashCode="E1+Tt6RJBbZOzq" int2:id="vcZL5CC0">
      <int2:state int2:value="Rejected" int2:type="AugLoop_Text_Critique"/>
    </int2:bookmark>
    <int2:bookmark int2:bookmarkName="_Int_AsmjooKa" int2:invalidationBookmarkName="" int2:hashCode="byHwleBmutohIT" int2:id="vdNKvxUg">
      <int2:state int2:value="Rejected" int2:type="AugLoop_Text_Critique"/>
    </int2:bookmark>
    <int2:bookmark int2:bookmarkName="_Int_mEhX5Ub0" int2:invalidationBookmarkName="" int2:hashCode="w8gBunPHcnk4dt" int2:id="xhpRoF2A">
      <int2:state int2:value="Rejected" int2:type="AugLoop_Text_Critique"/>
    </int2:bookmark>
    <int2:bookmark int2:bookmarkName="_Int_Bqy5wusb" int2:invalidationBookmarkName="" int2:hashCode="byHwleBmutohIT" int2:id="yLMZaRGo">
      <int2:state int2:value="Rejected" int2:type="AugLoop_Text_Critique"/>
    </int2:bookmark>
    <int2:bookmark int2:bookmarkName="_Int_JMaTtS2E" int2:invalidationBookmarkName="" int2:hashCode="dlS7X/ddn+DJ/X" int2:id="z9mFJUN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42DA"/>
    <w:multiLevelType w:val="hybridMultilevel"/>
    <w:tmpl w:val="C5FA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A0ED1"/>
    <w:multiLevelType w:val="hybridMultilevel"/>
    <w:tmpl w:val="403E0C5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93BA8"/>
    <w:multiLevelType w:val="hybridMultilevel"/>
    <w:tmpl w:val="571C32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4FA4978"/>
    <w:multiLevelType w:val="hybridMultilevel"/>
    <w:tmpl w:val="127C9CF0"/>
    <w:lvl w:ilvl="0" w:tplc="08090001">
      <w:start w:val="1"/>
      <w:numFmt w:val="bullet"/>
      <w:lvlText w:val=""/>
      <w:lvlJc w:val="left"/>
      <w:pPr>
        <w:ind w:left="1141" w:hanging="360"/>
      </w:pPr>
      <w:rPr>
        <w:rFonts w:ascii="Symbol" w:hAnsi="Symbol"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4" w15:restartNumberingAfterBreak="0">
    <w:nsid w:val="2674698D"/>
    <w:multiLevelType w:val="hybridMultilevel"/>
    <w:tmpl w:val="2570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4699E"/>
    <w:multiLevelType w:val="hybridMultilevel"/>
    <w:tmpl w:val="23C45EB8"/>
    <w:lvl w:ilvl="0" w:tplc="FA7286B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2C7EE7"/>
    <w:multiLevelType w:val="hybridMultilevel"/>
    <w:tmpl w:val="8610912A"/>
    <w:lvl w:ilvl="0" w:tplc="FFFFFFFF">
      <w:start w:val="1"/>
      <w:numFmt w:val="bullet"/>
      <w:lvlText w:val="o"/>
      <w:lvlJc w:val="left"/>
      <w:pPr>
        <w:ind w:left="785"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1D50651"/>
    <w:multiLevelType w:val="multilevel"/>
    <w:tmpl w:val="DE26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C5100A"/>
    <w:multiLevelType w:val="hybridMultilevel"/>
    <w:tmpl w:val="1638B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833EA"/>
    <w:multiLevelType w:val="hybridMultilevel"/>
    <w:tmpl w:val="BCEAF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27311"/>
    <w:multiLevelType w:val="hybridMultilevel"/>
    <w:tmpl w:val="F30A7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224F40"/>
    <w:multiLevelType w:val="hybridMultilevel"/>
    <w:tmpl w:val="403A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457C81"/>
    <w:multiLevelType w:val="hybridMultilevel"/>
    <w:tmpl w:val="0082F2B4"/>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1A6992"/>
    <w:multiLevelType w:val="hybridMultilevel"/>
    <w:tmpl w:val="BE1A9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9431E"/>
    <w:multiLevelType w:val="hybridMultilevel"/>
    <w:tmpl w:val="1C320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E13A08"/>
    <w:multiLevelType w:val="hybridMultilevel"/>
    <w:tmpl w:val="62105B6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254446">
    <w:abstractNumId w:val="6"/>
  </w:num>
  <w:num w:numId="2" w16cid:durableId="633561652">
    <w:abstractNumId w:val="12"/>
  </w:num>
  <w:num w:numId="3" w16cid:durableId="433020672">
    <w:abstractNumId w:val="10"/>
  </w:num>
  <w:num w:numId="4" w16cid:durableId="394742743">
    <w:abstractNumId w:val="8"/>
  </w:num>
  <w:num w:numId="5" w16cid:durableId="1796871833">
    <w:abstractNumId w:val="4"/>
  </w:num>
  <w:num w:numId="6" w16cid:durableId="553735187">
    <w:abstractNumId w:val="5"/>
  </w:num>
  <w:num w:numId="7" w16cid:durableId="1810517193">
    <w:abstractNumId w:val="7"/>
  </w:num>
  <w:num w:numId="8" w16cid:durableId="1025058913">
    <w:abstractNumId w:val="11"/>
  </w:num>
  <w:num w:numId="9" w16cid:durableId="3675624">
    <w:abstractNumId w:val="3"/>
  </w:num>
  <w:num w:numId="10" w16cid:durableId="2103791188">
    <w:abstractNumId w:val="9"/>
  </w:num>
  <w:num w:numId="11" w16cid:durableId="1119687651">
    <w:abstractNumId w:val="0"/>
  </w:num>
  <w:num w:numId="12" w16cid:durableId="719327864">
    <w:abstractNumId w:val="13"/>
  </w:num>
  <w:num w:numId="13" w16cid:durableId="730882876">
    <w:abstractNumId w:val="14"/>
  </w:num>
  <w:num w:numId="14" w16cid:durableId="439227190">
    <w:abstractNumId w:val="15"/>
  </w:num>
  <w:num w:numId="15" w16cid:durableId="1894148210">
    <w:abstractNumId w:val="1"/>
  </w:num>
  <w:num w:numId="16" w16cid:durableId="200739270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E79"/>
    <w:rsid w:val="00000663"/>
    <w:rsid w:val="000009FA"/>
    <w:rsid w:val="000018CD"/>
    <w:rsid w:val="00001A0E"/>
    <w:rsid w:val="00001D47"/>
    <w:rsid w:val="0000212C"/>
    <w:rsid w:val="0000229B"/>
    <w:rsid w:val="0000265B"/>
    <w:rsid w:val="000029CC"/>
    <w:rsid w:val="00002C45"/>
    <w:rsid w:val="000049C7"/>
    <w:rsid w:val="000049D9"/>
    <w:rsid w:val="00004BCC"/>
    <w:rsid w:val="00005096"/>
    <w:rsid w:val="00005766"/>
    <w:rsid w:val="00005C62"/>
    <w:rsid w:val="000060DD"/>
    <w:rsid w:val="00006444"/>
    <w:rsid w:val="00006855"/>
    <w:rsid w:val="00006FA1"/>
    <w:rsid w:val="00007609"/>
    <w:rsid w:val="00007738"/>
    <w:rsid w:val="0000780F"/>
    <w:rsid w:val="000078BE"/>
    <w:rsid w:val="000111E1"/>
    <w:rsid w:val="00012286"/>
    <w:rsid w:val="000124B9"/>
    <w:rsid w:val="00012C93"/>
    <w:rsid w:val="00013471"/>
    <w:rsid w:val="0001387A"/>
    <w:rsid w:val="00013917"/>
    <w:rsid w:val="0001396D"/>
    <w:rsid w:val="00014045"/>
    <w:rsid w:val="000143A1"/>
    <w:rsid w:val="00014664"/>
    <w:rsid w:val="00014F0C"/>
    <w:rsid w:val="0001591A"/>
    <w:rsid w:val="0001637E"/>
    <w:rsid w:val="00016751"/>
    <w:rsid w:val="00016D6A"/>
    <w:rsid w:val="00017239"/>
    <w:rsid w:val="000173B3"/>
    <w:rsid w:val="000177C9"/>
    <w:rsid w:val="00017FF9"/>
    <w:rsid w:val="00020697"/>
    <w:rsid w:val="000209D7"/>
    <w:rsid w:val="00020F85"/>
    <w:rsid w:val="00021216"/>
    <w:rsid w:val="000214F1"/>
    <w:rsid w:val="000215C0"/>
    <w:rsid w:val="00021B0B"/>
    <w:rsid w:val="00021F61"/>
    <w:rsid w:val="00022DFF"/>
    <w:rsid w:val="00022E2D"/>
    <w:rsid w:val="00022F91"/>
    <w:rsid w:val="00023A15"/>
    <w:rsid w:val="0002474F"/>
    <w:rsid w:val="000248B7"/>
    <w:rsid w:val="00024AFC"/>
    <w:rsid w:val="00024E21"/>
    <w:rsid w:val="00024ED2"/>
    <w:rsid w:val="000255D2"/>
    <w:rsid w:val="00025BE0"/>
    <w:rsid w:val="00025EA5"/>
    <w:rsid w:val="0002608E"/>
    <w:rsid w:val="00026674"/>
    <w:rsid w:val="00026B63"/>
    <w:rsid w:val="00030CFC"/>
    <w:rsid w:val="00030DB9"/>
    <w:rsid w:val="000310CF"/>
    <w:rsid w:val="00031792"/>
    <w:rsid w:val="000318C6"/>
    <w:rsid w:val="00031986"/>
    <w:rsid w:val="00031B4A"/>
    <w:rsid w:val="00031C59"/>
    <w:rsid w:val="00032305"/>
    <w:rsid w:val="000324F1"/>
    <w:rsid w:val="00032809"/>
    <w:rsid w:val="00032918"/>
    <w:rsid w:val="0003314D"/>
    <w:rsid w:val="00033234"/>
    <w:rsid w:val="000337FA"/>
    <w:rsid w:val="00033D36"/>
    <w:rsid w:val="00033DE8"/>
    <w:rsid w:val="00033ED1"/>
    <w:rsid w:val="00033FDC"/>
    <w:rsid w:val="00034631"/>
    <w:rsid w:val="000349D3"/>
    <w:rsid w:val="0003505B"/>
    <w:rsid w:val="0003506A"/>
    <w:rsid w:val="00035775"/>
    <w:rsid w:val="000358C1"/>
    <w:rsid w:val="00035B0B"/>
    <w:rsid w:val="00036007"/>
    <w:rsid w:val="000367FA"/>
    <w:rsid w:val="000369A8"/>
    <w:rsid w:val="00036B99"/>
    <w:rsid w:val="00036F12"/>
    <w:rsid w:val="00037199"/>
    <w:rsid w:val="00037C0B"/>
    <w:rsid w:val="00040394"/>
    <w:rsid w:val="00040B78"/>
    <w:rsid w:val="00040BEA"/>
    <w:rsid w:val="00040E17"/>
    <w:rsid w:val="0004118A"/>
    <w:rsid w:val="00041B26"/>
    <w:rsid w:val="00041CAC"/>
    <w:rsid w:val="00042358"/>
    <w:rsid w:val="00042557"/>
    <w:rsid w:val="0004268C"/>
    <w:rsid w:val="00042C31"/>
    <w:rsid w:val="00042C82"/>
    <w:rsid w:val="000437C8"/>
    <w:rsid w:val="000437DD"/>
    <w:rsid w:val="00043ED5"/>
    <w:rsid w:val="00044805"/>
    <w:rsid w:val="00044DDE"/>
    <w:rsid w:val="00044EAD"/>
    <w:rsid w:val="000455CB"/>
    <w:rsid w:val="000457BB"/>
    <w:rsid w:val="00045CEF"/>
    <w:rsid w:val="000465E4"/>
    <w:rsid w:val="000467DE"/>
    <w:rsid w:val="00046830"/>
    <w:rsid w:val="00047625"/>
    <w:rsid w:val="0004777D"/>
    <w:rsid w:val="00047992"/>
    <w:rsid w:val="0005000D"/>
    <w:rsid w:val="00050A65"/>
    <w:rsid w:val="000523FD"/>
    <w:rsid w:val="00052414"/>
    <w:rsid w:val="000538A1"/>
    <w:rsid w:val="00054745"/>
    <w:rsid w:val="00054866"/>
    <w:rsid w:val="00054897"/>
    <w:rsid w:val="00054CB8"/>
    <w:rsid w:val="000551A0"/>
    <w:rsid w:val="0005544D"/>
    <w:rsid w:val="000557CA"/>
    <w:rsid w:val="00055A86"/>
    <w:rsid w:val="00055CA7"/>
    <w:rsid w:val="000562F0"/>
    <w:rsid w:val="000567CE"/>
    <w:rsid w:val="0005698F"/>
    <w:rsid w:val="000571E2"/>
    <w:rsid w:val="00057E7A"/>
    <w:rsid w:val="0006068E"/>
    <w:rsid w:val="0006106E"/>
    <w:rsid w:val="000612DC"/>
    <w:rsid w:val="00062FCC"/>
    <w:rsid w:val="00063D97"/>
    <w:rsid w:val="00064207"/>
    <w:rsid w:val="0006420C"/>
    <w:rsid w:val="0006443B"/>
    <w:rsid w:val="00064C75"/>
    <w:rsid w:val="00065124"/>
    <w:rsid w:val="0006545F"/>
    <w:rsid w:val="00065AEE"/>
    <w:rsid w:val="00065B13"/>
    <w:rsid w:val="00065C25"/>
    <w:rsid w:val="00066680"/>
    <w:rsid w:val="000666F6"/>
    <w:rsid w:val="00066794"/>
    <w:rsid w:val="00066BC9"/>
    <w:rsid w:val="00066CB0"/>
    <w:rsid w:val="000670B6"/>
    <w:rsid w:val="00067152"/>
    <w:rsid w:val="00067D3D"/>
    <w:rsid w:val="00070015"/>
    <w:rsid w:val="000703EC"/>
    <w:rsid w:val="000706DB"/>
    <w:rsid w:val="0007078E"/>
    <w:rsid w:val="00070C28"/>
    <w:rsid w:val="00070CC2"/>
    <w:rsid w:val="00070F09"/>
    <w:rsid w:val="000710C4"/>
    <w:rsid w:val="0007120E"/>
    <w:rsid w:val="00071792"/>
    <w:rsid w:val="00071BC3"/>
    <w:rsid w:val="00071C25"/>
    <w:rsid w:val="00071CC0"/>
    <w:rsid w:val="000721C5"/>
    <w:rsid w:val="000730DE"/>
    <w:rsid w:val="00073A5E"/>
    <w:rsid w:val="00073C7D"/>
    <w:rsid w:val="0007454C"/>
    <w:rsid w:val="00074570"/>
    <w:rsid w:val="00074765"/>
    <w:rsid w:val="00074C42"/>
    <w:rsid w:val="00074DE8"/>
    <w:rsid w:val="000754D5"/>
    <w:rsid w:val="00075ADE"/>
    <w:rsid w:val="00075B8F"/>
    <w:rsid w:val="00075D35"/>
    <w:rsid w:val="00076018"/>
    <w:rsid w:val="00076082"/>
    <w:rsid w:val="00076536"/>
    <w:rsid w:val="000766B1"/>
    <w:rsid w:val="00077A5C"/>
    <w:rsid w:val="00077C34"/>
    <w:rsid w:val="00077CF8"/>
    <w:rsid w:val="00077D09"/>
    <w:rsid w:val="00077F4A"/>
    <w:rsid w:val="00080454"/>
    <w:rsid w:val="00080A30"/>
    <w:rsid w:val="00080F6E"/>
    <w:rsid w:val="0008101B"/>
    <w:rsid w:val="0008167C"/>
    <w:rsid w:val="000817F6"/>
    <w:rsid w:val="000819B0"/>
    <w:rsid w:val="00081A1A"/>
    <w:rsid w:val="00082D63"/>
    <w:rsid w:val="00083B65"/>
    <w:rsid w:val="000844B6"/>
    <w:rsid w:val="0008465F"/>
    <w:rsid w:val="00085189"/>
    <w:rsid w:val="00085445"/>
    <w:rsid w:val="000859E7"/>
    <w:rsid w:val="00085A5B"/>
    <w:rsid w:val="0008609B"/>
    <w:rsid w:val="000868D6"/>
    <w:rsid w:val="00086D26"/>
    <w:rsid w:val="00086E56"/>
    <w:rsid w:val="00086EF2"/>
    <w:rsid w:val="0008701B"/>
    <w:rsid w:val="000873D5"/>
    <w:rsid w:val="0008773D"/>
    <w:rsid w:val="0009003B"/>
    <w:rsid w:val="000905BD"/>
    <w:rsid w:val="000907E9"/>
    <w:rsid w:val="000917CC"/>
    <w:rsid w:val="00091FFE"/>
    <w:rsid w:val="00093D64"/>
    <w:rsid w:val="00094A96"/>
    <w:rsid w:val="00094F5F"/>
    <w:rsid w:val="00094FB0"/>
    <w:rsid w:val="0009520E"/>
    <w:rsid w:val="000952BB"/>
    <w:rsid w:val="00095949"/>
    <w:rsid w:val="00095BCF"/>
    <w:rsid w:val="00096C8A"/>
    <w:rsid w:val="00096C93"/>
    <w:rsid w:val="00096ECE"/>
    <w:rsid w:val="000970B9"/>
    <w:rsid w:val="00097B8E"/>
    <w:rsid w:val="00097D5E"/>
    <w:rsid w:val="000A09FE"/>
    <w:rsid w:val="000A0D20"/>
    <w:rsid w:val="000A110C"/>
    <w:rsid w:val="000A14C4"/>
    <w:rsid w:val="000A18CF"/>
    <w:rsid w:val="000A1CBE"/>
    <w:rsid w:val="000A1FE2"/>
    <w:rsid w:val="000A2199"/>
    <w:rsid w:val="000A2C2B"/>
    <w:rsid w:val="000A2CDF"/>
    <w:rsid w:val="000A2FAE"/>
    <w:rsid w:val="000A323E"/>
    <w:rsid w:val="000A445D"/>
    <w:rsid w:val="000A4728"/>
    <w:rsid w:val="000A4AD7"/>
    <w:rsid w:val="000A59D3"/>
    <w:rsid w:val="000A5FE9"/>
    <w:rsid w:val="000A636B"/>
    <w:rsid w:val="000A643C"/>
    <w:rsid w:val="000A6773"/>
    <w:rsid w:val="000A6BB4"/>
    <w:rsid w:val="000A7790"/>
    <w:rsid w:val="000A77A4"/>
    <w:rsid w:val="000A7D1A"/>
    <w:rsid w:val="000B002D"/>
    <w:rsid w:val="000B0675"/>
    <w:rsid w:val="000B0694"/>
    <w:rsid w:val="000B0A53"/>
    <w:rsid w:val="000B0CAB"/>
    <w:rsid w:val="000B0FF0"/>
    <w:rsid w:val="000B16C5"/>
    <w:rsid w:val="000B1805"/>
    <w:rsid w:val="000B21FD"/>
    <w:rsid w:val="000B23FE"/>
    <w:rsid w:val="000B2594"/>
    <w:rsid w:val="000B2823"/>
    <w:rsid w:val="000B315A"/>
    <w:rsid w:val="000B3252"/>
    <w:rsid w:val="000B3284"/>
    <w:rsid w:val="000B3E1F"/>
    <w:rsid w:val="000B4AE6"/>
    <w:rsid w:val="000B54F7"/>
    <w:rsid w:val="000B56A3"/>
    <w:rsid w:val="000B588F"/>
    <w:rsid w:val="000B5D83"/>
    <w:rsid w:val="000B6FF2"/>
    <w:rsid w:val="000B7D83"/>
    <w:rsid w:val="000C0242"/>
    <w:rsid w:val="000C0F99"/>
    <w:rsid w:val="000C1FF8"/>
    <w:rsid w:val="000C2484"/>
    <w:rsid w:val="000C250F"/>
    <w:rsid w:val="000C2D60"/>
    <w:rsid w:val="000C42A1"/>
    <w:rsid w:val="000C42C4"/>
    <w:rsid w:val="000C48AD"/>
    <w:rsid w:val="000C5446"/>
    <w:rsid w:val="000C60A2"/>
    <w:rsid w:val="000C61D8"/>
    <w:rsid w:val="000C6CDB"/>
    <w:rsid w:val="000C74B0"/>
    <w:rsid w:val="000D03B0"/>
    <w:rsid w:val="000D0F6F"/>
    <w:rsid w:val="000D1237"/>
    <w:rsid w:val="000D13FF"/>
    <w:rsid w:val="000D168A"/>
    <w:rsid w:val="000D1B28"/>
    <w:rsid w:val="000D1C66"/>
    <w:rsid w:val="000D1E2D"/>
    <w:rsid w:val="000D25DD"/>
    <w:rsid w:val="000D292F"/>
    <w:rsid w:val="000D2E2C"/>
    <w:rsid w:val="000D304D"/>
    <w:rsid w:val="000D3433"/>
    <w:rsid w:val="000D3C66"/>
    <w:rsid w:val="000D3E15"/>
    <w:rsid w:val="000D43EB"/>
    <w:rsid w:val="000D4642"/>
    <w:rsid w:val="000D49C5"/>
    <w:rsid w:val="000D4C5F"/>
    <w:rsid w:val="000D54CC"/>
    <w:rsid w:val="000D5A3E"/>
    <w:rsid w:val="000D61B9"/>
    <w:rsid w:val="000D6581"/>
    <w:rsid w:val="000D6997"/>
    <w:rsid w:val="000D6B63"/>
    <w:rsid w:val="000D7591"/>
    <w:rsid w:val="000E0752"/>
    <w:rsid w:val="000E0D7F"/>
    <w:rsid w:val="000E0F85"/>
    <w:rsid w:val="000E1218"/>
    <w:rsid w:val="000E1541"/>
    <w:rsid w:val="000E1AF9"/>
    <w:rsid w:val="000E1C13"/>
    <w:rsid w:val="000E1F8B"/>
    <w:rsid w:val="000E20AE"/>
    <w:rsid w:val="000E20B3"/>
    <w:rsid w:val="000E2F94"/>
    <w:rsid w:val="000E31E5"/>
    <w:rsid w:val="000E325B"/>
    <w:rsid w:val="000E384A"/>
    <w:rsid w:val="000E4281"/>
    <w:rsid w:val="000E432D"/>
    <w:rsid w:val="000E43D0"/>
    <w:rsid w:val="000E49B2"/>
    <w:rsid w:val="000E49C5"/>
    <w:rsid w:val="000E4C09"/>
    <w:rsid w:val="000E53D0"/>
    <w:rsid w:val="000E599E"/>
    <w:rsid w:val="000E5A3F"/>
    <w:rsid w:val="000E5CC7"/>
    <w:rsid w:val="000E5FBF"/>
    <w:rsid w:val="000E6611"/>
    <w:rsid w:val="000E66CF"/>
    <w:rsid w:val="000E7220"/>
    <w:rsid w:val="000E73EE"/>
    <w:rsid w:val="000E76F8"/>
    <w:rsid w:val="000E7F89"/>
    <w:rsid w:val="000F017F"/>
    <w:rsid w:val="000F0246"/>
    <w:rsid w:val="000F0D97"/>
    <w:rsid w:val="000F14BA"/>
    <w:rsid w:val="000F1967"/>
    <w:rsid w:val="000F1A87"/>
    <w:rsid w:val="000F1E7A"/>
    <w:rsid w:val="000F2312"/>
    <w:rsid w:val="000F2372"/>
    <w:rsid w:val="000F250B"/>
    <w:rsid w:val="000F2950"/>
    <w:rsid w:val="000F32D4"/>
    <w:rsid w:val="000F3468"/>
    <w:rsid w:val="000F3B78"/>
    <w:rsid w:val="000F426A"/>
    <w:rsid w:val="000F4BA1"/>
    <w:rsid w:val="000F4E3F"/>
    <w:rsid w:val="000F5E50"/>
    <w:rsid w:val="000F62A8"/>
    <w:rsid w:val="000F6880"/>
    <w:rsid w:val="000F6A0B"/>
    <w:rsid w:val="000F6B74"/>
    <w:rsid w:val="000F6CD5"/>
    <w:rsid w:val="000F6CDA"/>
    <w:rsid w:val="000F6F1D"/>
    <w:rsid w:val="000F77EB"/>
    <w:rsid w:val="000F782E"/>
    <w:rsid w:val="00100728"/>
    <w:rsid w:val="001030FC"/>
    <w:rsid w:val="00103440"/>
    <w:rsid w:val="00103503"/>
    <w:rsid w:val="00103A91"/>
    <w:rsid w:val="00103B02"/>
    <w:rsid w:val="00103B73"/>
    <w:rsid w:val="00103DD6"/>
    <w:rsid w:val="00104255"/>
    <w:rsid w:val="0010426F"/>
    <w:rsid w:val="00104299"/>
    <w:rsid w:val="001043EC"/>
    <w:rsid w:val="00104404"/>
    <w:rsid w:val="00104FBF"/>
    <w:rsid w:val="001059A5"/>
    <w:rsid w:val="00105F36"/>
    <w:rsid w:val="00105FC0"/>
    <w:rsid w:val="00106096"/>
    <w:rsid w:val="001060B8"/>
    <w:rsid w:val="00106671"/>
    <w:rsid w:val="00106A31"/>
    <w:rsid w:val="00106D33"/>
    <w:rsid w:val="00107B26"/>
    <w:rsid w:val="0011065F"/>
    <w:rsid w:val="0011069F"/>
    <w:rsid w:val="00110C43"/>
    <w:rsid w:val="001110F3"/>
    <w:rsid w:val="0011140F"/>
    <w:rsid w:val="001114DF"/>
    <w:rsid w:val="00111866"/>
    <w:rsid w:val="0011247C"/>
    <w:rsid w:val="001129A1"/>
    <w:rsid w:val="00112DE8"/>
    <w:rsid w:val="001138DF"/>
    <w:rsid w:val="00113C4C"/>
    <w:rsid w:val="00113CBF"/>
    <w:rsid w:val="00114A9E"/>
    <w:rsid w:val="00114EE4"/>
    <w:rsid w:val="0011500C"/>
    <w:rsid w:val="001162DC"/>
    <w:rsid w:val="001163BC"/>
    <w:rsid w:val="00116D39"/>
    <w:rsid w:val="0011758D"/>
    <w:rsid w:val="001176C7"/>
    <w:rsid w:val="00117B6D"/>
    <w:rsid w:val="001202F2"/>
    <w:rsid w:val="00120598"/>
    <w:rsid w:val="0012069A"/>
    <w:rsid w:val="00120746"/>
    <w:rsid w:val="00120D6D"/>
    <w:rsid w:val="00121308"/>
    <w:rsid w:val="001219E3"/>
    <w:rsid w:val="0012231C"/>
    <w:rsid w:val="001225B9"/>
    <w:rsid w:val="00122735"/>
    <w:rsid w:val="00122C87"/>
    <w:rsid w:val="001231AF"/>
    <w:rsid w:val="00123A3F"/>
    <w:rsid w:val="00123D94"/>
    <w:rsid w:val="0012446A"/>
    <w:rsid w:val="00124715"/>
    <w:rsid w:val="0012483D"/>
    <w:rsid w:val="00124F1B"/>
    <w:rsid w:val="0012544B"/>
    <w:rsid w:val="001254EC"/>
    <w:rsid w:val="00125521"/>
    <w:rsid w:val="0012575D"/>
    <w:rsid w:val="00126163"/>
    <w:rsid w:val="0012623A"/>
    <w:rsid w:val="00126A65"/>
    <w:rsid w:val="00126AF8"/>
    <w:rsid w:val="00126DB3"/>
    <w:rsid w:val="00127206"/>
    <w:rsid w:val="001274FD"/>
    <w:rsid w:val="001278A0"/>
    <w:rsid w:val="00127A46"/>
    <w:rsid w:val="00127C32"/>
    <w:rsid w:val="00131155"/>
    <w:rsid w:val="00131909"/>
    <w:rsid w:val="001324D0"/>
    <w:rsid w:val="001328F4"/>
    <w:rsid w:val="001329E4"/>
    <w:rsid w:val="00132DEB"/>
    <w:rsid w:val="001339B6"/>
    <w:rsid w:val="00133A02"/>
    <w:rsid w:val="00133A3F"/>
    <w:rsid w:val="00134675"/>
    <w:rsid w:val="00134AC5"/>
    <w:rsid w:val="00136047"/>
    <w:rsid w:val="0013718C"/>
    <w:rsid w:val="00137607"/>
    <w:rsid w:val="00137921"/>
    <w:rsid w:val="0013797D"/>
    <w:rsid w:val="00137B0A"/>
    <w:rsid w:val="00137FBF"/>
    <w:rsid w:val="0014070A"/>
    <w:rsid w:val="001408A0"/>
    <w:rsid w:val="00141145"/>
    <w:rsid w:val="00141361"/>
    <w:rsid w:val="00141797"/>
    <w:rsid w:val="001417C9"/>
    <w:rsid w:val="0014260E"/>
    <w:rsid w:val="00142DEE"/>
    <w:rsid w:val="001430D4"/>
    <w:rsid w:val="001440F0"/>
    <w:rsid w:val="0014433C"/>
    <w:rsid w:val="00144529"/>
    <w:rsid w:val="00144633"/>
    <w:rsid w:val="001449EB"/>
    <w:rsid w:val="00145306"/>
    <w:rsid w:val="001453F1"/>
    <w:rsid w:val="0014571E"/>
    <w:rsid w:val="0014648C"/>
    <w:rsid w:val="001468AD"/>
    <w:rsid w:val="0014726B"/>
    <w:rsid w:val="00147CC3"/>
    <w:rsid w:val="00147F93"/>
    <w:rsid w:val="0015005C"/>
    <w:rsid w:val="001501D2"/>
    <w:rsid w:val="00150265"/>
    <w:rsid w:val="0015099C"/>
    <w:rsid w:val="00150A13"/>
    <w:rsid w:val="00150F8D"/>
    <w:rsid w:val="00151238"/>
    <w:rsid w:val="001512DC"/>
    <w:rsid w:val="00151776"/>
    <w:rsid w:val="00151E44"/>
    <w:rsid w:val="0015200A"/>
    <w:rsid w:val="001521A7"/>
    <w:rsid w:val="00152ADB"/>
    <w:rsid w:val="00152DBC"/>
    <w:rsid w:val="00152E57"/>
    <w:rsid w:val="001538D8"/>
    <w:rsid w:val="00153D86"/>
    <w:rsid w:val="00153F76"/>
    <w:rsid w:val="0015438A"/>
    <w:rsid w:val="001550BC"/>
    <w:rsid w:val="00155387"/>
    <w:rsid w:val="001554F7"/>
    <w:rsid w:val="001571BD"/>
    <w:rsid w:val="00157C78"/>
    <w:rsid w:val="00160104"/>
    <w:rsid w:val="00160CA2"/>
    <w:rsid w:val="0016157E"/>
    <w:rsid w:val="00161BEB"/>
    <w:rsid w:val="00161DE8"/>
    <w:rsid w:val="00162996"/>
    <w:rsid w:val="00163A7B"/>
    <w:rsid w:val="00163B2B"/>
    <w:rsid w:val="00163DA9"/>
    <w:rsid w:val="0016413B"/>
    <w:rsid w:val="0016419C"/>
    <w:rsid w:val="00164409"/>
    <w:rsid w:val="00164976"/>
    <w:rsid w:val="00164DA1"/>
    <w:rsid w:val="00165839"/>
    <w:rsid w:val="00165F08"/>
    <w:rsid w:val="00165F88"/>
    <w:rsid w:val="00166225"/>
    <w:rsid w:val="0016660B"/>
    <w:rsid w:val="00166789"/>
    <w:rsid w:val="0016686F"/>
    <w:rsid w:val="00167BB0"/>
    <w:rsid w:val="00170593"/>
    <w:rsid w:val="001705EF"/>
    <w:rsid w:val="0017117B"/>
    <w:rsid w:val="00171191"/>
    <w:rsid w:val="00172080"/>
    <w:rsid w:val="00172480"/>
    <w:rsid w:val="001725D4"/>
    <w:rsid w:val="0017262E"/>
    <w:rsid w:val="00172B8B"/>
    <w:rsid w:val="00172C55"/>
    <w:rsid w:val="001731AF"/>
    <w:rsid w:val="001735F0"/>
    <w:rsid w:val="00173978"/>
    <w:rsid w:val="00173E23"/>
    <w:rsid w:val="00173EB3"/>
    <w:rsid w:val="001749E4"/>
    <w:rsid w:val="001750D5"/>
    <w:rsid w:val="001757B3"/>
    <w:rsid w:val="00176C2D"/>
    <w:rsid w:val="00176CDB"/>
    <w:rsid w:val="001779D0"/>
    <w:rsid w:val="00177FCC"/>
    <w:rsid w:val="00180E50"/>
    <w:rsid w:val="00180F31"/>
    <w:rsid w:val="001810EC"/>
    <w:rsid w:val="00181A2C"/>
    <w:rsid w:val="00181ACE"/>
    <w:rsid w:val="00181AD5"/>
    <w:rsid w:val="00181AF9"/>
    <w:rsid w:val="00181E19"/>
    <w:rsid w:val="0018253D"/>
    <w:rsid w:val="00182F78"/>
    <w:rsid w:val="0018302B"/>
    <w:rsid w:val="0018336F"/>
    <w:rsid w:val="00183815"/>
    <w:rsid w:val="00183983"/>
    <w:rsid w:val="00183A44"/>
    <w:rsid w:val="00183B77"/>
    <w:rsid w:val="001841C8"/>
    <w:rsid w:val="00184411"/>
    <w:rsid w:val="00184969"/>
    <w:rsid w:val="0018660F"/>
    <w:rsid w:val="00186FFD"/>
    <w:rsid w:val="0018705F"/>
    <w:rsid w:val="0018740C"/>
    <w:rsid w:val="0018784E"/>
    <w:rsid w:val="00187C18"/>
    <w:rsid w:val="001907C1"/>
    <w:rsid w:val="00190C98"/>
    <w:rsid w:val="0019280C"/>
    <w:rsid w:val="00192870"/>
    <w:rsid w:val="001928DA"/>
    <w:rsid w:val="001931AB"/>
    <w:rsid w:val="0019365F"/>
    <w:rsid w:val="00193E7A"/>
    <w:rsid w:val="001941B0"/>
    <w:rsid w:val="00194B61"/>
    <w:rsid w:val="00194FC0"/>
    <w:rsid w:val="001950DC"/>
    <w:rsid w:val="00195846"/>
    <w:rsid w:val="00195C37"/>
    <w:rsid w:val="00197945"/>
    <w:rsid w:val="001979F9"/>
    <w:rsid w:val="00197E5F"/>
    <w:rsid w:val="001A01D5"/>
    <w:rsid w:val="001A0674"/>
    <w:rsid w:val="001A14E4"/>
    <w:rsid w:val="001A157D"/>
    <w:rsid w:val="001A1D90"/>
    <w:rsid w:val="001A208F"/>
    <w:rsid w:val="001A24A0"/>
    <w:rsid w:val="001A2B9E"/>
    <w:rsid w:val="001A2F75"/>
    <w:rsid w:val="001A3381"/>
    <w:rsid w:val="001A4472"/>
    <w:rsid w:val="001A47F1"/>
    <w:rsid w:val="001A4875"/>
    <w:rsid w:val="001A4D1C"/>
    <w:rsid w:val="001A5828"/>
    <w:rsid w:val="001A5B84"/>
    <w:rsid w:val="001A6B24"/>
    <w:rsid w:val="001A6E20"/>
    <w:rsid w:val="001A7128"/>
    <w:rsid w:val="001A7510"/>
    <w:rsid w:val="001A7829"/>
    <w:rsid w:val="001A7A2C"/>
    <w:rsid w:val="001B0C3D"/>
    <w:rsid w:val="001B0ED9"/>
    <w:rsid w:val="001B16FB"/>
    <w:rsid w:val="001B1B2E"/>
    <w:rsid w:val="001B1FEF"/>
    <w:rsid w:val="001B21A8"/>
    <w:rsid w:val="001B26E9"/>
    <w:rsid w:val="001B28ED"/>
    <w:rsid w:val="001B339B"/>
    <w:rsid w:val="001B345C"/>
    <w:rsid w:val="001B3479"/>
    <w:rsid w:val="001B3D38"/>
    <w:rsid w:val="001B3F06"/>
    <w:rsid w:val="001B4036"/>
    <w:rsid w:val="001B440A"/>
    <w:rsid w:val="001B4BFD"/>
    <w:rsid w:val="001B4CE9"/>
    <w:rsid w:val="001B5070"/>
    <w:rsid w:val="001B6095"/>
    <w:rsid w:val="001B63BE"/>
    <w:rsid w:val="001B6832"/>
    <w:rsid w:val="001B6FC6"/>
    <w:rsid w:val="001B70C2"/>
    <w:rsid w:val="001B732C"/>
    <w:rsid w:val="001B7CC2"/>
    <w:rsid w:val="001C00FF"/>
    <w:rsid w:val="001C0FD0"/>
    <w:rsid w:val="001C112F"/>
    <w:rsid w:val="001C16C7"/>
    <w:rsid w:val="001C1A30"/>
    <w:rsid w:val="001C1BEF"/>
    <w:rsid w:val="001C1E97"/>
    <w:rsid w:val="001C2562"/>
    <w:rsid w:val="001C2FEE"/>
    <w:rsid w:val="001C4295"/>
    <w:rsid w:val="001C4775"/>
    <w:rsid w:val="001C4901"/>
    <w:rsid w:val="001C4E29"/>
    <w:rsid w:val="001C4E56"/>
    <w:rsid w:val="001C5F18"/>
    <w:rsid w:val="001C61F7"/>
    <w:rsid w:val="001C69E8"/>
    <w:rsid w:val="001C7526"/>
    <w:rsid w:val="001C7782"/>
    <w:rsid w:val="001D0611"/>
    <w:rsid w:val="001D0954"/>
    <w:rsid w:val="001D0B72"/>
    <w:rsid w:val="001D1C33"/>
    <w:rsid w:val="001D2170"/>
    <w:rsid w:val="001D23CD"/>
    <w:rsid w:val="001D2989"/>
    <w:rsid w:val="001D2B1D"/>
    <w:rsid w:val="001D36C2"/>
    <w:rsid w:val="001D3EB1"/>
    <w:rsid w:val="001D44C1"/>
    <w:rsid w:val="001D4C3D"/>
    <w:rsid w:val="001D4D04"/>
    <w:rsid w:val="001D4DEE"/>
    <w:rsid w:val="001D5E7B"/>
    <w:rsid w:val="001D72B8"/>
    <w:rsid w:val="001D786A"/>
    <w:rsid w:val="001E03C4"/>
    <w:rsid w:val="001E1264"/>
    <w:rsid w:val="001E132E"/>
    <w:rsid w:val="001E17CC"/>
    <w:rsid w:val="001E1BC5"/>
    <w:rsid w:val="001E1E38"/>
    <w:rsid w:val="001E36D5"/>
    <w:rsid w:val="001E3FDB"/>
    <w:rsid w:val="001E4F91"/>
    <w:rsid w:val="001E521A"/>
    <w:rsid w:val="001E6068"/>
    <w:rsid w:val="001E63DC"/>
    <w:rsid w:val="001E63F5"/>
    <w:rsid w:val="001E6422"/>
    <w:rsid w:val="001E6A09"/>
    <w:rsid w:val="001E6D78"/>
    <w:rsid w:val="001E6FE2"/>
    <w:rsid w:val="001E748D"/>
    <w:rsid w:val="001E7CC4"/>
    <w:rsid w:val="001E7D8C"/>
    <w:rsid w:val="001F032C"/>
    <w:rsid w:val="001F067F"/>
    <w:rsid w:val="001F1210"/>
    <w:rsid w:val="001F1445"/>
    <w:rsid w:val="001F1BE9"/>
    <w:rsid w:val="001F1D9A"/>
    <w:rsid w:val="001F21CD"/>
    <w:rsid w:val="001F264E"/>
    <w:rsid w:val="001F330F"/>
    <w:rsid w:val="001F44B5"/>
    <w:rsid w:val="001F505D"/>
    <w:rsid w:val="001F52A8"/>
    <w:rsid w:val="001F53B1"/>
    <w:rsid w:val="001F53D0"/>
    <w:rsid w:val="001F53D5"/>
    <w:rsid w:val="001F5FF7"/>
    <w:rsid w:val="001F6233"/>
    <w:rsid w:val="001F6332"/>
    <w:rsid w:val="001F6458"/>
    <w:rsid w:val="001F65A6"/>
    <w:rsid w:val="001F73FC"/>
    <w:rsid w:val="001F7824"/>
    <w:rsid w:val="001F7A25"/>
    <w:rsid w:val="00201245"/>
    <w:rsid w:val="00201CA0"/>
    <w:rsid w:val="002021EB"/>
    <w:rsid w:val="002025A2"/>
    <w:rsid w:val="002035C4"/>
    <w:rsid w:val="002037A5"/>
    <w:rsid w:val="00203944"/>
    <w:rsid w:val="002043E1"/>
    <w:rsid w:val="00204869"/>
    <w:rsid w:val="00205905"/>
    <w:rsid w:val="00205AA1"/>
    <w:rsid w:val="00205C0B"/>
    <w:rsid w:val="00206275"/>
    <w:rsid w:val="00206407"/>
    <w:rsid w:val="0020745E"/>
    <w:rsid w:val="00210135"/>
    <w:rsid w:val="00210457"/>
    <w:rsid w:val="0021053F"/>
    <w:rsid w:val="00210720"/>
    <w:rsid w:val="0021083D"/>
    <w:rsid w:val="00210E42"/>
    <w:rsid w:val="0021113F"/>
    <w:rsid w:val="002118E5"/>
    <w:rsid w:val="00211900"/>
    <w:rsid w:val="00211D53"/>
    <w:rsid w:val="00211F2C"/>
    <w:rsid w:val="002126DD"/>
    <w:rsid w:val="00214221"/>
    <w:rsid w:val="002146DC"/>
    <w:rsid w:val="002148CC"/>
    <w:rsid w:val="00214C73"/>
    <w:rsid w:val="00214E27"/>
    <w:rsid w:val="00214E8E"/>
    <w:rsid w:val="00215257"/>
    <w:rsid w:val="002153DE"/>
    <w:rsid w:val="0021632A"/>
    <w:rsid w:val="002164B6"/>
    <w:rsid w:val="00216931"/>
    <w:rsid w:val="00216937"/>
    <w:rsid w:val="00217757"/>
    <w:rsid w:val="00217C29"/>
    <w:rsid w:val="00217E07"/>
    <w:rsid w:val="00217ED3"/>
    <w:rsid w:val="00217F19"/>
    <w:rsid w:val="002200F2"/>
    <w:rsid w:val="00220B16"/>
    <w:rsid w:val="00220D88"/>
    <w:rsid w:val="002212EB"/>
    <w:rsid w:val="002217E9"/>
    <w:rsid w:val="00221DD2"/>
    <w:rsid w:val="00221E1B"/>
    <w:rsid w:val="002225F2"/>
    <w:rsid w:val="00222DDD"/>
    <w:rsid w:val="00223532"/>
    <w:rsid w:val="002239CF"/>
    <w:rsid w:val="00224676"/>
    <w:rsid w:val="002248F9"/>
    <w:rsid w:val="0022493A"/>
    <w:rsid w:val="0022493C"/>
    <w:rsid w:val="00225725"/>
    <w:rsid w:val="002259FA"/>
    <w:rsid w:val="0022647A"/>
    <w:rsid w:val="002268D6"/>
    <w:rsid w:val="00226B59"/>
    <w:rsid w:val="00226E6F"/>
    <w:rsid w:val="00227055"/>
    <w:rsid w:val="002271AF"/>
    <w:rsid w:val="002273B3"/>
    <w:rsid w:val="0022749F"/>
    <w:rsid w:val="0022754A"/>
    <w:rsid w:val="00230032"/>
    <w:rsid w:val="00230E0A"/>
    <w:rsid w:val="0023134A"/>
    <w:rsid w:val="00231CA2"/>
    <w:rsid w:val="00231FD3"/>
    <w:rsid w:val="00231FD5"/>
    <w:rsid w:val="0023321C"/>
    <w:rsid w:val="00233369"/>
    <w:rsid w:val="00233669"/>
    <w:rsid w:val="00233B2F"/>
    <w:rsid w:val="00233D49"/>
    <w:rsid w:val="00233FA8"/>
    <w:rsid w:val="00234D74"/>
    <w:rsid w:val="00235665"/>
    <w:rsid w:val="00235767"/>
    <w:rsid w:val="00235AB1"/>
    <w:rsid w:val="00236A2B"/>
    <w:rsid w:val="00236AAD"/>
    <w:rsid w:val="00236D4A"/>
    <w:rsid w:val="00236DAD"/>
    <w:rsid w:val="00236DDD"/>
    <w:rsid w:val="00236F42"/>
    <w:rsid w:val="00237139"/>
    <w:rsid w:val="002376DF"/>
    <w:rsid w:val="0023770B"/>
    <w:rsid w:val="00237CDA"/>
    <w:rsid w:val="0024059A"/>
    <w:rsid w:val="002411E3"/>
    <w:rsid w:val="00241A6D"/>
    <w:rsid w:val="00241DF0"/>
    <w:rsid w:val="002425B0"/>
    <w:rsid w:val="002426CB"/>
    <w:rsid w:val="00242ADD"/>
    <w:rsid w:val="00242E26"/>
    <w:rsid w:val="00242E90"/>
    <w:rsid w:val="00242F13"/>
    <w:rsid w:val="00243016"/>
    <w:rsid w:val="00243246"/>
    <w:rsid w:val="0024341B"/>
    <w:rsid w:val="00243578"/>
    <w:rsid w:val="00243E48"/>
    <w:rsid w:val="0024404B"/>
    <w:rsid w:val="00244586"/>
    <w:rsid w:val="00244A64"/>
    <w:rsid w:val="0024506F"/>
    <w:rsid w:val="00245CDA"/>
    <w:rsid w:val="00245E3F"/>
    <w:rsid w:val="00246B1F"/>
    <w:rsid w:val="00246DE2"/>
    <w:rsid w:val="00247370"/>
    <w:rsid w:val="00247ACB"/>
    <w:rsid w:val="00247ED7"/>
    <w:rsid w:val="00250CD4"/>
    <w:rsid w:val="0025174E"/>
    <w:rsid w:val="00251C56"/>
    <w:rsid w:val="00251D97"/>
    <w:rsid w:val="00251DAA"/>
    <w:rsid w:val="00252804"/>
    <w:rsid w:val="00252CCD"/>
    <w:rsid w:val="00253DA5"/>
    <w:rsid w:val="00253FA3"/>
    <w:rsid w:val="00254279"/>
    <w:rsid w:val="00254405"/>
    <w:rsid w:val="0025443C"/>
    <w:rsid w:val="002545D9"/>
    <w:rsid w:val="00254ACC"/>
    <w:rsid w:val="0025525A"/>
    <w:rsid w:val="00255453"/>
    <w:rsid w:val="0025644D"/>
    <w:rsid w:val="00256580"/>
    <w:rsid w:val="00256D9E"/>
    <w:rsid w:val="002572B0"/>
    <w:rsid w:val="00257782"/>
    <w:rsid w:val="0025799B"/>
    <w:rsid w:val="0026036B"/>
    <w:rsid w:val="00260467"/>
    <w:rsid w:val="002611EE"/>
    <w:rsid w:val="002612CA"/>
    <w:rsid w:val="002620BF"/>
    <w:rsid w:val="00262847"/>
    <w:rsid w:val="0026297F"/>
    <w:rsid w:val="002629C4"/>
    <w:rsid w:val="00264221"/>
    <w:rsid w:val="00264D39"/>
    <w:rsid w:val="00264F11"/>
    <w:rsid w:val="0026547A"/>
    <w:rsid w:val="00266025"/>
    <w:rsid w:val="00266562"/>
    <w:rsid w:val="002669E7"/>
    <w:rsid w:val="00266A4A"/>
    <w:rsid w:val="002675FB"/>
    <w:rsid w:val="00267DAC"/>
    <w:rsid w:val="002700E6"/>
    <w:rsid w:val="00270101"/>
    <w:rsid w:val="00270478"/>
    <w:rsid w:val="002706A9"/>
    <w:rsid w:val="00270C72"/>
    <w:rsid w:val="00270F7C"/>
    <w:rsid w:val="00271412"/>
    <w:rsid w:val="00271678"/>
    <w:rsid w:val="002719E3"/>
    <w:rsid w:val="00271D05"/>
    <w:rsid w:val="00272749"/>
    <w:rsid w:val="0027437A"/>
    <w:rsid w:val="002744FD"/>
    <w:rsid w:val="002746B1"/>
    <w:rsid w:val="00274ACB"/>
    <w:rsid w:val="00274B5D"/>
    <w:rsid w:val="00275AE8"/>
    <w:rsid w:val="00276313"/>
    <w:rsid w:val="0027667D"/>
    <w:rsid w:val="00276E17"/>
    <w:rsid w:val="00277375"/>
    <w:rsid w:val="00277A6D"/>
    <w:rsid w:val="002809C0"/>
    <w:rsid w:val="0028123D"/>
    <w:rsid w:val="0028128D"/>
    <w:rsid w:val="00281450"/>
    <w:rsid w:val="002823B5"/>
    <w:rsid w:val="00282420"/>
    <w:rsid w:val="00282E76"/>
    <w:rsid w:val="00283023"/>
    <w:rsid w:val="002832CF"/>
    <w:rsid w:val="00283A8F"/>
    <w:rsid w:val="00283F84"/>
    <w:rsid w:val="00284C74"/>
    <w:rsid w:val="00284EDE"/>
    <w:rsid w:val="0028554C"/>
    <w:rsid w:val="00285A35"/>
    <w:rsid w:val="00285B3C"/>
    <w:rsid w:val="00286264"/>
    <w:rsid w:val="0028646A"/>
    <w:rsid w:val="00286B42"/>
    <w:rsid w:val="00286BEF"/>
    <w:rsid w:val="00290B6B"/>
    <w:rsid w:val="00291220"/>
    <w:rsid w:val="00291475"/>
    <w:rsid w:val="0029170A"/>
    <w:rsid w:val="002919E1"/>
    <w:rsid w:val="00291AC8"/>
    <w:rsid w:val="002921AE"/>
    <w:rsid w:val="00292316"/>
    <w:rsid w:val="0029288C"/>
    <w:rsid w:val="00292A14"/>
    <w:rsid w:val="00292AD3"/>
    <w:rsid w:val="00293434"/>
    <w:rsid w:val="0029384E"/>
    <w:rsid w:val="00293AE4"/>
    <w:rsid w:val="0029414D"/>
    <w:rsid w:val="00294385"/>
    <w:rsid w:val="00294AD7"/>
    <w:rsid w:val="00294C10"/>
    <w:rsid w:val="00295C0F"/>
    <w:rsid w:val="00295F33"/>
    <w:rsid w:val="002960F9"/>
    <w:rsid w:val="0029681E"/>
    <w:rsid w:val="002971AF"/>
    <w:rsid w:val="00297540"/>
    <w:rsid w:val="002A00FB"/>
    <w:rsid w:val="002A0B8A"/>
    <w:rsid w:val="002A1542"/>
    <w:rsid w:val="002A166A"/>
    <w:rsid w:val="002A179D"/>
    <w:rsid w:val="002A1AE2"/>
    <w:rsid w:val="002A1FFE"/>
    <w:rsid w:val="002A213D"/>
    <w:rsid w:val="002A22DE"/>
    <w:rsid w:val="002A2484"/>
    <w:rsid w:val="002A2746"/>
    <w:rsid w:val="002A2B83"/>
    <w:rsid w:val="002A2CAF"/>
    <w:rsid w:val="002A2D25"/>
    <w:rsid w:val="002A2D55"/>
    <w:rsid w:val="002A3077"/>
    <w:rsid w:val="002A3269"/>
    <w:rsid w:val="002A3D47"/>
    <w:rsid w:val="002A42BE"/>
    <w:rsid w:val="002A42FF"/>
    <w:rsid w:val="002A4320"/>
    <w:rsid w:val="002A46E6"/>
    <w:rsid w:val="002A57EB"/>
    <w:rsid w:val="002A5F6C"/>
    <w:rsid w:val="002A6429"/>
    <w:rsid w:val="002A6CF2"/>
    <w:rsid w:val="002A6DBC"/>
    <w:rsid w:val="002A704D"/>
    <w:rsid w:val="002A72F5"/>
    <w:rsid w:val="002A77CC"/>
    <w:rsid w:val="002A7A95"/>
    <w:rsid w:val="002A7D43"/>
    <w:rsid w:val="002B0569"/>
    <w:rsid w:val="002B074C"/>
    <w:rsid w:val="002B0FB6"/>
    <w:rsid w:val="002B136F"/>
    <w:rsid w:val="002B14EE"/>
    <w:rsid w:val="002B181F"/>
    <w:rsid w:val="002B1C2C"/>
    <w:rsid w:val="002B21CA"/>
    <w:rsid w:val="002B21E8"/>
    <w:rsid w:val="002B240A"/>
    <w:rsid w:val="002B2499"/>
    <w:rsid w:val="002B30E8"/>
    <w:rsid w:val="002B35A4"/>
    <w:rsid w:val="002B3941"/>
    <w:rsid w:val="002B3BD8"/>
    <w:rsid w:val="002B4427"/>
    <w:rsid w:val="002B466F"/>
    <w:rsid w:val="002B46AF"/>
    <w:rsid w:val="002B46FF"/>
    <w:rsid w:val="002B4D95"/>
    <w:rsid w:val="002B4E61"/>
    <w:rsid w:val="002B56FD"/>
    <w:rsid w:val="002B5D21"/>
    <w:rsid w:val="002B6F6E"/>
    <w:rsid w:val="002C001B"/>
    <w:rsid w:val="002C0310"/>
    <w:rsid w:val="002C077C"/>
    <w:rsid w:val="002C0819"/>
    <w:rsid w:val="002C0BE5"/>
    <w:rsid w:val="002C1158"/>
    <w:rsid w:val="002C1400"/>
    <w:rsid w:val="002C15A1"/>
    <w:rsid w:val="002C197C"/>
    <w:rsid w:val="002C1C03"/>
    <w:rsid w:val="002C256A"/>
    <w:rsid w:val="002C3566"/>
    <w:rsid w:val="002C38DB"/>
    <w:rsid w:val="002C3AB2"/>
    <w:rsid w:val="002C3D26"/>
    <w:rsid w:val="002C3DF9"/>
    <w:rsid w:val="002C3E02"/>
    <w:rsid w:val="002C4061"/>
    <w:rsid w:val="002C40E3"/>
    <w:rsid w:val="002C42C9"/>
    <w:rsid w:val="002C4329"/>
    <w:rsid w:val="002C4845"/>
    <w:rsid w:val="002C49B3"/>
    <w:rsid w:val="002C4F94"/>
    <w:rsid w:val="002C5849"/>
    <w:rsid w:val="002C60E1"/>
    <w:rsid w:val="002C681F"/>
    <w:rsid w:val="002C6FB9"/>
    <w:rsid w:val="002C70FE"/>
    <w:rsid w:val="002C722D"/>
    <w:rsid w:val="002C7560"/>
    <w:rsid w:val="002C77C1"/>
    <w:rsid w:val="002C7980"/>
    <w:rsid w:val="002C7E4B"/>
    <w:rsid w:val="002C7F32"/>
    <w:rsid w:val="002D03DB"/>
    <w:rsid w:val="002D0C56"/>
    <w:rsid w:val="002D0CD9"/>
    <w:rsid w:val="002D1338"/>
    <w:rsid w:val="002D1DBD"/>
    <w:rsid w:val="002D1E78"/>
    <w:rsid w:val="002D22D0"/>
    <w:rsid w:val="002D274E"/>
    <w:rsid w:val="002D2D4A"/>
    <w:rsid w:val="002D2DB3"/>
    <w:rsid w:val="002D30EC"/>
    <w:rsid w:val="002D3C66"/>
    <w:rsid w:val="002D52CD"/>
    <w:rsid w:val="002D6335"/>
    <w:rsid w:val="002D6783"/>
    <w:rsid w:val="002D6BB8"/>
    <w:rsid w:val="002D72B5"/>
    <w:rsid w:val="002D72CD"/>
    <w:rsid w:val="002D74C9"/>
    <w:rsid w:val="002E07F6"/>
    <w:rsid w:val="002E0F91"/>
    <w:rsid w:val="002E13F8"/>
    <w:rsid w:val="002E2096"/>
    <w:rsid w:val="002E23AD"/>
    <w:rsid w:val="002E2649"/>
    <w:rsid w:val="002E2862"/>
    <w:rsid w:val="002E29D3"/>
    <w:rsid w:val="002E2CDA"/>
    <w:rsid w:val="002E3470"/>
    <w:rsid w:val="002E34A1"/>
    <w:rsid w:val="002E367F"/>
    <w:rsid w:val="002E4493"/>
    <w:rsid w:val="002E4A6E"/>
    <w:rsid w:val="002E4E40"/>
    <w:rsid w:val="002E5640"/>
    <w:rsid w:val="002E5C92"/>
    <w:rsid w:val="002E5CD7"/>
    <w:rsid w:val="002E5DDE"/>
    <w:rsid w:val="002E67EE"/>
    <w:rsid w:val="002E68C6"/>
    <w:rsid w:val="002E6BBD"/>
    <w:rsid w:val="002E6CCC"/>
    <w:rsid w:val="002E725E"/>
    <w:rsid w:val="002E7672"/>
    <w:rsid w:val="002E7844"/>
    <w:rsid w:val="002E7A8B"/>
    <w:rsid w:val="002E7C09"/>
    <w:rsid w:val="002F0247"/>
    <w:rsid w:val="002F0609"/>
    <w:rsid w:val="002F0C5A"/>
    <w:rsid w:val="002F2978"/>
    <w:rsid w:val="002F2BCF"/>
    <w:rsid w:val="002F2F77"/>
    <w:rsid w:val="002F3521"/>
    <w:rsid w:val="002F358B"/>
    <w:rsid w:val="002F4253"/>
    <w:rsid w:val="002F50A0"/>
    <w:rsid w:val="002F5395"/>
    <w:rsid w:val="002F5D3E"/>
    <w:rsid w:val="002F5FC6"/>
    <w:rsid w:val="002F6436"/>
    <w:rsid w:val="002F6484"/>
    <w:rsid w:val="002F6875"/>
    <w:rsid w:val="002F6A93"/>
    <w:rsid w:val="002F7194"/>
    <w:rsid w:val="002F7616"/>
    <w:rsid w:val="002F776D"/>
    <w:rsid w:val="003003C9"/>
    <w:rsid w:val="003004F8"/>
    <w:rsid w:val="003006E2"/>
    <w:rsid w:val="0030075A"/>
    <w:rsid w:val="00300C05"/>
    <w:rsid w:val="00300ED7"/>
    <w:rsid w:val="003011AB"/>
    <w:rsid w:val="003014EA"/>
    <w:rsid w:val="00301885"/>
    <w:rsid w:val="00302EC4"/>
    <w:rsid w:val="00302F81"/>
    <w:rsid w:val="00302FAC"/>
    <w:rsid w:val="00303076"/>
    <w:rsid w:val="00303827"/>
    <w:rsid w:val="003039EF"/>
    <w:rsid w:val="00303A9D"/>
    <w:rsid w:val="003041E5"/>
    <w:rsid w:val="0030420E"/>
    <w:rsid w:val="00304457"/>
    <w:rsid w:val="003048D8"/>
    <w:rsid w:val="00304A32"/>
    <w:rsid w:val="00304B47"/>
    <w:rsid w:val="00304BE9"/>
    <w:rsid w:val="00304DBF"/>
    <w:rsid w:val="00304FAF"/>
    <w:rsid w:val="003050E1"/>
    <w:rsid w:val="00305321"/>
    <w:rsid w:val="00305421"/>
    <w:rsid w:val="00305FF3"/>
    <w:rsid w:val="00306BF4"/>
    <w:rsid w:val="00307121"/>
    <w:rsid w:val="00307DB7"/>
    <w:rsid w:val="00310208"/>
    <w:rsid w:val="003103DC"/>
    <w:rsid w:val="003103EF"/>
    <w:rsid w:val="00310595"/>
    <w:rsid w:val="003105EA"/>
    <w:rsid w:val="0031082E"/>
    <w:rsid w:val="00310C53"/>
    <w:rsid w:val="00311211"/>
    <w:rsid w:val="00311754"/>
    <w:rsid w:val="00311C16"/>
    <w:rsid w:val="003127C1"/>
    <w:rsid w:val="00312D3A"/>
    <w:rsid w:val="003133DD"/>
    <w:rsid w:val="00313690"/>
    <w:rsid w:val="0031459D"/>
    <w:rsid w:val="003149B1"/>
    <w:rsid w:val="00314AA8"/>
    <w:rsid w:val="00314D91"/>
    <w:rsid w:val="0031515D"/>
    <w:rsid w:val="0031549E"/>
    <w:rsid w:val="003157B6"/>
    <w:rsid w:val="00315A67"/>
    <w:rsid w:val="00316090"/>
    <w:rsid w:val="00316645"/>
    <w:rsid w:val="003169BE"/>
    <w:rsid w:val="0031775F"/>
    <w:rsid w:val="0031796A"/>
    <w:rsid w:val="00317BB6"/>
    <w:rsid w:val="0032066E"/>
    <w:rsid w:val="00320BAE"/>
    <w:rsid w:val="003217EF"/>
    <w:rsid w:val="00321AD5"/>
    <w:rsid w:val="003222D5"/>
    <w:rsid w:val="0032318E"/>
    <w:rsid w:val="00323C0E"/>
    <w:rsid w:val="00323D88"/>
    <w:rsid w:val="003249EB"/>
    <w:rsid w:val="00324FBE"/>
    <w:rsid w:val="0032576C"/>
    <w:rsid w:val="003258B1"/>
    <w:rsid w:val="003270BA"/>
    <w:rsid w:val="00327538"/>
    <w:rsid w:val="003279EA"/>
    <w:rsid w:val="003307EC"/>
    <w:rsid w:val="003316B2"/>
    <w:rsid w:val="00331794"/>
    <w:rsid w:val="00331F61"/>
    <w:rsid w:val="0033261D"/>
    <w:rsid w:val="00332F31"/>
    <w:rsid w:val="003336C0"/>
    <w:rsid w:val="00333D42"/>
    <w:rsid w:val="00333F34"/>
    <w:rsid w:val="00334C34"/>
    <w:rsid w:val="003359E2"/>
    <w:rsid w:val="003363AE"/>
    <w:rsid w:val="0033682B"/>
    <w:rsid w:val="00336F68"/>
    <w:rsid w:val="00337A97"/>
    <w:rsid w:val="003402D7"/>
    <w:rsid w:val="00340662"/>
    <w:rsid w:val="00341418"/>
    <w:rsid w:val="0034142E"/>
    <w:rsid w:val="00341B82"/>
    <w:rsid w:val="003420F2"/>
    <w:rsid w:val="0034291C"/>
    <w:rsid w:val="003429AB"/>
    <w:rsid w:val="00343383"/>
    <w:rsid w:val="00343E9F"/>
    <w:rsid w:val="0034416E"/>
    <w:rsid w:val="00344B85"/>
    <w:rsid w:val="00344CB1"/>
    <w:rsid w:val="003450F4"/>
    <w:rsid w:val="00345970"/>
    <w:rsid w:val="00345994"/>
    <w:rsid w:val="00345AE8"/>
    <w:rsid w:val="003467AA"/>
    <w:rsid w:val="00346811"/>
    <w:rsid w:val="0034693B"/>
    <w:rsid w:val="00346DD6"/>
    <w:rsid w:val="00346FB8"/>
    <w:rsid w:val="00347915"/>
    <w:rsid w:val="00347AD9"/>
    <w:rsid w:val="00350739"/>
    <w:rsid w:val="00351623"/>
    <w:rsid w:val="00351858"/>
    <w:rsid w:val="00352206"/>
    <w:rsid w:val="00352379"/>
    <w:rsid w:val="00352410"/>
    <w:rsid w:val="003525D6"/>
    <w:rsid w:val="003527CD"/>
    <w:rsid w:val="00352A80"/>
    <w:rsid w:val="00352AC5"/>
    <w:rsid w:val="00352F67"/>
    <w:rsid w:val="003536DA"/>
    <w:rsid w:val="00353D97"/>
    <w:rsid w:val="00354834"/>
    <w:rsid w:val="00354A19"/>
    <w:rsid w:val="00354DB0"/>
    <w:rsid w:val="003552BC"/>
    <w:rsid w:val="00355946"/>
    <w:rsid w:val="003559FC"/>
    <w:rsid w:val="003560C2"/>
    <w:rsid w:val="00356339"/>
    <w:rsid w:val="00356A19"/>
    <w:rsid w:val="00356D20"/>
    <w:rsid w:val="00357158"/>
    <w:rsid w:val="00357990"/>
    <w:rsid w:val="0036054E"/>
    <w:rsid w:val="00360763"/>
    <w:rsid w:val="003609F7"/>
    <w:rsid w:val="0036133F"/>
    <w:rsid w:val="00361508"/>
    <w:rsid w:val="0036153A"/>
    <w:rsid w:val="00361856"/>
    <w:rsid w:val="00361A0D"/>
    <w:rsid w:val="00361CE7"/>
    <w:rsid w:val="003620C0"/>
    <w:rsid w:val="003623EE"/>
    <w:rsid w:val="003623F2"/>
    <w:rsid w:val="0036304C"/>
    <w:rsid w:val="003631A8"/>
    <w:rsid w:val="00363312"/>
    <w:rsid w:val="00363B6C"/>
    <w:rsid w:val="00364235"/>
    <w:rsid w:val="003652D1"/>
    <w:rsid w:val="00365C58"/>
    <w:rsid w:val="0036619E"/>
    <w:rsid w:val="00366F5B"/>
    <w:rsid w:val="00366F95"/>
    <w:rsid w:val="00367021"/>
    <w:rsid w:val="00367B81"/>
    <w:rsid w:val="00370465"/>
    <w:rsid w:val="003708AE"/>
    <w:rsid w:val="0037123E"/>
    <w:rsid w:val="003715A0"/>
    <w:rsid w:val="003716BE"/>
    <w:rsid w:val="003716F4"/>
    <w:rsid w:val="00371A01"/>
    <w:rsid w:val="00372EE2"/>
    <w:rsid w:val="00372F98"/>
    <w:rsid w:val="0037376B"/>
    <w:rsid w:val="00373EBC"/>
    <w:rsid w:val="00374034"/>
    <w:rsid w:val="00374035"/>
    <w:rsid w:val="0037510B"/>
    <w:rsid w:val="00375132"/>
    <w:rsid w:val="003756CE"/>
    <w:rsid w:val="00375A75"/>
    <w:rsid w:val="00375D11"/>
    <w:rsid w:val="00376237"/>
    <w:rsid w:val="0037662B"/>
    <w:rsid w:val="0037715F"/>
    <w:rsid w:val="0037726B"/>
    <w:rsid w:val="0037762A"/>
    <w:rsid w:val="00377662"/>
    <w:rsid w:val="0037793C"/>
    <w:rsid w:val="00377E8B"/>
    <w:rsid w:val="00377FC9"/>
    <w:rsid w:val="00380CE6"/>
    <w:rsid w:val="00381E0C"/>
    <w:rsid w:val="00382AAD"/>
    <w:rsid w:val="003833B2"/>
    <w:rsid w:val="00383B80"/>
    <w:rsid w:val="00383CEC"/>
    <w:rsid w:val="00384001"/>
    <w:rsid w:val="0038445D"/>
    <w:rsid w:val="00384A8A"/>
    <w:rsid w:val="0038518C"/>
    <w:rsid w:val="00385613"/>
    <w:rsid w:val="0038661D"/>
    <w:rsid w:val="003868B8"/>
    <w:rsid w:val="0038702A"/>
    <w:rsid w:val="003870F7"/>
    <w:rsid w:val="003874E3"/>
    <w:rsid w:val="0038756E"/>
    <w:rsid w:val="00387B95"/>
    <w:rsid w:val="00387E86"/>
    <w:rsid w:val="00387F5F"/>
    <w:rsid w:val="00390041"/>
    <w:rsid w:val="00390747"/>
    <w:rsid w:val="0039132F"/>
    <w:rsid w:val="003914E7"/>
    <w:rsid w:val="003917B2"/>
    <w:rsid w:val="00391811"/>
    <w:rsid w:val="00391D61"/>
    <w:rsid w:val="003924E1"/>
    <w:rsid w:val="00392B92"/>
    <w:rsid w:val="003931FC"/>
    <w:rsid w:val="00393B52"/>
    <w:rsid w:val="00394207"/>
    <w:rsid w:val="00394B3A"/>
    <w:rsid w:val="00394F45"/>
    <w:rsid w:val="003959F4"/>
    <w:rsid w:val="003960AD"/>
    <w:rsid w:val="00396551"/>
    <w:rsid w:val="003966F2"/>
    <w:rsid w:val="00396D08"/>
    <w:rsid w:val="003971B9"/>
    <w:rsid w:val="00397ADE"/>
    <w:rsid w:val="003A02DB"/>
    <w:rsid w:val="003A06BB"/>
    <w:rsid w:val="003A10E0"/>
    <w:rsid w:val="003A131A"/>
    <w:rsid w:val="003A13E6"/>
    <w:rsid w:val="003A1889"/>
    <w:rsid w:val="003A2925"/>
    <w:rsid w:val="003A2D55"/>
    <w:rsid w:val="003A3C54"/>
    <w:rsid w:val="003A4066"/>
    <w:rsid w:val="003A463E"/>
    <w:rsid w:val="003A5B86"/>
    <w:rsid w:val="003A5C58"/>
    <w:rsid w:val="003A6003"/>
    <w:rsid w:val="003A6663"/>
    <w:rsid w:val="003A6D3C"/>
    <w:rsid w:val="003A6DCC"/>
    <w:rsid w:val="003A7176"/>
    <w:rsid w:val="003A7A9D"/>
    <w:rsid w:val="003B013C"/>
    <w:rsid w:val="003B025C"/>
    <w:rsid w:val="003B0341"/>
    <w:rsid w:val="003B058D"/>
    <w:rsid w:val="003B0CB8"/>
    <w:rsid w:val="003B131D"/>
    <w:rsid w:val="003B15E4"/>
    <w:rsid w:val="003B1BBD"/>
    <w:rsid w:val="003B21C1"/>
    <w:rsid w:val="003B21E3"/>
    <w:rsid w:val="003B27B5"/>
    <w:rsid w:val="003B2AB3"/>
    <w:rsid w:val="003B2F23"/>
    <w:rsid w:val="003B3314"/>
    <w:rsid w:val="003B3341"/>
    <w:rsid w:val="003B3C2D"/>
    <w:rsid w:val="003B427B"/>
    <w:rsid w:val="003B43D9"/>
    <w:rsid w:val="003B495E"/>
    <w:rsid w:val="003B525C"/>
    <w:rsid w:val="003B5354"/>
    <w:rsid w:val="003B5639"/>
    <w:rsid w:val="003B588B"/>
    <w:rsid w:val="003B61FA"/>
    <w:rsid w:val="003B6289"/>
    <w:rsid w:val="003B6434"/>
    <w:rsid w:val="003B674C"/>
    <w:rsid w:val="003B71D1"/>
    <w:rsid w:val="003B72C5"/>
    <w:rsid w:val="003B76D1"/>
    <w:rsid w:val="003B7C5C"/>
    <w:rsid w:val="003B7F89"/>
    <w:rsid w:val="003C0392"/>
    <w:rsid w:val="003C089D"/>
    <w:rsid w:val="003C138C"/>
    <w:rsid w:val="003C15FD"/>
    <w:rsid w:val="003C20B2"/>
    <w:rsid w:val="003C21C3"/>
    <w:rsid w:val="003C2D43"/>
    <w:rsid w:val="003C330D"/>
    <w:rsid w:val="003C334E"/>
    <w:rsid w:val="003C338E"/>
    <w:rsid w:val="003C3631"/>
    <w:rsid w:val="003C39E5"/>
    <w:rsid w:val="003C4448"/>
    <w:rsid w:val="003C48B5"/>
    <w:rsid w:val="003C5102"/>
    <w:rsid w:val="003C5968"/>
    <w:rsid w:val="003C5E26"/>
    <w:rsid w:val="003C65BC"/>
    <w:rsid w:val="003C6E2A"/>
    <w:rsid w:val="003C6EAA"/>
    <w:rsid w:val="003C7300"/>
    <w:rsid w:val="003C7A0D"/>
    <w:rsid w:val="003C7B3C"/>
    <w:rsid w:val="003C7B56"/>
    <w:rsid w:val="003C7C61"/>
    <w:rsid w:val="003C7D4E"/>
    <w:rsid w:val="003C7E0E"/>
    <w:rsid w:val="003D0759"/>
    <w:rsid w:val="003D0B6A"/>
    <w:rsid w:val="003D0C8E"/>
    <w:rsid w:val="003D0C97"/>
    <w:rsid w:val="003D0EE0"/>
    <w:rsid w:val="003D168B"/>
    <w:rsid w:val="003D2983"/>
    <w:rsid w:val="003D2A23"/>
    <w:rsid w:val="003D339C"/>
    <w:rsid w:val="003D3E80"/>
    <w:rsid w:val="003D3EF7"/>
    <w:rsid w:val="003D474B"/>
    <w:rsid w:val="003D48B8"/>
    <w:rsid w:val="003D63D4"/>
    <w:rsid w:val="003D7052"/>
    <w:rsid w:val="003D70FD"/>
    <w:rsid w:val="003D77AE"/>
    <w:rsid w:val="003D7D6E"/>
    <w:rsid w:val="003E0B0A"/>
    <w:rsid w:val="003E0BED"/>
    <w:rsid w:val="003E101E"/>
    <w:rsid w:val="003E137A"/>
    <w:rsid w:val="003E1DCE"/>
    <w:rsid w:val="003E2266"/>
    <w:rsid w:val="003E256D"/>
    <w:rsid w:val="003E2EEC"/>
    <w:rsid w:val="003E314F"/>
    <w:rsid w:val="003E3B8A"/>
    <w:rsid w:val="003E3EAC"/>
    <w:rsid w:val="003E4423"/>
    <w:rsid w:val="003E4968"/>
    <w:rsid w:val="003E4EC7"/>
    <w:rsid w:val="003E4F70"/>
    <w:rsid w:val="003E5F2E"/>
    <w:rsid w:val="003E603B"/>
    <w:rsid w:val="003E68CB"/>
    <w:rsid w:val="003E6CE9"/>
    <w:rsid w:val="003E72BF"/>
    <w:rsid w:val="003E732E"/>
    <w:rsid w:val="003E7578"/>
    <w:rsid w:val="003E77D6"/>
    <w:rsid w:val="003E7965"/>
    <w:rsid w:val="003F0665"/>
    <w:rsid w:val="003F0855"/>
    <w:rsid w:val="003F091B"/>
    <w:rsid w:val="003F0FE4"/>
    <w:rsid w:val="003F134B"/>
    <w:rsid w:val="003F1430"/>
    <w:rsid w:val="003F1F70"/>
    <w:rsid w:val="003F247D"/>
    <w:rsid w:val="003F28DF"/>
    <w:rsid w:val="003F3026"/>
    <w:rsid w:val="003F34E5"/>
    <w:rsid w:val="003F3564"/>
    <w:rsid w:val="003F3DE1"/>
    <w:rsid w:val="003F47A4"/>
    <w:rsid w:val="003F49A2"/>
    <w:rsid w:val="003F4E8E"/>
    <w:rsid w:val="003F5277"/>
    <w:rsid w:val="003F5483"/>
    <w:rsid w:val="003F5EB8"/>
    <w:rsid w:val="003F62DE"/>
    <w:rsid w:val="003F636D"/>
    <w:rsid w:val="003F755A"/>
    <w:rsid w:val="003F764C"/>
    <w:rsid w:val="00400114"/>
    <w:rsid w:val="004001FB"/>
    <w:rsid w:val="004007F4"/>
    <w:rsid w:val="004009D1"/>
    <w:rsid w:val="0040182A"/>
    <w:rsid w:val="00401B17"/>
    <w:rsid w:val="00401E45"/>
    <w:rsid w:val="00402A0C"/>
    <w:rsid w:val="00402A33"/>
    <w:rsid w:val="00402A5D"/>
    <w:rsid w:val="00402C15"/>
    <w:rsid w:val="00402DFD"/>
    <w:rsid w:val="00403360"/>
    <w:rsid w:val="00403BF4"/>
    <w:rsid w:val="00404731"/>
    <w:rsid w:val="00404824"/>
    <w:rsid w:val="004049E7"/>
    <w:rsid w:val="00405AAB"/>
    <w:rsid w:val="00405D4C"/>
    <w:rsid w:val="00405EC3"/>
    <w:rsid w:val="00405F71"/>
    <w:rsid w:val="00406CBF"/>
    <w:rsid w:val="00407A84"/>
    <w:rsid w:val="00407F25"/>
    <w:rsid w:val="00410170"/>
    <w:rsid w:val="0041031B"/>
    <w:rsid w:val="0041056B"/>
    <w:rsid w:val="004105FB"/>
    <w:rsid w:val="004107DC"/>
    <w:rsid w:val="00411D26"/>
    <w:rsid w:val="00411DCE"/>
    <w:rsid w:val="004120B0"/>
    <w:rsid w:val="0041278A"/>
    <w:rsid w:val="00412E43"/>
    <w:rsid w:val="00412EC4"/>
    <w:rsid w:val="00413371"/>
    <w:rsid w:val="00413818"/>
    <w:rsid w:val="004145CC"/>
    <w:rsid w:val="00414A05"/>
    <w:rsid w:val="00414BC4"/>
    <w:rsid w:val="00415BB9"/>
    <w:rsid w:val="00415FE8"/>
    <w:rsid w:val="00416EFA"/>
    <w:rsid w:val="00416F7B"/>
    <w:rsid w:val="0041705C"/>
    <w:rsid w:val="00417470"/>
    <w:rsid w:val="0041777E"/>
    <w:rsid w:val="00417A76"/>
    <w:rsid w:val="0042069A"/>
    <w:rsid w:val="00420762"/>
    <w:rsid w:val="00420DEF"/>
    <w:rsid w:val="00420EEF"/>
    <w:rsid w:val="00420F88"/>
    <w:rsid w:val="00420FCF"/>
    <w:rsid w:val="004213E9"/>
    <w:rsid w:val="00421FFE"/>
    <w:rsid w:val="004220DD"/>
    <w:rsid w:val="004225ED"/>
    <w:rsid w:val="0042275A"/>
    <w:rsid w:val="00422949"/>
    <w:rsid w:val="004234D9"/>
    <w:rsid w:val="004239DC"/>
    <w:rsid w:val="00423F0F"/>
    <w:rsid w:val="004246E7"/>
    <w:rsid w:val="00425493"/>
    <w:rsid w:val="004257D0"/>
    <w:rsid w:val="004258D4"/>
    <w:rsid w:val="00426575"/>
    <w:rsid w:val="00426C06"/>
    <w:rsid w:val="00426D4A"/>
    <w:rsid w:val="00427682"/>
    <w:rsid w:val="00427939"/>
    <w:rsid w:val="00427AAB"/>
    <w:rsid w:val="0043016B"/>
    <w:rsid w:val="0043029C"/>
    <w:rsid w:val="00430650"/>
    <w:rsid w:val="00430A9F"/>
    <w:rsid w:val="00430AB6"/>
    <w:rsid w:val="00430B4B"/>
    <w:rsid w:val="00430CE4"/>
    <w:rsid w:val="00431B6C"/>
    <w:rsid w:val="00431DCA"/>
    <w:rsid w:val="004322B6"/>
    <w:rsid w:val="00432BAE"/>
    <w:rsid w:val="00432C42"/>
    <w:rsid w:val="00432C99"/>
    <w:rsid w:val="00432E81"/>
    <w:rsid w:val="00432FBE"/>
    <w:rsid w:val="00433738"/>
    <w:rsid w:val="00434140"/>
    <w:rsid w:val="00434186"/>
    <w:rsid w:val="0043427D"/>
    <w:rsid w:val="004342E6"/>
    <w:rsid w:val="004342F4"/>
    <w:rsid w:val="0043480E"/>
    <w:rsid w:val="00434BDD"/>
    <w:rsid w:val="00434CB1"/>
    <w:rsid w:val="00435968"/>
    <w:rsid w:val="004362FA"/>
    <w:rsid w:val="00436B81"/>
    <w:rsid w:val="00436E78"/>
    <w:rsid w:val="00436FE3"/>
    <w:rsid w:val="0043717B"/>
    <w:rsid w:val="004377BA"/>
    <w:rsid w:val="00440675"/>
    <w:rsid w:val="00440867"/>
    <w:rsid w:val="00441331"/>
    <w:rsid w:val="0044153B"/>
    <w:rsid w:val="004415E4"/>
    <w:rsid w:val="00441F47"/>
    <w:rsid w:val="00442107"/>
    <w:rsid w:val="00442BAC"/>
    <w:rsid w:val="00442F56"/>
    <w:rsid w:val="00442F59"/>
    <w:rsid w:val="00443188"/>
    <w:rsid w:val="00443943"/>
    <w:rsid w:val="00443EDC"/>
    <w:rsid w:val="00445897"/>
    <w:rsid w:val="00445BF1"/>
    <w:rsid w:val="004460F2"/>
    <w:rsid w:val="0044651D"/>
    <w:rsid w:val="00446581"/>
    <w:rsid w:val="00446B52"/>
    <w:rsid w:val="00446DA2"/>
    <w:rsid w:val="0044770C"/>
    <w:rsid w:val="004479ED"/>
    <w:rsid w:val="00447DF7"/>
    <w:rsid w:val="0045024C"/>
    <w:rsid w:val="00450C2E"/>
    <w:rsid w:val="00450C9E"/>
    <w:rsid w:val="0045133B"/>
    <w:rsid w:val="00451503"/>
    <w:rsid w:val="0045184F"/>
    <w:rsid w:val="00451EF5"/>
    <w:rsid w:val="00452ADA"/>
    <w:rsid w:val="004533F1"/>
    <w:rsid w:val="0045344E"/>
    <w:rsid w:val="00453825"/>
    <w:rsid w:val="00453D1F"/>
    <w:rsid w:val="004540AF"/>
    <w:rsid w:val="004549A7"/>
    <w:rsid w:val="0045530D"/>
    <w:rsid w:val="00455808"/>
    <w:rsid w:val="004558AF"/>
    <w:rsid w:val="00455E3F"/>
    <w:rsid w:val="00455E4A"/>
    <w:rsid w:val="00456438"/>
    <w:rsid w:val="00456AE1"/>
    <w:rsid w:val="00457434"/>
    <w:rsid w:val="00457510"/>
    <w:rsid w:val="0045774C"/>
    <w:rsid w:val="00457E69"/>
    <w:rsid w:val="004602F2"/>
    <w:rsid w:val="004603A8"/>
    <w:rsid w:val="0046087C"/>
    <w:rsid w:val="00460F6E"/>
    <w:rsid w:val="004619AD"/>
    <w:rsid w:val="00461B90"/>
    <w:rsid w:val="00461C9B"/>
    <w:rsid w:val="00461D9D"/>
    <w:rsid w:val="004623C6"/>
    <w:rsid w:val="00462FC8"/>
    <w:rsid w:val="004637E1"/>
    <w:rsid w:val="00464510"/>
    <w:rsid w:val="004653AF"/>
    <w:rsid w:val="00465CB1"/>
    <w:rsid w:val="0046601C"/>
    <w:rsid w:val="00466846"/>
    <w:rsid w:val="0046687F"/>
    <w:rsid w:val="00466BA8"/>
    <w:rsid w:val="00466FC1"/>
    <w:rsid w:val="004672A2"/>
    <w:rsid w:val="0046759C"/>
    <w:rsid w:val="0046759F"/>
    <w:rsid w:val="00467F1A"/>
    <w:rsid w:val="00470598"/>
    <w:rsid w:val="004713C4"/>
    <w:rsid w:val="00471A91"/>
    <w:rsid w:val="004727EE"/>
    <w:rsid w:val="00473272"/>
    <w:rsid w:val="0047340E"/>
    <w:rsid w:val="00473A12"/>
    <w:rsid w:val="00474049"/>
    <w:rsid w:val="00474197"/>
    <w:rsid w:val="004749AF"/>
    <w:rsid w:val="0047572F"/>
    <w:rsid w:val="00475814"/>
    <w:rsid w:val="004761AF"/>
    <w:rsid w:val="00476290"/>
    <w:rsid w:val="0047667C"/>
    <w:rsid w:val="00477753"/>
    <w:rsid w:val="00477E75"/>
    <w:rsid w:val="00480147"/>
    <w:rsid w:val="00480D4B"/>
    <w:rsid w:val="00480FFF"/>
    <w:rsid w:val="00481185"/>
    <w:rsid w:val="004818A4"/>
    <w:rsid w:val="00481B4F"/>
    <w:rsid w:val="00482819"/>
    <w:rsid w:val="00482A32"/>
    <w:rsid w:val="00482A5F"/>
    <w:rsid w:val="004831EA"/>
    <w:rsid w:val="00483BB5"/>
    <w:rsid w:val="00484043"/>
    <w:rsid w:val="0048454D"/>
    <w:rsid w:val="004849D8"/>
    <w:rsid w:val="00484C6F"/>
    <w:rsid w:val="00484D6C"/>
    <w:rsid w:val="00485103"/>
    <w:rsid w:val="00485BA0"/>
    <w:rsid w:val="00485CBD"/>
    <w:rsid w:val="0048658B"/>
    <w:rsid w:val="00486FB6"/>
    <w:rsid w:val="004871C7"/>
    <w:rsid w:val="00487F94"/>
    <w:rsid w:val="00490077"/>
    <w:rsid w:val="004906F1"/>
    <w:rsid w:val="00490AEB"/>
    <w:rsid w:val="00491C0A"/>
    <w:rsid w:val="00491DF3"/>
    <w:rsid w:val="00492415"/>
    <w:rsid w:val="0049255E"/>
    <w:rsid w:val="00492BB7"/>
    <w:rsid w:val="004930E9"/>
    <w:rsid w:val="004931DF"/>
    <w:rsid w:val="00493559"/>
    <w:rsid w:val="004937AF"/>
    <w:rsid w:val="00493937"/>
    <w:rsid w:val="00493996"/>
    <w:rsid w:val="00493D83"/>
    <w:rsid w:val="004950B1"/>
    <w:rsid w:val="004950CF"/>
    <w:rsid w:val="00495377"/>
    <w:rsid w:val="00495E14"/>
    <w:rsid w:val="00495F15"/>
    <w:rsid w:val="00496544"/>
    <w:rsid w:val="00496683"/>
    <w:rsid w:val="0049689F"/>
    <w:rsid w:val="004971AE"/>
    <w:rsid w:val="004978F5"/>
    <w:rsid w:val="00497DCB"/>
    <w:rsid w:val="004A0BC3"/>
    <w:rsid w:val="004A1322"/>
    <w:rsid w:val="004A227F"/>
    <w:rsid w:val="004A234A"/>
    <w:rsid w:val="004A26A2"/>
    <w:rsid w:val="004A2CF2"/>
    <w:rsid w:val="004A2FC0"/>
    <w:rsid w:val="004A3076"/>
    <w:rsid w:val="004A3217"/>
    <w:rsid w:val="004A3951"/>
    <w:rsid w:val="004A3CD1"/>
    <w:rsid w:val="004A3E8A"/>
    <w:rsid w:val="004A480D"/>
    <w:rsid w:val="004A495B"/>
    <w:rsid w:val="004A4AB2"/>
    <w:rsid w:val="004A523A"/>
    <w:rsid w:val="004A6856"/>
    <w:rsid w:val="004A72D9"/>
    <w:rsid w:val="004A72E1"/>
    <w:rsid w:val="004A766B"/>
    <w:rsid w:val="004A783E"/>
    <w:rsid w:val="004A789D"/>
    <w:rsid w:val="004A7923"/>
    <w:rsid w:val="004A7BBC"/>
    <w:rsid w:val="004A7E17"/>
    <w:rsid w:val="004B0867"/>
    <w:rsid w:val="004B08EC"/>
    <w:rsid w:val="004B1289"/>
    <w:rsid w:val="004B2450"/>
    <w:rsid w:val="004B24CD"/>
    <w:rsid w:val="004B25D8"/>
    <w:rsid w:val="004B2642"/>
    <w:rsid w:val="004B2A46"/>
    <w:rsid w:val="004B2C0C"/>
    <w:rsid w:val="004B2DD2"/>
    <w:rsid w:val="004B305A"/>
    <w:rsid w:val="004B32D3"/>
    <w:rsid w:val="004B3323"/>
    <w:rsid w:val="004B3941"/>
    <w:rsid w:val="004B40CC"/>
    <w:rsid w:val="004B41F0"/>
    <w:rsid w:val="004B42AB"/>
    <w:rsid w:val="004B54CE"/>
    <w:rsid w:val="004B575E"/>
    <w:rsid w:val="004B585C"/>
    <w:rsid w:val="004B5A08"/>
    <w:rsid w:val="004B6023"/>
    <w:rsid w:val="004B626C"/>
    <w:rsid w:val="004B6781"/>
    <w:rsid w:val="004B67BC"/>
    <w:rsid w:val="004B69ED"/>
    <w:rsid w:val="004B790A"/>
    <w:rsid w:val="004B7A9B"/>
    <w:rsid w:val="004B7CE2"/>
    <w:rsid w:val="004C0E57"/>
    <w:rsid w:val="004C12BB"/>
    <w:rsid w:val="004C14D9"/>
    <w:rsid w:val="004C22A0"/>
    <w:rsid w:val="004C31D9"/>
    <w:rsid w:val="004C343D"/>
    <w:rsid w:val="004C472D"/>
    <w:rsid w:val="004C47E6"/>
    <w:rsid w:val="004C4A8B"/>
    <w:rsid w:val="004C5133"/>
    <w:rsid w:val="004C5214"/>
    <w:rsid w:val="004C5648"/>
    <w:rsid w:val="004C5A71"/>
    <w:rsid w:val="004C5D16"/>
    <w:rsid w:val="004C5F40"/>
    <w:rsid w:val="004C6142"/>
    <w:rsid w:val="004C62E9"/>
    <w:rsid w:val="004C66F8"/>
    <w:rsid w:val="004C67F0"/>
    <w:rsid w:val="004C6816"/>
    <w:rsid w:val="004C6C24"/>
    <w:rsid w:val="004C6E85"/>
    <w:rsid w:val="004C7195"/>
    <w:rsid w:val="004C765C"/>
    <w:rsid w:val="004C775D"/>
    <w:rsid w:val="004C7BD0"/>
    <w:rsid w:val="004C7FB6"/>
    <w:rsid w:val="004D03F9"/>
    <w:rsid w:val="004D06D6"/>
    <w:rsid w:val="004D0E84"/>
    <w:rsid w:val="004D0F50"/>
    <w:rsid w:val="004D1BAC"/>
    <w:rsid w:val="004D21D6"/>
    <w:rsid w:val="004D254D"/>
    <w:rsid w:val="004D26C6"/>
    <w:rsid w:val="004D2DA1"/>
    <w:rsid w:val="004D32C0"/>
    <w:rsid w:val="004D351B"/>
    <w:rsid w:val="004D36A9"/>
    <w:rsid w:val="004D383D"/>
    <w:rsid w:val="004D3D0A"/>
    <w:rsid w:val="004D3D0D"/>
    <w:rsid w:val="004D691C"/>
    <w:rsid w:val="004D6A6B"/>
    <w:rsid w:val="004D7178"/>
    <w:rsid w:val="004D729C"/>
    <w:rsid w:val="004D74DE"/>
    <w:rsid w:val="004D7626"/>
    <w:rsid w:val="004D7C88"/>
    <w:rsid w:val="004E003F"/>
    <w:rsid w:val="004E04AD"/>
    <w:rsid w:val="004E214F"/>
    <w:rsid w:val="004E24D5"/>
    <w:rsid w:val="004E28B3"/>
    <w:rsid w:val="004E28EC"/>
    <w:rsid w:val="004E2C81"/>
    <w:rsid w:val="004E3529"/>
    <w:rsid w:val="004E35BA"/>
    <w:rsid w:val="004E3CDE"/>
    <w:rsid w:val="004E3F27"/>
    <w:rsid w:val="004E4B5A"/>
    <w:rsid w:val="004E4BB6"/>
    <w:rsid w:val="004E4FDC"/>
    <w:rsid w:val="004E52A7"/>
    <w:rsid w:val="004E55EC"/>
    <w:rsid w:val="004E57D2"/>
    <w:rsid w:val="004E59F1"/>
    <w:rsid w:val="004E60A0"/>
    <w:rsid w:val="004E6EC0"/>
    <w:rsid w:val="004E6F18"/>
    <w:rsid w:val="004E6FF9"/>
    <w:rsid w:val="004E72D5"/>
    <w:rsid w:val="004E7381"/>
    <w:rsid w:val="004F0A59"/>
    <w:rsid w:val="004F0A7E"/>
    <w:rsid w:val="004F0C2B"/>
    <w:rsid w:val="004F0DBC"/>
    <w:rsid w:val="004F0E0D"/>
    <w:rsid w:val="004F0F05"/>
    <w:rsid w:val="004F113A"/>
    <w:rsid w:val="004F18ED"/>
    <w:rsid w:val="004F18F8"/>
    <w:rsid w:val="004F2968"/>
    <w:rsid w:val="004F2C8D"/>
    <w:rsid w:val="004F332D"/>
    <w:rsid w:val="004F3496"/>
    <w:rsid w:val="004F3A75"/>
    <w:rsid w:val="004F3F77"/>
    <w:rsid w:val="004F58D4"/>
    <w:rsid w:val="004F590F"/>
    <w:rsid w:val="004F5A45"/>
    <w:rsid w:val="004F648C"/>
    <w:rsid w:val="004F78EC"/>
    <w:rsid w:val="00500503"/>
    <w:rsid w:val="00500C94"/>
    <w:rsid w:val="00500D49"/>
    <w:rsid w:val="00500E97"/>
    <w:rsid w:val="005019E5"/>
    <w:rsid w:val="00501B9F"/>
    <w:rsid w:val="00501BCC"/>
    <w:rsid w:val="0050288E"/>
    <w:rsid w:val="00502986"/>
    <w:rsid w:val="00502B74"/>
    <w:rsid w:val="005036DE"/>
    <w:rsid w:val="0050422F"/>
    <w:rsid w:val="0050462B"/>
    <w:rsid w:val="005049CF"/>
    <w:rsid w:val="00505F43"/>
    <w:rsid w:val="0050670E"/>
    <w:rsid w:val="00506714"/>
    <w:rsid w:val="005067CC"/>
    <w:rsid w:val="00506B30"/>
    <w:rsid w:val="0050727A"/>
    <w:rsid w:val="0050731B"/>
    <w:rsid w:val="0050757E"/>
    <w:rsid w:val="00507A33"/>
    <w:rsid w:val="005112DF"/>
    <w:rsid w:val="00511704"/>
    <w:rsid w:val="00511AB2"/>
    <w:rsid w:val="00511CB2"/>
    <w:rsid w:val="00511DA4"/>
    <w:rsid w:val="00512908"/>
    <w:rsid w:val="00512DD1"/>
    <w:rsid w:val="005132F9"/>
    <w:rsid w:val="00513C29"/>
    <w:rsid w:val="005141AD"/>
    <w:rsid w:val="005144C7"/>
    <w:rsid w:val="0051511B"/>
    <w:rsid w:val="00515A16"/>
    <w:rsid w:val="00515EDA"/>
    <w:rsid w:val="005163C7"/>
    <w:rsid w:val="005163EB"/>
    <w:rsid w:val="00516945"/>
    <w:rsid w:val="005172DA"/>
    <w:rsid w:val="005173D9"/>
    <w:rsid w:val="00517599"/>
    <w:rsid w:val="00517856"/>
    <w:rsid w:val="005178BD"/>
    <w:rsid w:val="0051791A"/>
    <w:rsid w:val="00517ADC"/>
    <w:rsid w:val="00520116"/>
    <w:rsid w:val="005202AA"/>
    <w:rsid w:val="005208B1"/>
    <w:rsid w:val="00520943"/>
    <w:rsid w:val="00520AC5"/>
    <w:rsid w:val="005216AC"/>
    <w:rsid w:val="00521ED6"/>
    <w:rsid w:val="00522A99"/>
    <w:rsid w:val="00522B12"/>
    <w:rsid w:val="00522D83"/>
    <w:rsid w:val="00523343"/>
    <w:rsid w:val="00523643"/>
    <w:rsid w:val="0052421E"/>
    <w:rsid w:val="005247A7"/>
    <w:rsid w:val="005248AF"/>
    <w:rsid w:val="00524FE5"/>
    <w:rsid w:val="005252FB"/>
    <w:rsid w:val="0052535D"/>
    <w:rsid w:val="00525A0A"/>
    <w:rsid w:val="00525A98"/>
    <w:rsid w:val="005264A1"/>
    <w:rsid w:val="00526B02"/>
    <w:rsid w:val="00526C34"/>
    <w:rsid w:val="00526E1A"/>
    <w:rsid w:val="00527024"/>
    <w:rsid w:val="00527270"/>
    <w:rsid w:val="00527410"/>
    <w:rsid w:val="005274DA"/>
    <w:rsid w:val="0053008C"/>
    <w:rsid w:val="00530411"/>
    <w:rsid w:val="00531AEF"/>
    <w:rsid w:val="0053246D"/>
    <w:rsid w:val="005326D9"/>
    <w:rsid w:val="00532CE5"/>
    <w:rsid w:val="00532FFD"/>
    <w:rsid w:val="00533E00"/>
    <w:rsid w:val="00534AFB"/>
    <w:rsid w:val="005350A5"/>
    <w:rsid w:val="0053523B"/>
    <w:rsid w:val="00535572"/>
    <w:rsid w:val="005357E5"/>
    <w:rsid w:val="00535A86"/>
    <w:rsid w:val="00535B51"/>
    <w:rsid w:val="00535D1B"/>
    <w:rsid w:val="0053692C"/>
    <w:rsid w:val="00536E83"/>
    <w:rsid w:val="00537084"/>
    <w:rsid w:val="005373C9"/>
    <w:rsid w:val="00537941"/>
    <w:rsid w:val="00537F29"/>
    <w:rsid w:val="00540827"/>
    <w:rsid w:val="00540A8C"/>
    <w:rsid w:val="00541046"/>
    <w:rsid w:val="005422BE"/>
    <w:rsid w:val="00542EE5"/>
    <w:rsid w:val="005430E2"/>
    <w:rsid w:val="005435B2"/>
    <w:rsid w:val="0054378E"/>
    <w:rsid w:val="00543853"/>
    <w:rsid w:val="00543C23"/>
    <w:rsid w:val="005440F9"/>
    <w:rsid w:val="005449B6"/>
    <w:rsid w:val="00545965"/>
    <w:rsid w:val="005459B9"/>
    <w:rsid w:val="00545CCD"/>
    <w:rsid w:val="00545E9C"/>
    <w:rsid w:val="0054617F"/>
    <w:rsid w:val="005461AF"/>
    <w:rsid w:val="00546234"/>
    <w:rsid w:val="005464EC"/>
    <w:rsid w:val="005473B3"/>
    <w:rsid w:val="00547D84"/>
    <w:rsid w:val="005500FC"/>
    <w:rsid w:val="00550154"/>
    <w:rsid w:val="00550522"/>
    <w:rsid w:val="00550676"/>
    <w:rsid w:val="00550D10"/>
    <w:rsid w:val="00550D75"/>
    <w:rsid w:val="0055105C"/>
    <w:rsid w:val="00551B8E"/>
    <w:rsid w:val="00551BAE"/>
    <w:rsid w:val="00551F18"/>
    <w:rsid w:val="00552080"/>
    <w:rsid w:val="005524DD"/>
    <w:rsid w:val="00552683"/>
    <w:rsid w:val="00552F3E"/>
    <w:rsid w:val="005538E6"/>
    <w:rsid w:val="00553986"/>
    <w:rsid w:val="00553BEB"/>
    <w:rsid w:val="005545E3"/>
    <w:rsid w:val="00555314"/>
    <w:rsid w:val="00555B07"/>
    <w:rsid w:val="00555B58"/>
    <w:rsid w:val="00555F09"/>
    <w:rsid w:val="00556430"/>
    <w:rsid w:val="00556832"/>
    <w:rsid w:val="005575C9"/>
    <w:rsid w:val="005578E9"/>
    <w:rsid w:val="00557954"/>
    <w:rsid w:val="00557BED"/>
    <w:rsid w:val="00557D7D"/>
    <w:rsid w:val="00557E39"/>
    <w:rsid w:val="00557E8C"/>
    <w:rsid w:val="0056091E"/>
    <w:rsid w:val="00560ACB"/>
    <w:rsid w:val="00560DD7"/>
    <w:rsid w:val="0056133E"/>
    <w:rsid w:val="00561568"/>
    <w:rsid w:val="005617EC"/>
    <w:rsid w:val="00561A9A"/>
    <w:rsid w:val="005623FA"/>
    <w:rsid w:val="00562455"/>
    <w:rsid w:val="0056257A"/>
    <w:rsid w:val="005631D2"/>
    <w:rsid w:val="00563238"/>
    <w:rsid w:val="00564219"/>
    <w:rsid w:val="00565833"/>
    <w:rsid w:val="00565CD9"/>
    <w:rsid w:val="00566294"/>
    <w:rsid w:val="00566716"/>
    <w:rsid w:val="00566877"/>
    <w:rsid w:val="00567BFE"/>
    <w:rsid w:val="00567C9D"/>
    <w:rsid w:val="00567E27"/>
    <w:rsid w:val="0057029A"/>
    <w:rsid w:val="00570412"/>
    <w:rsid w:val="00570637"/>
    <w:rsid w:val="005706A9"/>
    <w:rsid w:val="00570DD1"/>
    <w:rsid w:val="00571728"/>
    <w:rsid w:val="00572045"/>
    <w:rsid w:val="00572753"/>
    <w:rsid w:val="005728B8"/>
    <w:rsid w:val="00572FA3"/>
    <w:rsid w:val="00573110"/>
    <w:rsid w:val="0057326D"/>
    <w:rsid w:val="00573353"/>
    <w:rsid w:val="00573B30"/>
    <w:rsid w:val="005749A2"/>
    <w:rsid w:val="005752AA"/>
    <w:rsid w:val="00575E53"/>
    <w:rsid w:val="00576506"/>
    <w:rsid w:val="0057667F"/>
    <w:rsid w:val="00576E72"/>
    <w:rsid w:val="00576F17"/>
    <w:rsid w:val="00577703"/>
    <w:rsid w:val="0058012E"/>
    <w:rsid w:val="00580619"/>
    <w:rsid w:val="00580A5C"/>
    <w:rsid w:val="0058130C"/>
    <w:rsid w:val="00582672"/>
    <w:rsid w:val="00582844"/>
    <w:rsid w:val="00582A36"/>
    <w:rsid w:val="00582CC4"/>
    <w:rsid w:val="005830E8"/>
    <w:rsid w:val="005834F1"/>
    <w:rsid w:val="00583C66"/>
    <w:rsid w:val="0058491E"/>
    <w:rsid w:val="00584A19"/>
    <w:rsid w:val="0058547C"/>
    <w:rsid w:val="00585E4A"/>
    <w:rsid w:val="005860CC"/>
    <w:rsid w:val="00586630"/>
    <w:rsid w:val="00586948"/>
    <w:rsid w:val="00586FAC"/>
    <w:rsid w:val="0058724D"/>
    <w:rsid w:val="005903EB"/>
    <w:rsid w:val="0059164F"/>
    <w:rsid w:val="0059193A"/>
    <w:rsid w:val="00592C09"/>
    <w:rsid w:val="00592F35"/>
    <w:rsid w:val="0059307B"/>
    <w:rsid w:val="00593093"/>
    <w:rsid w:val="00593268"/>
    <w:rsid w:val="0059347C"/>
    <w:rsid w:val="00593933"/>
    <w:rsid w:val="005939CD"/>
    <w:rsid w:val="00593BE9"/>
    <w:rsid w:val="005940E0"/>
    <w:rsid w:val="0059468F"/>
    <w:rsid w:val="0059475F"/>
    <w:rsid w:val="0059567F"/>
    <w:rsid w:val="00595743"/>
    <w:rsid w:val="00595D75"/>
    <w:rsid w:val="00595DE1"/>
    <w:rsid w:val="00596543"/>
    <w:rsid w:val="00596858"/>
    <w:rsid w:val="005969F6"/>
    <w:rsid w:val="0059705E"/>
    <w:rsid w:val="005973B6"/>
    <w:rsid w:val="005976B0"/>
    <w:rsid w:val="00597753"/>
    <w:rsid w:val="00597DB4"/>
    <w:rsid w:val="005A036E"/>
    <w:rsid w:val="005A04ED"/>
    <w:rsid w:val="005A0B7D"/>
    <w:rsid w:val="005A0C43"/>
    <w:rsid w:val="005A25B2"/>
    <w:rsid w:val="005A28BA"/>
    <w:rsid w:val="005A2AEF"/>
    <w:rsid w:val="005A2C99"/>
    <w:rsid w:val="005A377A"/>
    <w:rsid w:val="005A383A"/>
    <w:rsid w:val="005A5990"/>
    <w:rsid w:val="005A59F1"/>
    <w:rsid w:val="005A61BE"/>
    <w:rsid w:val="005A621B"/>
    <w:rsid w:val="005A6495"/>
    <w:rsid w:val="005A6E43"/>
    <w:rsid w:val="005A7682"/>
    <w:rsid w:val="005A775D"/>
    <w:rsid w:val="005B0030"/>
    <w:rsid w:val="005B0590"/>
    <w:rsid w:val="005B059B"/>
    <w:rsid w:val="005B07F6"/>
    <w:rsid w:val="005B1011"/>
    <w:rsid w:val="005B1258"/>
    <w:rsid w:val="005B1377"/>
    <w:rsid w:val="005B161B"/>
    <w:rsid w:val="005B19CF"/>
    <w:rsid w:val="005B1C69"/>
    <w:rsid w:val="005B212B"/>
    <w:rsid w:val="005B22A0"/>
    <w:rsid w:val="005B2720"/>
    <w:rsid w:val="005B2EAE"/>
    <w:rsid w:val="005B331B"/>
    <w:rsid w:val="005B3374"/>
    <w:rsid w:val="005B3478"/>
    <w:rsid w:val="005B35DE"/>
    <w:rsid w:val="005B3ED0"/>
    <w:rsid w:val="005B4185"/>
    <w:rsid w:val="005B47B5"/>
    <w:rsid w:val="005B4ACB"/>
    <w:rsid w:val="005B5489"/>
    <w:rsid w:val="005B54A0"/>
    <w:rsid w:val="005B579E"/>
    <w:rsid w:val="005B5A39"/>
    <w:rsid w:val="005B5B1A"/>
    <w:rsid w:val="005B5E67"/>
    <w:rsid w:val="005B62B7"/>
    <w:rsid w:val="005B6453"/>
    <w:rsid w:val="005B6573"/>
    <w:rsid w:val="005B6BF8"/>
    <w:rsid w:val="005B712C"/>
    <w:rsid w:val="005B7347"/>
    <w:rsid w:val="005B75B2"/>
    <w:rsid w:val="005B76AE"/>
    <w:rsid w:val="005B76C4"/>
    <w:rsid w:val="005C040B"/>
    <w:rsid w:val="005C0F42"/>
    <w:rsid w:val="005C0FE6"/>
    <w:rsid w:val="005C120E"/>
    <w:rsid w:val="005C1D36"/>
    <w:rsid w:val="005C1FEE"/>
    <w:rsid w:val="005C2157"/>
    <w:rsid w:val="005C2F1D"/>
    <w:rsid w:val="005C4171"/>
    <w:rsid w:val="005C4653"/>
    <w:rsid w:val="005C4DE2"/>
    <w:rsid w:val="005C4F7A"/>
    <w:rsid w:val="005C524F"/>
    <w:rsid w:val="005C5600"/>
    <w:rsid w:val="005C5DCE"/>
    <w:rsid w:val="005C609D"/>
    <w:rsid w:val="005C6557"/>
    <w:rsid w:val="005C6A54"/>
    <w:rsid w:val="005C6AA6"/>
    <w:rsid w:val="005C73E4"/>
    <w:rsid w:val="005C7631"/>
    <w:rsid w:val="005C7B9D"/>
    <w:rsid w:val="005C7C6B"/>
    <w:rsid w:val="005D0D5D"/>
    <w:rsid w:val="005D129F"/>
    <w:rsid w:val="005D16E8"/>
    <w:rsid w:val="005D202A"/>
    <w:rsid w:val="005D2E4D"/>
    <w:rsid w:val="005D3B43"/>
    <w:rsid w:val="005D472E"/>
    <w:rsid w:val="005D4E90"/>
    <w:rsid w:val="005D502F"/>
    <w:rsid w:val="005D507A"/>
    <w:rsid w:val="005D5231"/>
    <w:rsid w:val="005D548B"/>
    <w:rsid w:val="005D5A39"/>
    <w:rsid w:val="005D5FB0"/>
    <w:rsid w:val="005D6707"/>
    <w:rsid w:val="005D6E4A"/>
    <w:rsid w:val="005D739C"/>
    <w:rsid w:val="005D7DC0"/>
    <w:rsid w:val="005E03EC"/>
    <w:rsid w:val="005E0605"/>
    <w:rsid w:val="005E0AC6"/>
    <w:rsid w:val="005E0C37"/>
    <w:rsid w:val="005E1346"/>
    <w:rsid w:val="005E134B"/>
    <w:rsid w:val="005E1DE6"/>
    <w:rsid w:val="005E20E6"/>
    <w:rsid w:val="005E25C0"/>
    <w:rsid w:val="005E2717"/>
    <w:rsid w:val="005E2AFC"/>
    <w:rsid w:val="005E30FE"/>
    <w:rsid w:val="005E3409"/>
    <w:rsid w:val="005E37EC"/>
    <w:rsid w:val="005E3A8D"/>
    <w:rsid w:val="005E4328"/>
    <w:rsid w:val="005E59A0"/>
    <w:rsid w:val="005E5A7D"/>
    <w:rsid w:val="005E5B03"/>
    <w:rsid w:val="005E5BA9"/>
    <w:rsid w:val="005E60F2"/>
    <w:rsid w:val="005E6B50"/>
    <w:rsid w:val="005E7024"/>
    <w:rsid w:val="005E713E"/>
    <w:rsid w:val="005E7235"/>
    <w:rsid w:val="005E780A"/>
    <w:rsid w:val="005F035E"/>
    <w:rsid w:val="005F0AF8"/>
    <w:rsid w:val="005F1EDF"/>
    <w:rsid w:val="005F208A"/>
    <w:rsid w:val="005F2435"/>
    <w:rsid w:val="005F2D22"/>
    <w:rsid w:val="005F36D0"/>
    <w:rsid w:val="005F3D70"/>
    <w:rsid w:val="005F4027"/>
    <w:rsid w:val="005F5AA9"/>
    <w:rsid w:val="005F6134"/>
    <w:rsid w:val="005F6866"/>
    <w:rsid w:val="005F6C3C"/>
    <w:rsid w:val="005F6CB5"/>
    <w:rsid w:val="005F70D2"/>
    <w:rsid w:val="005F7642"/>
    <w:rsid w:val="005F76E5"/>
    <w:rsid w:val="005F78C9"/>
    <w:rsid w:val="005F7BD1"/>
    <w:rsid w:val="005F7D4B"/>
    <w:rsid w:val="00600197"/>
    <w:rsid w:val="0060050F"/>
    <w:rsid w:val="00601A3E"/>
    <w:rsid w:val="00601B1B"/>
    <w:rsid w:val="00601C5B"/>
    <w:rsid w:val="006021D9"/>
    <w:rsid w:val="006025DA"/>
    <w:rsid w:val="006028CE"/>
    <w:rsid w:val="00602D18"/>
    <w:rsid w:val="00603368"/>
    <w:rsid w:val="00603A2F"/>
    <w:rsid w:val="006042BF"/>
    <w:rsid w:val="006044C0"/>
    <w:rsid w:val="00604815"/>
    <w:rsid w:val="00604DA6"/>
    <w:rsid w:val="006050F8"/>
    <w:rsid w:val="006052E4"/>
    <w:rsid w:val="00605F3C"/>
    <w:rsid w:val="00606623"/>
    <w:rsid w:val="00606807"/>
    <w:rsid w:val="00606CC3"/>
    <w:rsid w:val="00606F9A"/>
    <w:rsid w:val="006071AD"/>
    <w:rsid w:val="00607762"/>
    <w:rsid w:val="006109AB"/>
    <w:rsid w:val="00610A9C"/>
    <w:rsid w:val="00611D38"/>
    <w:rsid w:val="00612DC0"/>
    <w:rsid w:val="006136A2"/>
    <w:rsid w:val="006136AB"/>
    <w:rsid w:val="006150AD"/>
    <w:rsid w:val="00615F37"/>
    <w:rsid w:val="00615FE4"/>
    <w:rsid w:val="006162CB"/>
    <w:rsid w:val="00616369"/>
    <w:rsid w:val="00616849"/>
    <w:rsid w:val="0061757E"/>
    <w:rsid w:val="00617E59"/>
    <w:rsid w:val="00620114"/>
    <w:rsid w:val="00620576"/>
    <w:rsid w:val="00620FE0"/>
    <w:rsid w:val="0062148D"/>
    <w:rsid w:val="00621BEE"/>
    <w:rsid w:val="00621CD0"/>
    <w:rsid w:val="00622196"/>
    <w:rsid w:val="00622632"/>
    <w:rsid w:val="00622732"/>
    <w:rsid w:val="00622775"/>
    <w:rsid w:val="00622B5F"/>
    <w:rsid w:val="00622BAC"/>
    <w:rsid w:val="00622C6A"/>
    <w:rsid w:val="00622CE5"/>
    <w:rsid w:val="0062300C"/>
    <w:rsid w:val="00623193"/>
    <w:rsid w:val="0062327B"/>
    <w:rsid w:val="00623E14"/>
    <w:rsid w:val="006252CC"/>
    <w:rsid w:val="00625550"/>
    <w:rsid w:val="00625F7B"/>
    <w:rsid w:val="00626059"/>
    <w:rsid w:val="00626067"/>
    <w:rsid w:val="00626DF7"/>
    <w:rsid w:val="006270BB"/>
    <w:rsid w:val="00627302"/>
    <w:rsid w:val="006302AD"/>
    <w:rsid w:val="00630350"/>
    <w:rsid w:val="00630769"/>
    <w:rsid w:val="00630E48"/>
    <w:rsid w:val="00630E9B"/>
    <w:rsid w:val="00631215"/>
    <w:rsid w:val="00631A07"/>
    <w:rsid w:val="006329C6"/>
    <w:rsid w:val="00633471"/>
    <w:rsid w:val="00634544"/>
    <w:rsid w:val="0063467D"/>
    <w:rsid w:val="00634CFD"/>
    <w:rsid w:val="00634DFD"/>
    <w:rsid w:val="00635A85"/>
    <w:rsid w:val="00635B7C"/>
    <w:rsid w:val="00635B95"/>
    <w:rsid w:val="00635DAF"/>
    <w:rsid w:val="0063617C"/>
    <w:rsid w:val="00636C44"/>
    <w:rsid w:val="006372B2"/>
    <w:rsid w:val="00637752"/>
    <w:rsid w:val="00637F52"/>
    <w:rsid w:val="006406FE"/>
    <w:rsid w:val="00641390"/>
    <w:rsid w:val="006414F5"/>
    <w:rsid w:val="00641511"/>
    <w:rsid w:val="006422E3"/>
    <w:rsid w:val="00642951"/>
    <w:rsid w:val="00642FA7"/>
    <w:rsid w:val="00643554"/>
    <w:rsid w:val="006437E1"/>
    <w:rsid w:val="00643B89"/>
    <w:rsid w:val="00644C25"/>
    <w:rsid w:val="00645FF0"/>
    <w:rsid w:val="00646510"/>
    <w:rsid w:val="006465F9"/>
    <w:rsid w:val="00646E6B"/>
    <w:rsid w:val="006472A7"/>
    <w:rsid w:val="006474B5"/>
    <w:rsid w:val="006474E4"/>
    <w:rsid w:val="006478C0"/>
    <w:rsid w:val="00647A15"/>
    <w:rsid w:val="00647B6E"/>
    <w:rsid w:val="00647EA9"/>
    <w:rsid w:val="0065008E"/>
    <w:rsid w:val="006500CA"/>
    <w:rsid w:val="006503E3"/>
    <w:rsid w:val="006504AC"/>
    <w:rsid w:val="00651D18"/>
    <w:rsid w:val="00651D65"/>
    <w:rsid w:val="00651DD9"/>
    <w:rsid w:val="00651FD0"/>
    <w:rsid w:val="006524F7"/>
    <w:rsid w:val="00652656"/>
    <w:rsid w:val="00652937"/>
    <w:rsid w:val="00652C01"/>
    <w:rsid w:val="006536B6"/>
    <w:rsid w:val="00653869"/>
    <w:rsid w:val="00653955"/>
    <w:rsid w:val="00653C55"/>
    <w:rsid w:val="00654A02"/>
    <w:rsid w:val="00654EDC"/>
    <w:rsid w:val="00654FA2"/>
    <w:rsid w:val="00654FFB"/>
    <w:rsid w:val="00655232"/>
    <w:rsid w:val="00655365"/>
    <w:rsid w:val="0065566A"/>
    <w:rsid w:val="006557AD"/>
    <w:rsid w:val="0065593E"/>
    <w:rsid w:val="00655CAF"/>
    <w:rsid w:val="00655D7A"/>
    <w:rsid w:val="0065617E"/>
    <w:rsid w:val="006563E0"/>
    <w:rsid w:val="0065652C"/>
    <w:rsid w:val="00656E78"/>
    <w:rsid w:val="0065707E"/>
    <w:rsid w:val="00657573"/>
    <w:rsid w:val="00657764"/>
    <w:rsid w:val="00657AE7"/>
    <w:rsid w:val="00657D89"/>
    <w:rsid w:val="00657F91"/>
    <w:rsid w:val="006604F0"/>
    <w:rsid w:val="00660CCE"/>
    <w:rsid w:val="00660D97"/>
    <w:rsid w:val="006615E3"/>
    <w:rsid w:val="006624FE"/>
    <w:rsid w:val="00662FD7"/>
    <w:rsid w:val="006632BE"/>
    <w:rsid w:val="00664C5C"/>
    <w:rsid w:val="00664D48"/>
    <w:rsid w:val="00664D6F"/>
    <w:rsid w:val="006656E3"/>
    <w:rsid w:val="00665AA1"/>
    <w:rsid w:val="0066612E"/>
    <w:rsid w:val="00667173"/>
    <w:rsid w:val="00667527"/>
    <w:rsid w:val="00670A35"/>
    <w:rsid w:val="006715A5"/>
    <w:rsid w:val="00671A1A"/>
    <w:rsid w:val="00672FF4"/>
    <w:rsid w:val="00673754"/>
    <w:rsid w:val="00673C6F"/>
    <w:rsid w:val="0067411F"/>
    <w:rsid w:val="0067503C"/>
    <w:rsid w:val="0067517D"/>
    <w:rsid w:val="00675593"/>
    <w:rsid w:val="006760AA"/>
    <w:rsid w:val="006764B8"/>
    <w:rsid w:val="00676B3F"/>
    <w:rsid w:val="0067707D"/>
    <w:rsid w:val="006773F4"/>
    <w:rsid w:val="00677CC2"/>
    <w:rsid w:val="00677E85"/>
    <w:rsid w:val="0068046F"/>
    <w:rsid w:val="00680E77"/>
    <w:rsid w:val="006810D8"/>
    <w:rsid w:val="00681441"/>
    <w:rsid w:val="006826F4"/>
    <w:rsid w:val="006832DF"/>
    <w:rsid w:val="006833A2"/>
    <w:rsid w:val="0068354C"/>
    <w:rsid w:val="00683F1C"/>
    <w:rsid w:val="006841E7"/>
    <w:rsid w:val="006842F9"/>
    <w:rsid w:val="00684397"/>
    <w:rsid w:val="00684B5C"/>
    <w:rsid w:val="00684EA1"/>
    <w:rsid w:val="006856A5"/>
    <w:rsid w:val="00685CB2"/>
    <w:rsid w:val="00686F6E"/>
    <w:rsid w:val="006873F0"/>
    <w:rsid w:val="00690951"/>
    <w:rsid w:val="00690A48"/>
    <w:rsid w:val="00690E5C"/>
    <w:rsid w:val="00691C66"/>
    <w:rsid w:val="00691D73"/>
    <w:rsid w:val="00691E4F"/>
    <w:rsid w:val="00692B94"/>
    <w:rsid w:val="00692E7B"/>
    <w:rsid w:val="00692F01"/>
    <w:rsid w:val="006931BE"/>
    <w:rsid w:val="0069357E"/>
    <w:rsid w:val="0069441E"/>
    <w:rsid w:val="00694670"/>
    <w:rsid w:val="006946D0"/>
    <w:rsid w:val="0069508B"/>
    <w:rsid w:val="00695550"/>
    <w:rsid w:val="006955D8"/>
    <w:rsid w:val="00695E49"/>
    <w:rsid w:val="00696D5A"/>
    <w:rsid w:val="006972BF"/>
    <w:rsid w:val="00697877"/>
    <w:rsid w:val="006978D2"/>
    <w:rsid w:val="00697A27"/>
    <w:rsid w:val="00697AD9"/>
    <w:rsid w:val="006A00F2"/>
    <w:rsid w:val="006A11CA"/>
    <w:rsid w:val="006A1B92"/>
    <w:rsid w:val="006A1EBC"/>
    <w:rsid w:val="006A2022"/>
    <w:rsid w:val="006A20AE"/>
    <w:rsid w:val="006A20CF"/>
    <w:rsid w:val="006A2124"/>
    <w:rsid w:val="006A2205"/>
    <w:rsid w:val="006A2284"/>
    <w:rsid w:val="006A22C5"/>
    <w:rsid w:val="006A2C58"/>
    <w:rsid w:val="006A2CA3"/>
    <w:rsid w:val="006A417B"/>
    <w:rsid w:val="006A4CAC"/>
    <w:rsid w:val="006A5000"/>
    <w:rsid w:val="006A508C"/>
    <w:rsid w:val="006A7266"/>
    <w:rsid w:val="006A75E7"/>
    <w:rsid w:val="006A7917"/>
    <w:rsid w:val="006B1B31"/>
    <w:rsid w:val="006B1DC9"/>
    <w:rsid w:val="006B205A"/>
    <w:rsid w:val="006B2EEB"/>
    <w:rsid w:val="006B34A1"/>
    <w:rsid w:val="006B3A4B"/>
    <w:rsid w:val="006B3D2C"/>
    <w:rsid w:val="006B4219"/>
    <w:rsid w:val="006B42EB"/>
    <w:rsid w:val="006B45B5"/>
    <w:rsid w:val="006B47B4"/>
    <w:rsid w:val="006B4919"/>
    <w:rsid w:val="006B4A8D"/>
    <w:rsid w:val="006B4EE3"/>
    <w:rsid w:val="006B501E"/>
    <w:rsid w:val="006B5033"/>
    <w:rsid w:val="006B51F3"/>
    <w:rsid w:val="006B570B"/>
    <w:rsid w:val="006B5E79"/>
    <w:rsid w:val="006B6075"/>
    <w:rsid w:val="006B6A06"/>
    <w:rsid w:val="006B6D46"/>
    <w:rsid w:val="006B7124"/>
    <w:rsid w:val="006B7897"/>
    <w:rsid w:val="006C0158"/>
    <w:rsid w:val="006C0A3F"/>
    <w:rsid w:val="006C0AE4"/>
    <w:rsid w:val="006C1481"/>
    <w:rsid w:val="006C17A1"/>
    <w:rsid w:val="006C2644"/>
    <w:rsid w:val="006C26A6"/>
    <w:rsid w:val="006C39C5"/>
    <w:rsid w:val="006C3BE4"/>
    <w:rsid w:val="006C494C"/>
    <w:rsid w:val="006C511C"/>
    <w:rsid w:val="006C5908"/>
    <w:rsid w:val="006C5BB9"/>
    <w:rsid w:val="006C62BD"/>
    <w:rsid w:val="006C7837"/>
    <w:rsid w:val="006C7F93"/>
    <w:rsid w:val="006D073E"/>
    <w:rsid w:val="006D0C74"/>
    <w:rsid w:val="006D0D42"/>
    <w:rsid w:val="006D1490"/>
    <w:rsid w:val="006D1666"/>
    <w:rsid w:val="006D1AC0"/>
    <w:rsid w:val="006D1B45"/>
    <w:rsid w:val="006D31CD"/>
    <w:rsid w:val="006D32A1"/>
    <w:rsid w:val="006D3425"/>
    <w:rsid w:val="006D5084"/>
    <w:rsid w:val="006D5FA4"/>
    <w:rsid w:val="006D6841"/>
    <w:rsid w:val="006D6AB4"/>
    <w:rsid w:val="006D7D21"/>
    <w:rsid w:val="006E0FC7"/>
    <w:rsid w:val="006E1018"/>
    <w:rsid w:val="006E132D"/>
    <w:rsid w:val="006E204F"/>
    <w:rsid w:val="006E258A"/>
    <w:rsid w:val="006E2615"/>
    <w:rsid w:val="006E33BA"/>
    <w:rsid w:val="006E3411"/>
    <w:rsid w:val="006E380A"/>
    <w:rsid w:val="006E39FB"/>
    <w:rsid w:val="006E3AEF"/>
    <w:rsid w:val="006E46BD"/>
    <w:rsid w:val="006E5A13"/>
    <w:rsid w:val="006E6613"/>
    <w:rsid w:val="006E6648"/>
    <w:rsid w:val="006E66E3"/>
    <w:rsid w:val="006E67E6"/>
    <w:rsid w:val="006E6ED6"/>
    <w:rsid w:val="006E71B8"/>
    <w:rsid w:val="006E747C"/>
    <w:rsid w:val="006E7A1F"/>
    <w:rsid w:val="006E7C3C"/>
    <w:rsid w:val="006F028F"/>
    <w:rsid w:val="006F05B0"/>
    <w:rsid w:val="006F05F7"/>
    <w:rsid w:val="006F0B8B"/>
    <w:rsid w:val="006F0CB3"/>
    <w:rsid w:val="006F0FC2"/>
    <w:rsid w:val="006F1A26"/>
    <w:rsid w:val="006F1A6D"/>
    <w:rsid w:val="006F217C"/>
    <w:rsid w:val="006F2A11"/>
    <w:rsid w:val="006F3016"/>
    <w:rsid w:val="006F3259"/>
    <w:rsid w:val="006F35FE"/>
    <w:rsid w:val="006F3CD4"/>
    <w:rsid w:val="006F5A13"/>
    <w:rsid w:val="006F5FAD"/>
    <w:rsid w:val="006F65F6"/>
    <w:rsid w:val="006F68B4"/>
    <w:rsid w:val="006F6D93"/>
    <w:rsid w:val="006F6EC1"/>
    <w:rsid w:val="006F6ED0"/>
    <w:rsid w:val="006F751F"/>
    <w:rsid w:val="006F7713"/>
    <w:rsid w:val="006F78FC"/>
    <w:rsid w:val="007014C2"/>
    <w:rsid w:val="00701613"/>
    <w:rsid w:val="00702559"/>
    <w:rsid w:val="00702820"/>
    <w:rsid w:val="00704087"/>
    <w:rsid w:val="007043D8"/>
    <w:rsid w:val="00704F5C"/>
    <w:rsid w:val="0070521E"/>
    <w:rsid w:val="0070573E"/>
    <w:rsid w:val="00705CA9"/>
    <w:rsid w:val="0070608B"/>
    <w:rsid w:val="00706095"/>
    <w:rsid w:val="0070661C"/>
    <w:rsid w:val="00706620"/>
    <w:rsid w:val="0070688A"/>
    <w:rsid w:val="00706AB7"/>
    <w:rsid w:val="00707030"/>
    <w:rsid w:val="007077A9"/>
    <w:rsid w:val="0070798A"/>
    <w:rsid w:val="0070798E"/>
    <w:rsid w:val="00707DB4"/>
    <w:rsid w:val="0071027E"/>
    <w:rsid w:val="007106F9"/>
    <w:rsid w:val="00710A18"/>
    <w:rsid w:val="00710D92"/>
    <w:rsid w:val="007115CF"/>
    <w:rsid w:val="0071195C"/>
    <w:rsid w:val="007121C2"/>
    <w:rsid w:val="00712711"/>
    <w:rsid w:val="00712B86"/>
    <w:rsid w:val="00712D83"/>
    <w:rsid w:val="00713BBE"/>
    <w:rsid w:val="00714CAD"/>
    <w:rsid w:val="00715321"/>
    <w:rsid w:val="0071574F"/>
    <w:rsid w:val="00715764"/>
    <w:rsid w:val="007159E8"/>
    <w:rsid w:val="00715F64"/>
    <w:rsid w:val="0071612B"/>
    <w:rsid w:val="007163C4"/>
    <w:rsid w:val="00716613"/>
    <w:rsid w:val="00716C5F"/>
    <w:rsid w:val="00716D23"/>
    <w:rsid w:val="0071718B"/>
    <w:rsid w:val="00717655"/>
    <w:rsid w:val="00717F18"/>
    <w:rsid w:val="007206BB"/>
    <w:rsid w:val="00721244"/>
    <w:rsid w:val="007223B0"/>
    <w:rsid w:val="007224F6"/>
    <w:rsid w:val="00722EF7"/>
    <w:rsid w:val="0072469B"/>
    <w:rsid w:val="00724CD6"/>
    <w:rsid w:val="00725195"/>
    <w:rsid w:val="00725A50"/>
    <w:rsid w:val="00725D86"/>
    <w:rsid w:val="007263AB"/>
    <w:rsid w:val="00727063"/>
    <w:rsid w:val="007278A1"/>
    <w:rsid w:val="007300AE"/>
    <w:rsid w:val="007301F2"/>
    <w:rsid w:val="0073031E"/>
    <w:rsid w:val="007303CA"/>
    <w:rsid w:val="0073081F"/>
    <w:rsid w:val="00730A00"/>
    <w:rsid w:val="00730EE8"/>
    <w:rsid w:val="007315C2"/>
    <w:rsid w:val="0073164C"/>
    <w:rsid w:val="007317E0"/>
    <w:rsid w:val="007319B1"/>
    <w:rsid w:val="007326A3"/>
    <w:rsid w:val="00732B51"/>
    <w:rsid w:val="0073309C"/>
    <w:rsid w:val="00733180"/>
    <w:rsid w:val="00733B08"/>
    <w:rsid w:val="00734FA0"/>
    <w:rsid w:val="0073526D"/>
    <w:rsid w:val="00735957"/>
    <w:rsid w:val="00735F25"/>
    <w:rsid w:val="00735F47"/>
    <w:rsid w:val="00736143"/>
    <w:rsid w:val="00737CB2"/>
    <w:rsid w:val="00737D34"/>
    <w:rsid w:val="00740D3F"/>
    <w:rsid w:val="00742FBC"/>
    <w:rsid w:val="00743B47"/>
    <w:rsid w:val="0074479F"/>
    <w:rsid w:val="0074591C"/>
    <w:rsid w:val="00745946"/>
    <w:rsid w:val="00745AF5"/>
    <w:rsid w:val="00745CF2"/>
    <w:rsid w:val="007460EA"/>
    <w:rsid w:val="00746EC0"/>
    <w:rsid w:val="00747436"/>
    <w:rsid w:val="007503F8"/>
    <w:rsid w:val="007506CD"/>
    <w:rsid w:val="00750A84"/>
    <w:rsid w:val="007511C8"/>
    <w:rsid w:val="0075192D"/>
    <w:rsid w:val="00751C70"/>
    <w:rsid w:val="00752EF3"/>
    <w:rsid w:val="00753317"/>
    <w:rsid w:val="007533A2"/>
    <w:rsid w:val="007535A9"/>
    <w:rsid w:val="007543A7"/>
    <w:rsid w:val="007545BA"/>
    <w:rsid w:val="0075484E"/>
    <w:rsid w:val="00754C96"/>
    <w:rsid w:val="00754E99"/>
    <w:rsid w:val="00755BAB"/>
    <w:rsid w:val="00755D3E"/>
    <w:rsid w:val="007562DA"/>
    <w:rsid w:val="007565BC"/>
    <w:rsid w:val="0075696C"/>
    <w:rsid w:val="00756F9B"/>
    <w:rsid w:val="007574DE"/>
    <w:rsid w:val="007602E0"/>
    <w:rsid w:val="0076044F"/>
    <w:rsid w:val="007613F4"/>
    <w:rsid w:val="00762032"/>
    <w:rsid w:val="00762049"/>
    <w:rsid w:val="00763074"/>
    <w:rsid w:val="00763097"/>
    <w:rsid w:val="007631EA"/>
    <w:rsid w:val="00763441"/>
    <w:rsid w:val="00763A23"/>
    <w:rsid w:val="00763CB9"/>
    <w:rsid w:val="00763F42"/>
    <w:rsid w:val="007652B3"/>
    <w:rsid w:val="00765429"/>
    <w:rsid w:val="00765B74"/>
    <w:rsid w:val="00765ECB"/>
    <w:rsid w:val="00766462"/>
    <w:rsid w:val="00766F86"/>
    <w:rsid w:val="0077018C"/>
    <w:rsid w:val="00770D51"/>
    <w:rsid w:val="00770F93"/>
    <w:rsid w:val="007712D7"/>
    <w:rsid w:val="007712EF"/>
    <w:rsid w:val="00771C3C"/>
    <w:rsid w:val="00771F05"/>
    <w:rsid w:val="00773265"/>
    <w:rsid w:val="007733F3"/>
    <w:rsid w:val="00773C71"/>
    <w:rsid w:val="00773DBD"/>
    <w:rsid w:val="0077414B"/>
    <w:rsid w:val="00775143"/>
    <w:rsid w:val="0077534A"/>
    <w:rsid w:val="007759D1"/>
    <w:rsid w:val="00775BF1"/>
    <w:rsid w:val="00775FB2"/>
    <w:rsid w:val="00776557"/>
    <w:rsid w:val="0077698C"/>
    <w:rsid w:val="00776BF7"/>
    <w:rsid w:val="00776DFD"/>
    <w:rsid w:val="00777297"/>
    <w:rsid w:val="007779BB"/>
    <w:rsid w:val="00777CC4"/>
    <w:rsid w:val="00777F63"/>
    <w:rsid w:val="00780073"/>
    <w:rsid w:val="007800C8"/>
    <w:rsid w:val="0078029B"/>
    <w:rsid w:val="00780795"/>
    <w:rsid w:val="00781972"/>
    <w:rsid w:val="007831FA"/>
    <w:rsid w:val="007834EA"/>
    <w:rsid w:val="00783F8C"/>
    <w:rsid w:val="007851A1"/>
    <w:rsid w:val="007858C7"/>
    <w:rsid w:val="00785DC7"/>
    <w:rsid w:val="007860E3"/>
    <w:rsid w:val="00786345"/>
    <w:rsid w:val="00786696"/>
    <w:rsid w:val="00786950"/>
    <w:rsid w:val="00786A1D"/>
    <w:rsid w:val="007872D0"/>
    <w:rsid w:val="007875F1"/>
    <w:rsid w:val="0078783A"/>
    <w:rsid w:val="007878AA"/>
    <w:rsid w:val="0078791A"/>
    <w:rsid w:val="00787AB8"/>
    <w:rsid w:val="00790856"/>
    <w:rsid w:val="00790BEF"/>
    <w:rsid w:val="00790C59"/>
    <w:rsid w:val="007918CE"/>
    <w:rsid w:val="00791FCB"/>
    <w:rsid w:val="007934BC"/>
    <w:rsid w:val="0079357E"/>
    <w:rsid w:val="007936AC"/>
    <w:rsid w:val="00794F41"/>
    <w:rsid w:val="00795564"/>
    <w:rsid w:val="00795993"/>
    <w:rsid w:val="00795FB2"/>
    <w:rsid w:val="00796C3C"/>
    <w:rsid w:val="00796DE9"/>
    <w:rsid w:val="00796E55"/>
    <w:rsid w:val="00797747"/>
    <w:rsid w:val="00797B58"/>
    <w:rsid w:val="007A009A"/>
    <w:rsid w:val="007A19A7"/>
    <w:rsid w:val="007A1C4F"/>
    <w:rsid w:val="007A1D32"/>
    <w:rsid w:val="007A222F"/>
    <w:rsid w:val="007A24FC"/>
    <w:rsid w:val="007A2559"/>
    <w:rsid w:val="007A2E8C"/>
    <w:rsid w:val="007A3119"/>
    <w:rsid w:val="007A3B65"/>
    <w:rsid w:val="007A4284"/>
    <w:rsid w:val="007A44D5"/>
    <w:rsid w:val="007A47E6"/>
    <w:rsid w:val="007A4DC9"/>
    <w:rsid w:val="007A509A"/>
    <w:rsid w:val="007A5744"/>
    <w:rsid w:val="007A58CD"/>
    <w:rsid w:val="007A6509"/>
    <w:rsid w:val="007A6C72"/>
    <w:rsid w:val="007A6E7D"/>
    <w:rsid w:val="007A762E"/>
    <w:rsid w:val="007A78A0"/>
    <w:rsid w:val="007B0BF1"/>
    <w:rsid w:val="007B0E29"/>
    <w:rsid w:val="007B22AC"/>
    <w:rsid w:val="007B2E35"/>
    <w:rsid w:val="007B310B"/>
    <w:rsid w:val="007B367E"/>
    <w:rsid w:val="007B3CE9"/>
    <w:rsid w:val="007B3D71"/>
    <w:rsid w:val="007B4358"/>
    <w:rsid w:val="007B49E6"/>
    <w:rsid w:val="007B5414"/>
    <w:rsid w:val="007B5710"/>
    <w:rsid w:val="007B5B02"/>
    <w:rsid w:val="007B5CA5"/>
    <w:rsid w:val="007B6BE1"/>
    <w:rsid w:val="007B6D37"/>
    <w:rsid w:val="007B6E20"/>
    <w:rsid w:val="007B71C1"/>
    <w:rsid w:val="007B7E64"/>
    <w:rsid w:val="007C0317"/>
    <w:rsid w:val="007C07B9"/>
    <w:rsid w:val="007C0B20"/>
    <w:rsid w:val="007C0EC5"/>
    <w:rsid w:val="007C18B9"/>
    <w:rsid w:val="007C1AB7"/>
    <w:rsid w:val="007C2EA9"/>
    <w:rsid w:val="007C3011"/>
    <w:rsid w:val="007C309F"/>
    <w:rsid w:val="007C3934"/>
    <w:rsid w:val="007C3B72"/>
    <w:rsid w:val="007C3E40"/>
    <w:rsid w:val="007C413F"/>
    <w:rsid w:val="007C4BB0"/>
    <w:rsid w:val="007C53A9"/>
    <w:rsid w:val="007C5533"/>
    <w:rsid w:val="007C57E8"/>
    <w:rsid w:val="007C7000"/>
    <w:rsid w:val="007C7B32"/>
    <w:rsid w:val="007C7CD4"/>
    <w:rsid w:val="007C7D9C"/>
    <w:rsid w:val="007C7DEF"/>
    <w:rsid w:val="007C7F2B"/>
    <w:rsid w:val="007D0B1D"/>
    <w:rsid w:val="007D101B"/>
    <w:rsid w:val="007D1485"/>
    <w:rsid w:val="007D16B5"/>
    <w:rsid w:val="007D1A8A"/>
    <w:rsid w:val="007D1F2C"/>
    <w:rsid w:val="007D2CF1"/>
    <w:rsid w:val="007D3254"/>
    <w:rsid w:val="007D360A"/>
    <w:rsid w:val="007D4DD0"/>
    <w:rsid w:val="007D4EFD"/>
    <w:rsid w:val="007D5176"/>
    <w:rsid w:val="007D54E1"/>
    <w:rsid w:val="007D5BD7"/>
    <w:rsid w:val="007D6C76"/>
    <w:rsid w:val="007D6EEF"/>
    <w:rsid w:val="007D707D"/>
    <w:rsid w:val="007D710F"/>
    <w:rsid w:val="007D77F0"/>
    <w:rsid w:val="007E0305"/>
    <w:rsid w:val="007E0E3E"/>
    <w:rsid w:val="007E0EB4"/>
    <w:rsid w:val="007E1038"/>
    <w:rsid w:val="007E18F8"/>
    <w:rsid w:val="007E1AA2"/>
    <w:rsid w:val="007E1B7B"/>
    <w:rsid w:val="007E2332"/>
    <w:rsid w:val="007E2DAD"/>
    <w:rsid w:val="007E2E5F"/>
    <w:rsid w:val="007E3362"/>
    <w:rsid w:val="007E3AF0"/>
    <w:rsid w:val="007E3EE3"/>
    <w:rsid w:val="007E51D4"/>
    <w:rsid w:val="007E532C"/>
    <w:rsid w:val="007E53CB"/>
    <w:rsid w:val="007E54FC"/>
    <w:rsid w:val="007E56A6"/>
    <w:rsid w:val="007E5EB7"/>
    <w:rsid w:val="007E62D5"/>
    <w:rsid w:val="007E6337"/>
    <w:rsid w:val="007E65D0"/>
    <w:rsid w:val="007E77F0"/>
    <w:rsid w:val="007E78A4"/>
    <w:rsid w:val="007F0CBC"/>
    <w:rsid w:val="007F130E"/>
    <w:rsid w:val="007F15BA"/>
    <w:rsid w:val="007F1EA1"/>
    <w:rsid w:val="007F2A58"/>
    <w:rsid w:val="007F2D57"/>
    <w:rsid w:val="007F35DB"/>
    <w:rsid w:val="007F379A"/>
    <w:rsid w:val="007F472E"/>
    <w:rsid w:val="007F4B1D"/>
    <w:rsid w:val="007F5088"/>
    <w:rsid w:val="007F51FD"/>
    <w:rsid w:val="007F56E4"/>
    <w:rsid w:val="007F56EB"/>
    <w:rsid w:val="007F5EBB"/>
    <w:rsid w:val="007F62A4"/>
    <w:rsid w:val="007F6C08"/>
    <w:rsid w:val="007F7266"/>
    <w:rsid w:val="00800113"/>
    <w:rsid w:val="008001B4"/>
    <w:rsid w:val="008006CE"/>
    <w:rsid w:val="00800760"/>
    <w:rsid w:val="00800800"/>
    <w:rsid w:val="00800A48"/>
    <w:rsid w:val="00800AF7"/>
    <w:rsid w:val="00801FF7"/>
    <w:rsid w:val="0080250A"/>
    <w:rsid w:val="00802A5E"/>
    <w:rsid w:val="00803283"/>
    <w:rsid w:val="00803728"/>
    <w:rsid w:val="00803775"/>
    <w:rsid w:val="00804448"/>
    <w:rsid w:val="008046EE"/>
    <w:rsid w:val="00804D1F"/>
    <w:rsid w:val="00806176"/>
    <w:rsid w:val="00806CBE"/>
    <w:rsid w:val="00807A08"/>
    <w:rsid w:val="00807A44"/>
    <w:rsid w:val="008109FD"/>
    <w:rsid w:val="00810A21"/>
    <w:rsid w:val="00810E07"/>
    <w:rsid w:val="00810F4C"/>
    <w:rsid w:val="00810FEC"/>
    <w:rsid w:val="008110BD"/>
    <w:rsid w:val="008111E0"/>
    <w:rsid w:val="00811DAC"/>
    <w:rsid w:val="00811FA4"/>
    <w:rsid w:val="0081240B"/>
    <w:rsid w:val="00812C85"/>
    <w:rsid w:val="00812D58"/>
    <w:rsid w:val="00812FA2"/>
    <w:rsid w:val="0081336F"/>
    <w:rsid w:val="0081350C"/>
    <w:rsid w:val="00814922"/>
    <w:rsid w:val="00814D4B"/>
    <w:rsid w:val="00815831"/>
    <w:rsid w:val="00815904"/>
    <w:rsid w:val="00815DA1"/>
    <w:rsid w:val="00815ED2"/>
    <w:rsid w:val="00815F50"/>
    <w:rsid w:val="008168D2"/>
    <w:rsid w:val="0081739A"/>
    <w:rsid w:val="008178A9"/>
    <w:rsid w:val="00817973"/>
    <w:rsid w:val="00817C58"/>
    <w:rsid w:val="00817FF4"/>
    <w:rsid w:val="008211D9"/>
    <w:rsid w:val="00821230"/>
    <w:rsid w:val="00821386"/>
    <w:rsid w:val="00821AA0"/>
    <w:rsid w:val="008228C8"/>
    <w:rsid w:val="00822F58"/>
    <w:rsid w:val="00823B92"/>
    <w:rsid w:val="00824497"/>
    <w:rsid w:val="008244CA"/>
    <w:rsid w:val="00826FC4"/>
    <w:rsid w:val="0082731B"/>
    <w:rsid w:val="00827322"/>
    <w:rsid w:val="00827811"/>
    <w:rsid w:val="00827F90"/>
    <w:rsid w:val="008301E6"/>
    <w:rsid w:val="008309FE"/>
    <w:rsid w:val="00830BB2"/>
    <w:rsid w:val="00831247"/>
    <w:rsid w:val="00831CDF"/>
    <w:rsid w:val="00831D0E"/>
    <w:rsid w:val="00831DD4"/>
    <w:rsid w:val="00832202"/>
    <w:rsid w:val="008333F8"/>
    <w:rsid w:val="00833B63"/>
    <w:rsid w:val="00834039"/>
    <w:rsid w:val="008341E6"/>
    <w:rsid w:val="00834344"/>
    <w:rsid w:val="008346B8"/>
    <w:rsid w:val="00835000"/>
    <w:rsid w:val="0083566A"/>
    <w:rsid w:val="008357C1"/>
    <w:rsid w:val="00835EE0"/>
    <w:rsid w:val="0083611B"/>
    <w:rsid w:val="00836B4B"/>
    <w:rsid w:val="00836D8F"/>
    <w:rsid w:val="00840BA4"/>
    <w:rsid w:val="00841B37"/>
    <w:rsid w:val="00841F29"/>
    <w:rsid w:val="008423C8"/>
    <w:rsid w:val="00842488"/>
    <w:rsid w:val="008427E8"/>
    <w:rsid w:val="00842CF7"/>
    <w:rsid w:val="00843128"/>
    <w:rsid w:val="00843653"/>
    <w:rsid w:val="00843B63"/>
    <w:rsid w:val="008441F5"/>
    <w:rsid w:val="00844624"/>
    <w:rsid w:val="00844811"/>
    <w:rsid w:val="00844C27"/>
    <w:rsid w:val="00846C92"/>
    <w:rsid w:val="00847502"/>
    <w:rsid w:val="00847AEA"/>
    <w:rsid w:val="00847B4E"/>
    <w:rsid w:val="00850B04"/>
    <w:rsid w:val="00851628"/>
    <w:rsid w:val="008518C3"/>
    <w:rsid w:val="008519E1"/>
    <w:rsid w:val="00851BB2"/>
    <w:rsid w:val="00851C49"/>
    <w:rsid w:val="008544E6"/>
    <w:rsid w:val="00854779"/>
    <w:rsid w:val="00855604"/>
    <w:rsid w:val="00855FD4"/>
    <w:rsid w:val="00856020"/>
    <w:rsid w:val="00856858"/>
    <w:rsid w:val="00857047"/>
    <w:rsid w:val="00857409"/>
    <w:rsid w:val="00857D98"/>
    <w:rsid w:val="0086039B"/>
    <w:rsid w:val="00860C1F"/>
    <w:rsid w:val="00861408"/>
    <w:rsid w:val="00861821"/>
    <w:rsid w:val="00861EA2"/>
    <w:rsid w:val="00862254"/>
    <w:rsid w:val="00862376"/>
    <w:rsid w:val="008632C8"/>
    <w:rsid w:val="0086372C"/>
    <w:rsid w:val="00863F5C"/>
    <w:rsid w:val="0086407B"/>
    <w:rsid w:val="008643C4"/>
    <w:rsid w:val="008645AD"/>
    <w:rsid w:val="0086515F"/>
    <w:rsid w:val="00865D8B"/>
    <w:rsid w:val="00866917"/>
    <w:rsid w:val="00866A72"/>
    <w:rsid w:val="00867548"/>
    <w:rsid w:val="00871DC9"/>
    <w:rsid w:val="00872222"/>
    <w:rsid w:val="00872A79"/>
    <w:rsid w:val="00872EF4"/>
    <w:rsid w:val="00872F40"/>
    <w:rsid w:val="00873365"/>
    <w:rsid w:val="00873ADD"/>
    <w:rsid w:val="00873B40"/>
    <w:rsid w:val="008741F0"/>
    <w:rsid w:val="00874874"/>
    <w:rsid w:val="0087505D"/>
    <w:rsid w:val="008750AE"/>
    <w:rsid w:val="0087544F"/>
    <w:rsid w:val="00875932"/>
    <w:rsid w:val="00875DA4"/>
    <w:rsid w:val="00876F98"/>
    <w:rsid w:val="008802DD"/>
    <w:rsid w:val="0088032B"/>
    <w:rsid w:val="008805EE"/>
    <w:rsid w:val="00880E0D"/>
    <w:rsid w:val="00881326"/>
    <w:rsid w:val="0088200F"/>
    <w:rsid w:val="0088211C"/>
    <w:rsid w:val="00882318"/>
    <w:rsid w:val="00882CD4"/>
    <w:rsid w:val="00882F2A"/>
    <w:rsid w:val="0088396F"/>
    <w:rsid w:val="00883A9E"/>
    <w:rsid w:val="00883B34"/>
    <w:rsid w:val="0088478C"/>
    <w:rsid w:val="00884B25"/>
    <w:rsid w:val="008850BC"/>
    <w:rsid w:val="00885641"/>
    <w:rsid w:val="00885677"/>
    <w:rsid w:val="008866F6"/>
    <w:rsid w:val="00886CBB"/>
    <w:rsid w:val="00886D70"/>
    <w:rsid w:val="00886E11"/>
    <w:rsid w:val="00887430"/>
    <w:rsid w:val="00887D1C"/>
    <w:rsid w:val="008901C4"/>
    <w:rsid w:val="008903DF"/>
    <w:rsid w:val="0089058F"/>
    <w:rsid w:val="0089079F"/>
    <w:rsid w:val="00890EA1"/>
    <w:rsid w:val="00891247"/>
    <w:rsid w:val="008914D1"/>
    <w:rsid w:val="008915A6"/>
    <w:rsid w:val="008916A9"/>
    <w:rsid w:val="00891F78"/>
    <w:rsid w:val="00892176"/>
    <w:rsid w:val="0089243D"/>
    <w:rsid w:val="00892713"/>
    <w:rsid w:val="008934C5"/>
    <w:rsid w:val="00894CA9"/>
    <w:rsid w:val="00894ECE"/>
    <w:rsid w:val="008953D5"/>
    <w:rsid w:val="008953F5"/>
    <w:rsid w:val="0089575B"/>
    <w:rsid w:val="00895843"/>
    <w:rsid w:val="00895A9B"/>
    <w:rsid w:val="00895AB0"/>
    <w:rsid w:val="008967C8"/>
    <w:rsid w:val="008969A0"/>
    <w:rsid w:val="00896E99"/>
    <w:rsid w:val="00896F03"/>
    <w:rsid w:val="008972A9"/>
    <w:rsid w:val="008A009A"/>
    <w:rsid w:val="008A0101"/>
    <w:rsid w:val="008A0161"/>
    <w:rsid w:val="008A05BE"/>
    <w:rsid w:val="008A0DC3"/>
    <w:rsid w:val="008A112F"/>
    <w:rsid w:val="008A1418"/>
    <w:rsid w:val="008A1A20"/>
    <w:rsid w:val="008A20CF"/>
    <w:rsid w:val="008A24C3"/>
    <w:rsid w:val="008A266D"/>
    <w:rsid w:val="008A3AB3"/>
    <w:rsid w:val="008A502E"/>
    <w:rsid w:val="008A5171"/>
    <w:rsid w:val="008A5433"/>
    <w:rsid w:val="008A5999"/>
    <w:rsid w:val="008A5F1D"/>
    <w:rsid w:val="008A634E"/>
    <w:rsid w:val="008A664F"/>
    <w:rsid w:val="008A6673"/>
    <w:rsid w:val="008A66DB"/>
    <w:rsid w:val="008A6DBD"/>
    <w:rsid w:val="008A6E28"/>
    <w:rsid w:val="008B03DA"/>
    <w:rsid w:val="008B106F"/>
    <w:rsid w:val="008B14EE"/>
    <w:rsid w:val="008B297A"/>
    <w:rsid w:val="008B2D53"/>
    <w:rsid w:val="008B4515"/>
    <w:rsid w:val="008B46E6"/>
    <w:rsid w:val="008B4A3F"/>
    <w:rsid w:val="008B4E0F"/>
    <w:rsid w:val="008B51EE"/>
    <w:rsid w:val="008B5307"/>
    <w:rsid w:val="008B5E63"/>
    <w:rsid w:val="008B619B"/>
    <w:rsid w:val="008B62D0"/>
    <w:rsid w:val="008B783F"/>
    <w:rsid w:val="008B7C45"/>
    <w:rsid w:val="008C0870"/>
    <w:rsid w:val="008C13D3"/>
    <w:rsid w:val="008C1491"/>
    <w:rsid w:val="008C16C5"/>
    <w:rsid w:val="008C1913"/>
    <w:rsid w:val="008C27B3"/>
    <w:rsid w:val="008C2993"/>
    <w:rsid w:val="008C2BD3"/>
    <w:rsid w:val="008C2D6E"/>
    <w:rsid w:val="008C30A3"/>
    <w:rsid w:val="008C30C9"/>
    <w:rsid w:val="008C3F82"/>
    <w:rsid w:val="008C40E7"/>
    <w:rsid w:val="008C42BC"/>
    <w:rsid w:val="008C4692"/>
    <w:rsid w:val="008C4803"/>
    <w:rsid w:val="008C489F"/>
    <w:rsid w:val="008C5834"/>
    <w:rsid w:val="008C5C60"/>
    <w:rsid w:val="008C6D8C"/>
    <w:rsid w:val="008C6FF5"/>
    <w:rsid w:val="008C7125"/>
    <w:rsid w:val="008C755A"/>
    <w:rsid w:val="008C79E3"/>
    <w:rsid w:val="008C7AEC"/>
    <w:rsid w:val="008D0251"/>
    <w:rsid w:val="008D038F"/>
    <w:rsid w:val="008D0598"/>
    <w:rsid w:val="008D067D"/>
    <w:rsid w:val="008D0DEA"/>
    <w:rsid w:val="008D0F7E"/>
    <w:rsid w:val="008D1111"/>
    <w:rsid w:val="008D1185"/>
    <w:rsid w:val="008D11B0"/>
    <w:rsid w:val="008D20E5"/>
    <w:rsid w:val="008D22A3"/>
    <w:rsid w:val="008D2330"/>
    <w:rsid w:val="008D25FE"/>
    <w:rsid w:val="008D26FB"/>
    <w:rsid w:val="008D35E0"/>
    <w:rsid w:val="008D389C"/>
    <w:rsid w:val="008D38A9"/>
    <w:rsid w:val="008D3A22"/>
    <w:rsid w:val="008D3D4E"/>
    <w:rsid w:val="008D3D67"/>
    <w:rsid w:val="008D436E"/>
    <w:rsid w:val="008D44D6"/>
    <w:rsid w:val="008D47A8"/>
    <w:rsid w:val="008D4FC2"/>
    <w:rsid w:val="008D534B"/>
    <w:rsid w:val="008D5884"/>
    <w:rsid w:val="008D59C8"/>
    <w:rsid w:val="008D6173"/>
    <w:rsid w:val="008D6253"/>
    <w:rsid w:val="008D6296"/>
    <w:rsid w:val="008D63CB"/>
    <w:rsid w:val="008D6611"/>
    <w:rsid w:val="008D6C50"/>
    <w:rsid w:val="008E030E"/>
    <w:rsid w:val="008E0E58"/>
    <w:rsid w:val="008E0FCA"/>
    <w:rsid w:val="008E1214"/>
    <w:rsid w:val="008E1567"/>
    <w:rsid w:val="008E1716"/>
    <w:rsid w:val="008E173E"/>
    <w:rsid w:val="008E1C69"/>
    <w:rsid w:val="008E1EE4"/>
    <w:rsid w:val="008E2706"/>
    <w:rsid w:val="008E29E6"/>
    <w:rsid w:val="008E2B24"/>
    <w:rsid w:val="008E3271"/>
    <w:rsid w:val="008E3D48"/>
    <w:rsid w:val="008E42E4"/>
    <w:rsid w:val="008E466E"/>
    <w:rsid w:val="008E4B6F"/>
    <w:rsid w:val="008E4C7A"/>
    <w:rsid w:val="008E4D2E"/>
    <w:rsid w:val="008E6188"/>
    <w:rsid w:val="008E65F8"/>
    <w:rsid w:val="008E6929"/>
    <w:rsid w:val="008E7061"/>
    <w:rsid w:val="008E71FB"/>
    <w:rsid w:val="008E731A"/>
    <w:rsid w:val="008E7D96"/>
    <w:rsid w:val="008F0498"/>
    <w:rsid w:val="008F2249"/>
    <w:rsid w:val="008F23C1"/>
    <w:rsid w:val="008F278A"/>
    <w:rsid w:val="008F2BFE"/>
    <w:rsid w:val="008F310E"/>
    <w:rsid w:val="008F353E"/>
    <w:rsid w:val="008F39DA"/>
    <w:rsid w:val="008F3C18"/>
    <w:rsid w:val="008F3D15"/>
    <w:rsid w:val="008F3EAA"/>
    <w:rsid w:val="008F4968"/>
    <w:rsid w:val="008F4B8E"/>
    <w:rsid w:val="008F4D3C"/>
    <w:rsid w:val="008F5DBC"/>
    <w:rsid w:val="008F65CE"/>
    <w:rsid w:val="008F6653"/>
    <w:rsid w:val="008F6E54"/>
    <w:rsid w:val="008F70C0"/>
    <w:rsid w:val="008F7BBF"/>
    <w:rsid w:val="008F7C04"/>
    <w:rsid w:val="008F7EF9"/>
    <w:rsid w:val="0090045B"/>
    <w:rsid w:val="00900738"/>
    <w:rsid w:val="009029AF"/>
    <w:rsid w:val="00902E2E"/>
    <w:rsid w:val="00902E90"/>
    <w:rsid w:val="009030EE"/>
    <w:rsid w:val="00903825"/>
    <w:rsid w:val="00903B8C"/>
    <w:rsid w:val="0090407A"/>
    <w:rsid w:val="00904985"/>
    <w:rsid w:val="00904C77"/>
    <w:rsid w:val="009059EC"/>
    <w:rsid w:val="009061EF"/>
    <w:rsid w:val="00906C83"/>
    <w:rsid w:val="0090723E"/>
    <w:rsid w:val="009102FB"/>
    <w:rsid w:val="00910758"/>
    <w:rsid w:val="00910A7D"/>
    <w:rsid w:val="00910E9B"/>
    <w:rsid w:val="00911A15"/>
    <w:rsid w:val="00912639"/>
    <w:rsid w:val="009126EA"/>
    <w:rsid w:val="00912DC7"/>
    <w:rsid w:val="00912F60"/>
    <w:rsid w:val="009137F3"/>
    <w:rsid w:val="009149E0"/>
    <w:rsid w:val="00914F15"/>
    <w:rsid w:val="00915193"/>
    <w:rsid w:val="0091526E"/>
    <w:rsid w:val="0091598A"/>
    <w:rsid w:val="00915DB4"/>
    <w:rsid w:val="00915F5F"/>
    <w:rsid w:val="00915F81"/>
    <w:rsid w:val="00916261"/>
    <w:rsid w:val="00916795"/>
    <w:rsid w:val="009167DB"/>
    <w:rsid w:val="00916AEE"/>
    <w:rsid w:val="00916C2A"/>
    <w:rsid w:val="00916DE0"/>
    <w:rsid w:val="0091723A"/>
    <w:rsid w:val="00917CE3"/>
    <w:rsid w:val="00917F7C"/>
    <w:rsid w:val="00920159"/>
    <w:rsid w:val="0092052F"/>
    <w:rsid w:val="0092058A"/>
    <w:rsid w:val="00920606"/>
    <w:rsid w:val="00920A6D"/>
    <w:rsid w:val="00921075"/>
    <w:rsid w:val="009213ED"/>
    <w:rsid w:val="0092159B"/>
    <w:rsid w:val="00922359"/>
    <w:rsid w:val="00922ED3"/>
    <w:rsid w:val="00922EDF"/>
    <w:rsid w:val="00923B8F"/>
    <w:rsid w:val="00923C60"/>
    <w:rsid w:val="00924294"/>
    <w:rsid w:val="00924326"/>
    <w:rsid w:val="00924592"/>
    <w:rsid w:val="0092475F"/>
    <w:rsid w:val="00924C0F"/>
    <w:rsid w:val="00924E60"/>
    <w:rsid w:val="0092579F"/>
    <w:rsid w:val="009258DB"/>
    <w:rsid w:val="00925B12"/>
    <w:rsid w:val="009261C0"/>
    <w:rsid w:val="00926524"/>
    <w:rsid w:val="009268D8"/>
    <w:rsid w:val="00926FA2"/>
    <w:rsid w:val="00927225"/>
    <w:rsid w:val="00927524"/>
    <w:rsid w:val="00927A09"/>
    <w:rsid w:val="00930CC5"/>
    <w:rsid w:val="00931639"/>
    <w:rsid w:val="00931B63"/>
    <w:rsid w:val="00931EC1"/>
    <w:rsid w:val="00931FE6"/>
    <w:rsid w:val="0093240F"/>
    <w:rsid w:val="009324BA"/>
    <w:rsid w:val="0093304D"/>
    <w:rsid w:val="009333D1"/>
    <w:rsid w:val="0093366F"/>
    <w:rsid w:val="00933880"/>
    <w:rsid w:val="00933C13"/>
    <w:rsid w:val="00933DC0"/>
    <w:rsid w:val="00933E44"/>
    <w:rsid w:val="00934C24"/>
    <w:rsid w:val="00934C6A"/>
    <w:rsid w:val="00934D7B"/>
    <w:rsid w:val="009351BA"/>
    <w:rsid w:val="00935221"/>
    <w:rsid w:val="0093528F"/>
    <w:rsid w:val="0093599D"/>
    <w:rsid w:val="00936319"/>
    <w:rsid w:val="0093746C"/>
    <w:rsid w:val="009378CE"/>
    <w:rsid w:val="009401A1"/>
    <w:rsid w:val="00940434"/>
    <w:rsid w:val="00940640"/>
    <w:rsid w:val="00940809"/>
    <w:rsid w:val="00940811"/>
    <w:rsid w:val="00940AFB"/>
    <w:rsid w:val="00942BD2"/>
    <w:rsid w:val="00943939"/>
    <w:rsid w:val="00943A30"/>
    <w:rsid w:val="00944074"/>
    <w:rsid w:val="009448D0"/>
    <w:rsid w:val="0094504E"/>
    <w:rsid w:val="00945243"/>
    <w:rsid w:val="009452D7"/>
    <w:rsid w:val="00946788"/>
    <w:rsid w:val="00946B24"/>
    <w:rsid w:val="0094709E"/>
    <w:rsid w:val="00947497"/>
    <w:rsid w:val="00947E76"/>
    <w:rsid w:val="0095089D"/>
    <w:rsid w:val="00950D24"/>
    <w:rsid w:val="00950DA0"/>
    <w:rsid w:val="00950F2D"/>
    <w:rsid w:val="009514D1"/>
    <w:rsid w:val="00951680"/>
    <w:rsid w:val="00951909"/>
    <w:rsid w:val="00951AF3"/>
    <w:rsid w:val="009527EF"/>
    <w:rsid w:val="00952839"/>
    <w:rsid w:val="00952E3E"/>
    <w:rsid w:val="00953647"/>
    <w:rsid w:val="00953658"/>
    <w:rsid w:val="00953882"/>
    <w:rsid w:val="00953C21"/>
    <w:rsid w:val="0095414F"/>
    <w:rsid w:val="009542D9"/>
    <w:rsid w:val="00954564"/>
    <w:rsid w:val="00955630"/>
    <w:rsid w:val="00955FD7"/>
    <w:rsid w:val="009560F0"/>
    <w:rsid w:val="00956511"/>
    <w:rsid w:val="00956BD1"/>
    <w:rsid w:val="00956E35"/>
    <w:rsid w:val="00957BDC"/>
    <w:rsid w:val="00957D9F"/>
    <w:rsid w:val="00957E41"/>
    <w:rsid w:val="00960574"/>
    <w:rsid w:val="0096087C"/>
    <w:rsid w:val="00960884"/>
    <w:rsid w:val="00960B66"/>
    <w:rsid w:val="00960D57"/>
    <w:rsid w:val="0096160C"/>
    <w:rsid w:val="00961BC6"/>
    <w:rsid w:val="009625A6"/>
    <w:rsid w:val="0096305E"/>
    <w:rsid w:val="00963152"/>
    <w:rsid w:val="00963156"/>
    <w:rsid w:val="00963630"/>
    <w:rsid w:val="0096501B"/>
    <w:rsid w:val="009658A8"/>
    <w:rsid w:val="009658D0"/>
    <w:rsid w:val="00965C12"/>
    <w:rsid w:val="00965F23"/>
    <w:rsid w:val="00965F92"/>
    <w:rsid w:val="00966042"/>
    <w:rsid w:val="0096604F"/>
    <w:rsid w:val="0096618A"/>
    <w:rsid w:val="0096629F"/>
    <w:rsid w:val="00966310"/>
    <w:rsid w:val="00966803"/>
    <w:rsid w:val="00966932"/>
    <w:rsid w:val="00966B4A"/>
    <w:rsid w:val="00967C65"/>
    <w:rsid w:val="00967D34"/>
    <w:rsid w:val="00967E1F"/>
    <w:rsid w:val="0097102A"/>
    <w:rsid w:val="009714A2"/>
    <w:rsid w:val="009717CE"/>
    <w:rsid w:val="0097213F"/>
    <w:rsid w:val="0097245D"/>
    <w:rsid w:val="00972869"/>
    <w:rsid w:val="00973596"/>
    <w:rsid w:val="00973681"/>
    <w:rsid w:val="00973F35"/>
    <w:rsid w:val="00974119"/>
    <w:rsid w:val="009749C8"/>
    <w:rsid w:val="00974ABA"/>
    <w:rsid w:val="00974B66"/>
    <w:rsid w:val="00975B42"/>
    <w:rsid w:val="00976F75"/>
    <w:rsid w:val="00977955"/>
    <w:rsid w:val="009800D9"/>
    <w:rsid w:val="0098030F"/>
    <w:rsid w:val="009804B7"/>
    <w:rsid w:val="0098098B"/>
    <w:rsid w:val="00980A02"/>
    <w:rsid w:val="00980C74"/>
    <w:rsid w:val="00981129"/>
    <w:rsid w:val="00981492"/>
    <w:rsid w:val="0098207F"/>
    <w:rsid w:val="009820E8"/>
    <w:rsid w:val="00982BFF"/>
    <w:rsid w:val="009837E3"/>
    <w:rsid w:val="00983806"/>
    <w:rsid w:val="0098469A"/>
    <w:rsid w:val="00985CF3"/>
    <w:rsid w:val="00985DF5"/>
    <w:rsid w:val="009863A5"/>
    <w:rsid w:val="009865EE"/>
    <w:rsid w:val="009867FB"/>
    <w:rsid w:val="009871A6"/>
    <w:rsid w:val="00987B74"/>
    <w:rsid w:val="00987C89"/>
    <w:rsid w:val="00987E26"/>
    <w:rsid w:val="00991004"/>
    <w:rsid w:val="0099183E"/>
    <w:rsid w:val="00991B77"/>
    <w:rsid w:val="00991BD3"/>
    <w:rsid w:val="009925A5"/>
    <w:rsid w:val="00992802"/>
    <w:rsid w:val="0099291B"/>
    <w:rsid w:val="00992A18"/>
    <w:rsid w:val="00992C78"/>
    <w:rsid w:val="009939D3"/>
    <w:rsid w:val="00994021"/>
    <w:rsid w:val="009944FC"/>
    <w:rsid w:val="00994BB8"/>
    <w:rsid w:val="00994E47"/>
    <w:rsid w:val="0099537C"/>
    <w:rsid w:val="00995A2A"/>
    <w:rsid w:val="00995D80"/>
    <w:rsid w:val="009962F0"/>
    <w:rsid w:val="009972D0"/>
    <w:rsid w:val="009978AE"/>
    <w:rsid w:val="00997D76"/>
    <w:rsid w:val="009A007C"/>
    <w:rsid w:val="009A12A0"/>
    <w:rsid w:val="009A145C"/>
    <w:rsid w:val="009A16B3"/>
    <w:rsid w:val="009A1BD6"/>
    <w:rsid w:val="009A24D7"/>
    <w:rsid w:val="009A2B26"/>
    <w:rsid w:val="009A2F78"/>
    <w:rsid w:val="009A32F3"/>
    <w:rsid w:val="009A37B0"/>
    <w:rsid w:val="009A3B61"/>
    <w:rsid w:val="009A4C2D"/>
    <w:rsid w:val="009A523A"/>
    <w:rsid w:val="009A60FA"/>
    <w:rsid w:val="009A6655"/>
    <w:rsid w:val="009A6B22"/>
    <w:rsid w:val="009A7A46"/>
    <w:rsid w:val="009A7F63"/>
    <w:rsid w:val="009B1292"/>
    <w:rsid w:val="009B1E79"/>
    <w:rsid w:val="009B22A1"/>
    <w:rsid w:val="009B237C"/>
    <w:rsid w:val="009B28F0"/>
    <w:rsid w:val="009B3479"/>
    <w:rsid w:val="009B37F2"/>
    <w:rsid w:val="009B4688"/>
    <w:rsid w:val="009B47E0"/>
    <w:rsid w:val="009B5188"/>
    <w:rsid w:val="009B525D"/>
    <w:rsid w:val="009B5B3C"/>
    <w:rsid w:val="009B6BF7"/>
    <w:rsid w:val="009B74BA"/>
    <w:rsid w:val="009B754F"/>
    <w:rsid w:val="009B77B6"/>
    <w:rsid w:val="009C02CB"/>
    <w:rsid w:val="009C0E8D"/>
    <w:rsid w:val="009C15AF"/>
    <w:rsid w:val="009C1841"/>
    <w:rsid w:val="009C1BC2"/>
    <w:rsid w:val="009C231A"/>
    <w:rsid w:val="009C3261"/>
    <w:rsid w:val="009C32EC"/>
    <w:rsid w:val="009C339E"/>
    <w:rsid w:val="009C406E"/>
    <w:rsid w:val="009C4402"/>
    <w:rsid w:val="009C47B9"/>
    <w:rsid w:val="009C4CE1"/>
    <w:rsid w:val="009C4E5B"/>
    <w:rsid w:val="009C5736"/>
    <w:rsid w:val="009C5BE6"/>
    <w:rsid w:val="009C5F35"/>
    <w:rsid w:val="009C62D9"/>
    <w:rsid w:val="009C702E"/>
    <w:rsid w:val="009C715C"/>
    <w:rsid w:val="009D01D4"/>
    <w:rsid w:val="009D1220"/>
    <w:rsid w:val="009D1D62"/>
    <w:rsid w:val="009D2042"/>
    <w:rsid w:val="009D253D"/>
    <w:rsid w:val="009D2AA9"/>
    <w:rsid w:val="009D2B3A"/>
    <w:rsid w:val="009D3704"/>
    <w:rsid w:val="009D37E1"/>
    <w:rsid w:val="009D3B5E"/>
    <w:rsid w:val="009D3EA6"/>
    <w:rsid w:val="009D4213"/>
    <w:rsid w:val="009D4C9B"/>
    <w:rsid w:val="009D4F0A"/>
    <w:rsid w:val="009D58CA"/>
    <w:rsid w:val="009D5B62"/>
    <w:rsid w:val="009D61C6"/>
    <w:rsid w:val="009D61C7"/>
    <w:rsid w:val="009D637E"/>
    <w:rsid w:val="009D6853"/>
    <w:rsid w:val="009D6B34"/>
    <w:rsid w:val="009D6CCB"/>
    <w:rsid w:val="009D6EF2"/>
    <w:rsid w:val="009D75E3"/>
    <w:rsid w:val="009D77CB"/>
    <w:rsid w:val="009E0356"/>
    <w:rsid w:val="009E101B"/>
    <w:rsid w:val="009E1113"/>
    <w:rsid w:val="009E131A"/>
    <w:rsid w:val="009E1CA6"/>
    <w:rsid w:val="009E1D4B"/>
    <w:rsid w:val="009E2425"/>
    <w:rsid w:val="009E2482"/>
    <w:rsid w:val="009E319A"/>
    <w:rsid w:val="009E33D1"/>
    <w:rsid w:val="009E3517"/>
    <w:rsid w:val="009E3A92"/>
    <w:rsid w:val="009E40CD"/>
    <w:rsid w:val="009E4116"/>
    <w:rsid w:val="009E461C"/>
    <w:rsid w:val="009E5145"/>
    <w:rsid w:val="009E5370"/>
    <w:rsid w:val="009E581E"/>
    <w:rsid w:val="009E5B87"/>
    <w:rsid w:val="009E6013"/>
    <w:rsid w:val="009E69E3"/>
    <w:rsid w:val="009E69F7"/>
    <w:rsid w:val="009E7467"/>
    <w:rsid w:val="009E74C5"/>
    <w:rsid w:val="009E7536"/>
    <w:rsid w:val="009E7B04"/>
    <w:rsid w:val="009E7B0F"/>
    <w:rsid w:val="009E7CDE"/>
    <w:rsid w:val="009F0607"/>
    <w:rsid w:val="009F0AB6"/>
    <w:rsid w:val="009F0DD4"/>
    <w:rsid w:val="009F1AB8"/>
    <w:rsid w:val="009F1C58"/>
    <w:rsid w:val="009F1DCD"/>
    <w:rsid w:val="009F1EBA"/>
    <w:rsid w:val="009F222A"/>
    <w:rsid w:val="009F30E9"/>
    <w:rsid w:val="009F32B9"/>
    <w:rsid w:val="009F37FA"/>
    <w:rsid w:val="009F43A5"/>
    <w:rsid w:val="009F461B"/>
    <w:rsid w:val="009F46DB"/>
    <w:rsid w:val="009F4EA2"/>
    <w:rsid w:val="009F4FB6"/>
    <w:rsid w:val="009F5872"/>
    <w:rsid w:val="009F6FC8"/>
    <w:rsid w:val="00A00154"/>
    <w:rsid w:val="00A00421"/>
    <w:rsid w:val="00A00BDA"/>
    <w:rsid w:val="00A01FC2"/>
    <w:rsid w:val="00A02352"/>
    <w:rsid w:val="00A02665"/>
    <w:rsid w:val="00A02A5D"/>
    <w:rsid w:val="00A02E2A"/>
    <w:rsid w:val="00A0360D"/>
    <w:rsid w:val="00A03A4B"/>
    <w:rsid w:val="00A03B13"/>
    <w:rsid w:val="00A040DF"/>
    <w:rsid w:val="00A04B58"/>
    <w:rsid w:val="00A055BC"/>
    <w:rsid w:val="00A056F0"/>
    <w:rsid w:val="00A05957"/>
    <w:rsid w:val="00A05A80"/>
    <w:rsid w:val="00A06212"/>
    <w:rsid w:val="00A0676C"/>
    <w:rsid w:val="00A06825"/>
    <w:rsid w:val="00A07099"/>
    <w:rsid w:val="00A0785A"/>
    <w:rsid w:val="00A0796E"/>
    <w:rsid w:val="00A07DEE"/>
    <w:rsid w:val="00A1017C"/>
    <w:rsid w:val="00A104DD"/>
    <w:rsid w:val="00A1087A"/>
    <w:rsid w:val="00A10FE3"/>
    <w:rsid w:val="00A1116A"/>
    <w:rsid w:val="00A117C2"/>
    <w:rsid w:val="00A11841"/>
    <w:rsid w:val="00A1193E"/>
    <w:rsid w:val="00A11ED6"/>
    <w:rsid w:val="00A12755"/>
    <w:rsid w:val="00A12879"/>
    <w:rsid w:val="00A12C01"/>
    <w:rsid w:val="00A130E7"/>
    <w:rsid w:val="00A131E5"/>
    <w:rsid w:val="00A13308"/>
    <w:rsid w:val="00A139F5"/>
    <w:rsid w:val="00A13A7F"/>
    <w:rsid w:val="00A13F97"/>
    <w:rsid w:val="00A146BE"/>
    <w:rsid w:val="00A14798"/>
    <w:rsid w:val="00A1495E"/>
    <w:rsid w:val="00A14A02"/>
    <w:rsid w:val="00A14CFA"/>
    <w:rsid w:val="00A154FB"/>
    <w:rsid w:val="00A15DF3"/>
    <w:rsid w:val="00A15E11"/>
    <w:rsid w:val="00A162E2"/>
    <w:rsid w:val="00A16BCE"/>
    <w:rsid w:val="00A17141"/>
    <w:rsid w:val="00A173D3"/>
    <w:rsid w:val="00A17649"/>
    <w:rsid w:val="00A17BEB"/>
    <w:rsid w:val="00A2018C"/>
    <w:rsid w:val="00A20332"/>
    <w:rsid w:val="00A20F19"/>
    <w:rsid w:val="00A2108E"/>
    <w:rsid w:val="00A21EC4"/>
    <w:rsid w:val="00A22344"/>
    <w:rsid w:val="00A227F0"/>
    <w:rsid w:val="00A23604"/>
    <w:rsid w:val="00A23A91"/>
    <w:rsid w:val="00A23C67"/>
    <w:rsid w:val="00A23CF1"/>
    <w:rsid w:val="00A240EF"/>
    <w:rsid w:val="00A24338"/>
    <w:rsid w:val="00A248BB"/>
    <w:rsid w:val="00A25492"/>
    <w:rsid w:val="00A25D4A"/>
    <w:rsid w:val="00A25DD7"/>
    <w:rsid w:val="00A26391"/>
    <w:rsid w:val="00A2665A"/>
    <w:rsid w:val="00A26AAE"/>
    <w:rsid w:val="00A26CD4"/>
    <w:rsid w:val="00A2715E"/>
    <w:rsid w:val="00A27DC6"/>
    <w:rsid w:val="00A27E2C"/>
    <w:rsid w:val="00A302F0"/>
    <w:rsid w:val="00A30340"/>
    <w:rsid w:val="00A30514"/>
    <w:rsid w:val="00A3080A"/>
    <w:rsid w:val="00A312FC"/>
    <w:rsid w:val="00A3200D"/>
    <w:rsid w:val="00A32026"/>
    <w:rsid w:val="00A32037"/>
    <w:rsid w:val="00A32517"/>
    <w:rsid w:val="00A326DD"/>
    <w:rsid w:val="00A32A3E"/>
    <w:rsid w:val="00A32C8C"/>
    <w:rsid w:val="00A32E68"/>
    <w:rsid w:val="00A333B9"/>
    <w:rsid w:val="00A333BB"/>
    <w:rsid w:val="00A336AB"/>
    <w:rsid w:val="00A33C96"/>
    <w:rsid w:val="00A3498C"/>
    <w:rsid w:val="00A35A95"/>
    <w:rsid w:val="00A35BE7"/>
    <w:rsid w:val="00A365F8"/>
    <w:rsid w:val="00A36940"/>
    <w:rsid w:val="00A369D7"/>
    <w:rsid w:val="00A37468"/>
    <w:rsid w:val="00A375B4"/>
    <w:rsid w:val="00A377D3"/>
    <w:rsid w:val="00A37F81"/>
    <w:rsid w:val="00A4057F"/>
    <w:rsid w:val="00A40613"/>
    <w:rsid w:val="00A40616"/>
    <w:rsid w:val="00A410A8"/>
    <w:rsid w:val="00A41303"/>
    <w:rsid w:val="00A4216F"/>
    <w:rsid w:val="00A43A00"/>
    <w:rsid w:val="00A44314"/>
    <w:rsid w:val="00A44425"/>
    <w:rsid w:val="00A44878"/>
    <w:rsid w:val="00A44FD2"/>
    <w:rsid w:val="00A453CE"/>
    <w:rsid w:val="00A45840"/>
    <w:rsid w:val="00A45E75"/>
    <w:rsid w:val="00A45EB4"/>
    <w:rsid w:val="00A46815"/>
    <w:rsid w:val="00A46AEE"/>
    <w:rsid w:val="00A46BEB"/>
    <w:rsid w:val="00A47EEC"/>
    <w:rsid w:val="00A500A8"/>
    <w:rsid w:val="00A501D6"/>
    <w:rsid w:val="00A502C7"/>
    <w:rsid w:val="00A506B6"/>
    <w:rsid w:val="00A50FC5"/>
    <w:rsid w:val="00A510B5"/>
    <w:rsid w:val="00A5167D"/>
    <w:rsid w:val="00A5172C"/>
    <w:rsid w:val="00A517FF"/>
    <w:rsid w:val="00A52254"/>
    <w:rsid w:val="00A53398"/>
    <w:rsid w:val="00A53760"/>
    <w:rsid w:val="00A53BE9"/>
    <w:rsid w:val="00A53F62"/>
    <w:rsid w:val="00A54431"/>
    <w:rsid w:val="00A54C60"/>
    <w:rsid w:val="00A54F57"/>
    <w:rsid w:val="00A552F9"/>
    <w:rsid w:val="00A555D9"/>
    <w:rsid w:val="00A55CA1"/>
    <w:rsid w:val="00A560BD"/>
    <w:rsid w:val="00A56680"/>
    <w:rsid w:val="00A5776B"/>
    <w:rsid w:val="00A6054C"/>
    <w:rsid w:val="00A60C76"/>
    <w:rsid w:val="00A60F98"/>
    <w:rsid w:val="00A6190A"/>
    <w:rsid w:val="00A625F0"/>
    <w:rsid w:val="00A62631"/>
    <w:rsid w:val="00A627AC"/>
    <w:rsid w:val="00A6294D"/>
    <w:rsid w:val="00A62D2F"/>
    <w:rsid w:val="00A638D2"/>
    <w:rsid w:val="00A64259"/>
    <w:rsid w:val="00A644E9"/>
    <w:rsid w:val="00A64538"/>
    <w:rsid w:val="00A65CE9"/>
    <w:rsid w:val="00A65F45"/>
    <w:rsid w:val="00A661FD"/>
    <w:rsid w:val="00A663FD"/>
    <w:rsid w:val="00A6682A"/>
    <w:rsid w:val="00A66AAB"/>
    <w:rsid w:val="00A67193"/>
    <w:rsid w:val="00A674EA"/>
    <w:rsid w:val="00A67940"/>
    <w:rsid w:val="00A67EEB"/>
    <w:rsid w:val="00A70E38"/>
    <w:rsid w:val="00A711B5"/>
    <w:rsid w:val="00A71405"/>
    <w:rsid w:val="00A717C1"/>
    <w:rsid w:val="00A71B61"/>
    <w:rsid w:val="00A72B97"/>
    <w:rsid w:val="00A72D57"/>
    <w:rsid w:val="00A738C7"/>
    <w:rsid w:val="00A73B47"/>
    <w:rsid w:val="00A73C2E"/>
    <w:rsid w:val="00A74001"/>
    <w:rsid w:val="00A7427C"/>
    <w:rsid w:val="00A756AF"/>
    <w:rsid w:val="00A75B86"/>
    <w:rsid w:val="00A76251"/>
    <w:rsid w:val="00A76678"/>
    <w:rsid w:val="00A77132"/>
    <w:rsid w:val="00A7787D"/>
    <w:rsid w:val="00A77B56"/>
    <w:rsid w:val="00A77D71"/>
    <w:rsid w:val="00A8023D"/>
    <w:rsid w:val="00A80A30"/>
    <w:rsid w:val="00A80FCC"/>
    <w:rsid w:val="00A81A03"/>
    <w:rsid w:val="00A8249C"/>
    <w:rsid w:val="00A826F3"/>
    <w:rsid w:val="00A82722"/>
    <w:rsid w:val="00A8304A"/>
    <w:rsid w:val="00A83793"/>
    <w:rsid w:val="00A83B20"/>
    <w:rsid w:val="00A83C31"/>
    <w:rsid w:val="00A84524"/>
    <w:rsid w:val="00A8468A"/>
    <w:rsid w:val="00A847A4"/>
    <w:rsid w:val="00A84DF5"/>
    <w:rsid w:val="00A856EC"/>
    <w:rsid w:val="00A85964"/>
    <w:rsid w:val="00A86287"/>
    <w:rsid w:val="00A8670F"/>
    <w:rsid w:val="00A8674B"/>
    <w:rsid w:val="00A8779D"/>
    <w:rsid w:val="00A87D43"/>
    <w:rsid w:val="00A87E03"/>
    <w:rsid w:val="00A907D6"/>
    <w:rsid w:val="00A90C66"/>
    <w:rsid w:val="00A9152C"/>
    <w:rsid w:val="00A91583"/>
    <w:rsid w:val="00A915D7"/>
    <w:rsid w:val="00A916AA"/>
    <w:rsid w:val="00A91A91"/>
    <w:rsid w:val="00A91D70"/>
    <w:rsid w:val="00A929D0"/>
    <w:rsid w:val="00A93082"/>
    <w:rsid w:val="00A93151"/>
    <w:rsid w:val="00A9363B"/>
    <w:rsid w:val="00A93A55"/>
    <w:rsid w:val="00A93E59"/>
    <w:rsid w:val="00A94615"/>
    <w:rsid w:val="00A9479B"/>
    <w:rsid w:val="00A94AAC"/>
    <w:rsid w:val="00A94E7F"/>
    <w:rsid w:val="00A953CF"/>
    <w:rsid w:val="00A9571E"/>
    <w:rsid w:val="00A959C4"/>
    <w:rsid w:val="00A95E27"/>
    <w:rsid w:val="00A96511"/>
    <w:rsid w:val="00A96A2B"/>
    <w:rsid w:val="00A96B0D"/>
    <w:rsid w:val="00A96D02"/>
    <w:rsid w:val="00A979DF"/>
    <w:rsid w:val="00A97A50"/>
    <w:rsid w:val="00A97C65"/>
    <w:rsid w:val="00A97CD5"/>
    <w:rsid w:val="00AA02D8"/>
    <w:rsid w:val="00AA1113"/>
    <w:rsid w:val="00AA15DA"/>
    <w:rsid w:val="00AA199C"/>
    <w:rsid w:val="00AA2401"/>
    <w:rsid w:val="00AA2F57"/>
    <w:rsid w:val="00AA3A7A"/>
    <w:rsid w:val="00AA3B76"/>
    <w:rsid w:val="00AA3BFE"/>
    <w:rsid w:val="00AA3FA4"/>
    <w:rsid w:val="00AA40C2"/>
    <w:rsid w:val="00AA42EE"/>
    <w:rsid w:val="00AA4A37"/>
    <w:rsid w:val="00AA5153"/>
    <w:rsid w:val="00AA53B6"/>
    <w:rsid w:val="00AA5771"/>
    <w:rsid w:val="00AA59CC"/>
    <w:rsid w:val="00AA5A2D"/>
    <w:rsid w:val="00AA5A2E"/>
    <w:rsid w:val="00AA5FD9"/>
    <w:rsid w:val="00AA687A"/>
    <w:rsid w:val="00AA6903"/>
    <w:rsid w:val="00AA6D3F"/>
    <w:rsid w:val="00AA77EA"/>
    <w:rsid w:val="00AA7A38"/>
    <w:rsid w:val="00AA7E10"/>
    <w:rsid w:val="00AA7FB8"/>
    <w:rsid w:val="00AB05CC"/>
    <w:rsid w:val="00AB0737"/>
    <w:rsid w:val="00AB0F0A"/>
    <w:rsid w:val="00AB1619"/>
    <w:rsid w:val="00AB1852"/>
    <w:rsid w:val="00AB19D3"/>
    <w:rsid w:val="00AB1AF8"/>
    <w:rsid w:val="00AB2185"/>
    <w:rsid w:val="00AB255D"/>
    <w:rsid w:val="00AB2623"/>
    <w:rsid w:val="00AB2982"/>
    <w:rsid w:val="00AB30B3"/>
    <w:rsid w:val="00AB3141"/>
    <w:rsid w:val="00AB3243"/>
    <w:rsid w:val="00AB3278"/>
    <w:rsid w:val="00AB34A8"/>
    <w:rsid w:val="00AB3572"/>
    <w:rsid w:val="00AB3784"/>
    <w:rsid w:val="00AB3F13"/>
    <w:rsid w:val="00AB3F9E"/>
    <w:rsid w:val="00AB40DE"/>
    <w:rsid w:val="00AB4175"/>
    <w:rsid w:val="00AB504C"/>
    <w:rsid w:val="00AB5534"/>
    <w:rsid w:val="00AB5ECC"/>
    <w:rsid w:val="00AB6745"/>
    <w:rsid w:val="00AB77F2"/>
    <w:rsid w:val="00AB7A23"/>
    <w:rsid w:val="00AB7AEE"/>
    <w:rsid w:val="00AB7BC3"/>
    <w:rsid w:val="00AB7C8E"/>
    <w:rsid w:val="00AB7D36"/>
    <w:rsid w:val="00AC0181"/>
    <w:rsid w:val="00AC0414"/>
    <w:rsid w:val="00AC068A"/>
    <w:rsid w:val="00AC079F"/>
    <w:rsid w:val="00AC1642"/>
    <w:rsid w:val="00AC1F00"/>
    <w:rsid w:val="00AC2196"/>
    <w:rsid w:val="00AC2694"/>
    <w:rsid w:val="00AC26CF"/>
    <w:rsid w:val="00AC2CEA"/>
    <w:rsid w:val="00AC32B0"/>
    <w:rsid w:val="00AC39F2"/>
    <w:rsid w:val="00AC3AC4"/>
    <w:rsid w:val="00AC4CE7"/>
    <w:rsid w:val="00AC4D6C"/>
    <w:rsid w:val="00AC4F5D"/>
    <w:rsid w:val="00AC5AF8"/>
    <w:rsid w:val="00AC5EA8"/>
    <w:rsid w:val="00AC65D6"/>
    <w:rsid w:val="00AC6646"/>
    <w:rsid w:val="00AC6697"/>
    <w:rsid w:val="00AC66E3"/>
    <w:rsid w:val="00AC6868"/>
    <w:rsid w:val="00AC7C0F"/>
    <w:rsid w:val="00AC7C3D"/>
    <w:rsid w:val="00AD0655"/>
    <w:rsid w:val="00AD0FF0"/>
    <w:rsid w:val="00AD157F"/>
    <w:rsid w:val="00AD1A05"/>
    <w:rsid w:val="00AD1A87"/>
    <w:rsid w:val="00AD1B8B"/>
    <w:rsid w:val="00AD2049"/>
    <w:rsid w:val="00AD283D"/>
    <w:rsid w:val="00AD3548"/>
    <w:rsid w:val="00AD3728"/>
    <w:rsid w:val="00AD38AD"/>
    <w:rsid w:val="00AD4089"/>
    <w:rsid w:val="00AD5023"/>
    <w:rsid w:val="00AD5193"/>
    <w:rsid w:val="00AD5606"/>
    <w:rsid w:val="00AD61BA"/>
    <w:rsid w:val="00AD65D1"/>
    <w:rsid w:val="00AD6FDA"/>
    <w:rsid w:val="00AD7709"/>
    <w:rsid w:val="00AD7894"/>
    <w:rsid w:val="00AD7A63"/>
    <w:rsid w:val="00AD7C1B"/>
    <w:rsid w:val="00AD7C9E"/>
    <w:rsid w:val="00AE0B9F"/>
    <w:rsid w:val="00AE0BDA"/>
    <w:rsid w:val="00AE102D"/>
    <w:rsid w:val="00AE13F8"/>
    <w:rsid w:val="00AE1B01"/>
    <w:rsid w:val="00AE2270"/>
    <w:rsid w:val="00AE2833"/>
    <w:rsid w:val="00AE2A55"/>
    <w:rsid w:val="00AE3CEF"/>
    <w:rsid w:val="00AE415B"/>
    <w:rsid w:val="00AE4A26"/>
    <w:rsid w:val="00AE4DD9"/>
    <w:rsid w:val="00AE54E4"/>
    <w:rsid w:val="00AE5740"/>
    <w:rsid w:val="00AE5797"/>
    <w:rsid w:val="00AE5F81"/>
    <w:rsid w:val="00AE63B2"/>
    <w:rsid w:val="00AE662E"/>
    <w:rsid w:val="00AF0117"/>
    <w:rsid w:val="00AF0535"/>
    <w:rsid w:val="00AF0905"/>
    <w:rsid w:val="00AF0E26"/>
    <w:rsid w:val="00AF1BDC"/>
    <w:rsid w:val="00AF1CEE"/>
    <w:rsid w:val="00AF1D36"/>
    <w:rsid w:val="00AF2015"/>
    <w:rsid w:val="00AF2280"/>
    <w:rsid w:val="00AF2328"/>
    <w:rsid w:val="00AF27A9"/>
    <w:rsid w:val="00AF2D5A"/>
    <w:rsid w:val="00AF3426"/>
    <w:rsid w:val="00AF3752"/>
    <w:rsid w:val="00AF397E"/>
    <w:rsid w:val="00AF3A19"/>
    <w:rsid w:val="00AF3D54"/>
    <w:rsid w:val="00AF3EA9"/>
    <w:rsid w:val="00AF4217"/>
    <w:rsid w:val="00AF493A"/>
    <w:rsid w:val="00AF563B"/>
    <w:rsid w:val="00AF564A"/>
    <w:rsid w:val="00AF5B47"/>
    <w:rsid w:val="00AF65CE"/>
    <w:rsid w:val="00AF6757"/>
    <w:rsid w:val="00AF682E"/>
    <w:rsid w:val="00AF698C"/>
    <w:rsid w:val="00AF7104"/>
    <w:rsid w:val="00AF71B3"/>
    <w:rsid w:val="00AF740A"/>
    <w:rsid w:val="00B00809"/>
    <w:rsid w:val="00B01168"/>
    <w:rsid w:val="00B012C6"/>
    <w:rsid w:val="00B023F2"/>
    <w:rsid w:val="00B03146"/>
    <w:rsid w:val="00B031A3"/>
    <w:rsid w:val="00B033F4"/>
    <w:rsid w:val="00B0358C"/>
    <w:rsid w:val="00B04916"/>
    <w:rsid w:val="00B04B0A"/>
    <w:rsid w:val="00B052F6"/>
    <w:rsid w:val="00B053B3"/>
    <w:rsid w:val="00B06D7B"/>
    <w:rsid w:val="00B0761D"/>
    <w:rsid w:val="00B07A5B"/>
    <w:rsid w:val="00B07EAF"/>
    <w:rsid w:val="00B10A69"/>
    <w:rsid w:val="00B10C63"/>
    <w:rsid w:val="00B10FD0"/>
    <w:rsid w:val="00B118E8"/>
    <w:rsid w:val="00B11B02"/>
    <w:rsid w:val="00B11B12"/>
    <w:rsid w:val="00B12783"/>
    <w:rsid w:val="00B13125"/>
    <w:rsid w:val="00B132A2"/>
    <w:rsid w:val="00B134FA"/>
    <w:rsid w:val="00B135C3"/>
    <w:rsid w:val="00B13DF0"/>
    <w:rsid w:val="00B1406F"/>
    <w:rsid w:val="00B1418C"/>
    <w:rsid w:val="00B143CD"/>
    <w:rsid w:val="00B1451C"/>
    <w:rsid w:val="00B14D15"/>
    <w:rsid w:val="00B152B4"/>
    <w:rsid w:val="00B1573B"/>
    <w:rsid w:val="00B15A05"/>
    <w:rsid w:val="00B15A7B"/>
    <w:rsid w:val="00B15F54"/>
    <w:rsid w:val="00B166D1"/>
    <w:rsid w:val="00B16B4E"/>
    <w:rsid w:val="00B1719E"/>
    <w:rsid w:val="00B17649"/>
    <w:rsid w:val="00B200C2"/>
    <w:rsid w:val="00B201DF"/>
    <w:rsid w:val="00B20AAE"/>
    <w:rsid w:val="00B20C70"/>
    <w:rsid w:val="00B20E11"/>
    <w:rsid w:val="00B20E2A"/>
    <w:rsid w:val="00B20F85"/>
    <w:rsid w:val="00B21A0A"/>
    <w:rsid w:val="00B227A8"/>
    <w:rsid w:val="00B22E18"/>
    <w:rsid w:val="00B231A7"/>
    <w:rsid w:val="00B2320E"/>
    <w:rsid w:val="00B2450C"/>
    <w:rsid w:val="00B25116"/>
    <w:rsid w:val="00B25889"/>
    <w:rsid w:val="00B25DC6"/>
    <w:rsid w:val="00B25EFE"/>
    <w:rsid w:val="00B2641B"/>
    <w:rsid w:val="00B26935"/>
    <w:rsid w:val="00B27FE0"/>
    <w:rsid w:val="00B309A8"/>
    <w:rsid w:val="00B31426"/>
    <w:rsid w:val="00B3241B"/>
    <w:rsid w:val="00B32880"/>
    <w:rsid w:val="00B331DC"/>
    <w:rsid w:val="00B33625"/>
    <w:rsid w:val="00B337AC"/>
    <w:rsid w:val="00B33B72"/>
    <w:rsid w:val="00B34159"/>
    <w:rsid w:val="00B34B72"/>
    <w:rsid w:val="00B34E33"/>
    <w:rsid w:val="00B351DE"/>
    <w:rsid w:val="00B3546A"/>
    <w:rsid w:val="00B35626"/>
    <w:rsid w:val="00B35768"/>
    <w:rsid w:val="00B35BF3"/>
    <w:rsid w:val="00B362E8"/>
    <w:rsid w:val="00B363C5"/>
    <w:rsid w:val="00B36AEA"/>
    <w:rsid w:val="00B372FE"/>
    <w:rsid w:val="00B37310"/>
    <w:rsid w:val="00B373CD"/>
    <w:rsid w:val="00B373F1"/>
    <w:rsid w:val="00B37FDD"/>
    <w:rsid w:val="00B401D9"/>
    <w:rsid w:val="00B40384"/>
    <w:rsid w:val="00B405CA"/>
    <w:rsid w:val="00B407DA"/>
    <w:rsid w:val="00B409C0"/>
    <w:rsid w:val="00B4167B"/>
    <w:rsid w:val="00B417B6"/>
    <w:rsid w:val="00B41C13"/>
    <w:rsid w:val="00B42272"/>
    <w:rsid w:val="00B422DA"/>
    <w:rsid w:val="00B42371"/>
    <w:rsid w:val="00B424CC"/>
    <w:rsid w:val="00B4263E"/>
    <w:rsid w:val="00B427E7"/>
    <w:rsid w:val="00B42EDD"/>
    <w:rsid w:val="00B4383E"/>
    <w:rsid w:val="00B438B2"/>
    <w:rsid w:val="00B44790"/>
    <w:rsid w:val="00B44951"/>
    <w:rsid w:val="00B44D17"/>
    <w:rsid w:val="00B45664"/>
    <w:rsid w:val="00B45760"/>
    <w:rsid w:val="00B458EB"/>
    <w:rsid w:val="00B46054"/>
    <w:rsid w:val="00B46440"/>
    <w:rsid w:val="00B46657"/>
    <w:rsid w:val="00B46F75"/>
    <w:rsid w:val="00B471F1"/>
    <w:rsid w:val="00B47761"/>
    <w:rsid w:val="00B478D5"/>
    <w:rsid w:val="00B47ECB"/>
    <w:rsid w:val="00B507D8"/>
    <w:rsid w:val="00B51A71"/>
    <w:rsid w:val="00B51E22"/>
    <w:rsid w:val="00B51FB5"/>
    <w:rsid w:val="00B528EA"/>
    <w:rsid w:val="00B531A9"/>
    <w:rsid w:val="00B5355F"/>
    <w:rsid w:val="00B5426A"/>
    <w:rsid w:val="00B54277"/>
    <w:rsid w:val="00B544C2"/>
    <w:rsid w:val="00B54A88"/>
    <w:rsid w:val="00B54ABD"/>
    <w:rsid w:val="00B54FB3"/>
    <w:rsid w:val="00B559A5"/>
    <w:rsid w:val="00B55C33"/>
    <w:rsid w:val="00B55E72"/>
    <w:rsid w:val="00B561DA"/>
    <w:rsid w:val="00B5646F"/>
    <w:rsid w:val="00B564B3"/>
    <w:rsid w:val="00B56705"/>
    <w:rsid w:val="00B56742"/>
    <w:rsid w:val="00B56A36"/>
    <w:rsid w:val="00B5717E"/>
    <w:rsid w:val="00B57356"/>
    <w:rsid w:val="00B5782F"/>
    <w:rsid w:val="00B5799B"/>
    <w:rsid w:val="00B579E4"/>
    <w:rsid w:val="00B57C68"/>
    <w:rsid w:val="00B60E02"/>
    <w:rsid w:val="00B61017"/>
    <w:rsid w:val="00B61348"/>
    <w:rsid w:val="00B616EB"/>
    <w:rsid w:val="00B61E3F"/>
    <w:rsid w:val="00B61FE2"/>
    <w:rsid w:val="00B6209B"/>
    <w:rsid w:val="00B62694"/>
    <w:rsid w:val="00B62761"/>
    <w:rsid w:val="00B62E58"/>
    <w:rsid w:val="00B63A9F"/>
    <w:rsid w:val="00B63D7E"/>
    <w:rsid w:val="00B63EE4"/>
    <w:rsid w:val="00B64144"/>
    <w:rsid w:val="00B64C4B"/>
    <w:rsid w:val="00B64ECA"/>
    <w:rsid w:val="00B658D4"/>
    <w:rsid w:val="00B65A2D"/>
    <w:rsid w:val="00B65D22"/>
    <w:rsid w:val="00B66D0D"/>
    <w:rsid w:val="00B66F73"/>
    <w:rsid w:val="00B6795D"/>
    <w:rsid w:val="00B67F1D"/>
    <w:rsid w:val="00B70388"/>
    <w:rsid w:val="00B7095A"/>
    <w:rsid w:val="00B7122D"/>
    <w:rsid w:val="00B7122F"/>
    <w:rsid w:val="00B71392"/>
    <w:rsid w:val="00B716A9"/>
    <w:rsid w:val="00B7177B"/>
    <w:rsid w:val="00B72012"/>
    <w:rsid w:val="00B72252"/>
    <w:rsid w:val="00B72528"/>
    <w:rsid w:val="00B72CCF"/>
    <w:rsid w:val="00B73792"/>
    <w:rsid w:val="00B739F3"/>
    <w:rsid w:val="00B73B17"/>
    <w:rsid w:val="00B7451F"/>
    <w:rsid w:val="00B74965"/>
    <w:rsid w:val="00B74A3D"/>
    <w:rsid w:val="00B74AA0"/>
    <w:rsid w:val="00B74FBE"/>
    <w:rsid w:val="00B750A9"/>
    <w:rsid w:val="00B753FD"/>
    <w:rsid w:val="00B76134"/>
    <w:rsid w:val="00B76431"/>
    <w:rsid w:val="00B76976"/>
    <w:rsid w:val="00B77BFC"/>
    <w:rsid w:val="00B77DA1"/>
    <w:rsid w:val="00B81334"/>
    <w:rsid w:val="00B8180B"/>
    <w:rsid w:val="00B821B1"/>
    <w:rsid w:val="00B82489"/>
    <w:rsid w:val="00B825C2"/>
    <w:rsid w:val="00B825F5"/>
    <w:rsid w:val="00B82961"/>
    <w:rsid w:val="00B82A91"/>
    <w:rsid w:val="00B8459F"/>
    <w:rsid w:val="00B84973"/>
    <w:rsid w:val="00B84FA6"/>
    <w:rsid w:val="00B85BEA"/>
    <w:rsid w:val="00B86A0D"/>
    <w:rsid w:val="00B86D24"/>
    <w:rsid w:val="00B8714E"/>
    <w:rsid w:val="00B87663"/>
    <w:rsid w:val="00B876DA"/>
    <w:rsid w:val="00B87C1B"/>
    <w:rsid w:val="00B87D60"/>
    <w:rsid w:val="00B90686"/>
    <w:rsid w:val="00B91066"/>
    <w:rsid w:val="00B9156D"/>
    <w:rsid w:val="00B91CD3"/>
    <w:rsid w:val="00B91EEF"/>
    <w:rsid w:val="00B93239"/>
    <w:rsid w:val="00B932AE"/>
    <w:rsid w:val="00B93B17"/>
    <w:rsid w:val="00B93BE7"/>
    <w:rsid w:val="00B95399"/>
    <w:rsid w:val="00B9614A"/>
    <w:rsid w:val="00B96BEB"/>
    <w:rsid w:val="00B976F4"/>
    <w:rsid w:val="00B97DCB"/>
    <w:rsid w:val="00B97E57"/>
    <w:rsid w:val="00B97F52"/>
    <w:rsid w:val="00B97FB2"/>
    <w:rsid w:val="00BA031E"/>
    <w:rsid w:val="00BA06CE"/>
    <w:rsid w:val="00BA0E15"/>
    <w:rsid w:val="00BA119D"/>
    <w:rsid w:val="00BA1FBB"/>
    <w:rsid w:val="00BA1FC9"/>
    <w:rsid w:val="00BA379F"/>
    <w:rsid w:val="00BA37F1"/>
    <w:rsid w:val="00BA3AD3"/>
    <w:rsid w:val="00BA3F19"/>
    <w:rsid w:val="00BA4AC2"/>
    <w:rsid w:val="00BA4D7C"/>
    <w:rsid w:val="00BA5526"/>
    <w:rsid w:val="00BA5C9B"/>
    <w:rsid w:val="00BA6080"/>
    <w:rsid w:val="00BA62A7"/>
    <w:rsid w:val="00BA6DCE"/>
    <w:rsid w:val="00BA6E65"/>
    <w:rsid w:val="00BB031A"/>
    <w:rsid w:val="00BB09DD"/>
    <w:rsid w:val="00BB12CA"/>
    <w:rsid w:val="00BB1696"/>
    <w:rsid w:val="00BB201C"/>
    <w:rsid w:val="00BB264F"/>
    <w:rsid w:val="00BB2EE4"/>
    <w:rsid w:val="00BB3076"/>
    <w:rsid w:val="00BB31C5"/>
    <w:rsid w:val="00BB323A"/>
    <w:rsid w:val="00BB374B"/>
    <w:rsid w:val="00BB3C12"/>
    <w:rsid w:val="00BB3E68"/>
    <w:rsid w:val="00BB438D"/>
    <w:rsid w:val="00BB459E"/>
    <w:rsid w:val="00BB4F65"/>
    <w:rsid w:val="00BB5635"/>
    <w:rsid w:val="00BB5FEA"/>
    <w:rsid w:val="00BB62BA"/>
    <w:rsid w:val="00BB72EB"/>
    <w:rsid w:val="00BB752C"/>
    <w:rsid w:val="00BB789D"/>
    <w:rsid w:val="00BB7BBF"/>
    <w:rsid w:val="00BC0114"/>
    <w:rsid w:val="00BC04F7"/>
    <w:rsid w:val="00BC0A55"/>
    <w:rsid w:val="00BC108B"/>
    <w:rsid w:val="00BC153B"/>
    <w:rsid w:val="00BC1E29"/>
    <w:rsid w:val="00BC2F0B"/>
    <w:rsid w:val="00BC345E"/>
    <w:rsid w:val="00BC34D4"/>
    <w:rsid w:val="00BC3824"/>
    <w:rsid w:val="00BC43D6"/>
    <w:rsid w:val="00BC4FF1"/>
    <w:rsid w:val="00BC512B"/>
    <w:rsid w:val="00BC565D"/>
    <w:rsid w:val="00BC5E26"/>
    <w:rsid w:val="00BC659B"/>
    <w:rsid w:val="00BC662F"/>
    <w:rsid w:val="00BC6C33"/>
    <w:rsid w:val="00BC6F77"/>
    <w:rsid w:val="00BC74AB"/>
    <w:rsid w:val="00BC780D"/>
    <w:rsid w:val="00BC7D50"/>
    <w:rsid w:val="00BD03E9"/>
    <w:rsid w:val="00BD06D0"/>
    <w:rsid w:val="00BD0900"/>
    <w:rsid w:val="00BD1AF1"/>
    <w:rsid w:val="00BD1CD7"/>
    <w:rsid w:val="00BD1E9E"/>
    <w:rsid w:val="00BD1F04"/>
    <w:rsid w:val="00BD2260"/>
    <w:rsid w:val="00BD2CFE"/>
    <w:rsid w:val="00BD32DA"/>
    <w:rsid w:val="00BD354A"/>
    <w:rsid w:val="00BD3BCC"/>
    <w:rsid w:val="00BD49AF"/>
    <w:rsid w:val="00BD5190"/>
    <w:rsid w:val="00BD5271"/>
    <w:rsid w:val="00BD54F6"/>
    <w:rsid w:val="00BD5BE2"/>
    <w:rsid w:val="00BD6B4B"/>
    <w:rsid w:val="00BE0211"/>
    <w:rsid w:val="00BE0D04"/>
    <w:rsid w:val="00BE1411"/>
    <w:rsid w:val="00BE175B"/>
    <w:rsid w:val="00BE1D3C"/>
    <w:rsid w:val="00BE225E"/>
    <w:rsid w:val="00BE269B"/>
    <w:rsid w:val="00BE2AC1"/>
    <w:rsid w:val="00BE2FE2"/>
    <w:rsid w:val="00BE30AB"/>
    <w:rsid w:val="00BE31F5"/>
    <w:rsid w:val="00BE338A"/>
    <w:rsid w:val="00BE3837"/>
    <w:rsid w:val="00BE3D6C"/>
    <w:rsid w:val="00BE3F2A"/>
    <w:rsid w:val="00BE4019"/>
    <w:rsid w:val="00BE46E7"/>
    <w:rsid w:val="00BE4785"/>
    <w:rsid w:val="00BE4AF0"/>
    <w:rsid w:val="00BE4B4B"/>
    <w:rsid w:val="00BE5193"/>
    <w:rsid w:val="00BE5EB2"/>
    <w:rsid w:val="00BE620E"/>
    <w:rsid w:val="00BE62B0"/>
    <w:rsid w:val="00BE6F76"/>
    <w:rsid w:val="00BE7281"/>
    <w:rsid w:val="00BE735C"/>
    <w:rsid w:val="00BE7696"/>
    <w:rsid w:val="00BE7782"/>
    <w:rsid w:val="00BE7870"/>
    <w:rsid w:val="00BF028F"/>
    <w:rsid w:val="00BF11CA"/>
    <w:rsid w:val="00BF12CC"/>
    <w:rsid w:val="00BF1CC9"/>
    <w:rsid w:val="00BF23CF"/>
    <w:rsid w:val="00BF24AF"/>
    <w:rsid w:val="00BF31B8"/>
    <w:rsid w:val="00BF376A"/>
    <w:rsid w:val="00BF3828"/>
    <w:rsid w:val="00BF3ED2"/>
    <w:rsid w:val="00BF3FED"/>
    <w:rsid w:val="00BF438B"/>
    <w:rsid w:val="00BF4D0C"/>
    <w:rsid w:val="00BF4D39"/>
    <w:rsid w:val="00BF500F"/>
    <w:rsid w:val="00BF5216"/>
    <w:rsid w:val="00BF5262"/>
    <w:rsid w:val="00BF54F2"/>
    <w:rsid w:val="00BF5D89"/>
    <w:rsid w:val="00BF68A5"/>
    <w:rsid w:val="00BF6BDD"/>
    <w:rsid w:val="00BF716E"/>
    <w:rsid w:val="00BF71CF"/>
    <w:rsid w:val="00BF7431"/>
    <w:rsid w:val="00BF7EAB"/>
    <w:rsid w:val="00C007DB"/>
    <w:rsid w:val="00C00CAD"/>
    <w:rsid w:val="00C00D4E"/>
    <w:rsid w:val="00C00E49"/>
    <w:rsid w:val="00C0125E"/>
    <w:rsid w:val="00C02365"/>
    <w:rsid w:val="00C02A9F"/>
    <w:rsid w:val="00C02FA1"/>
    <w:rsid w:val="00C037A0"/>
    <w:rsid w:val="00C04163"/>
    <w:rsid w:val="00C048DE"/>
    <w:rsid w:val="00C050C1"/>
    <w:rsid w:val="00C0538A"/>
    <w:rsid w:val="00C05562"/>
    <w:rsid w:val="00C05B84"/>
    <w:rsid w:val="00C068B1"/>
    <w:rsid w:val="00C06ACD"/>
    <w:rsid w:val="00C0757A"/>
    <w:rsid w:val="00C0788E"/>
    <w:rsid w:val="00C07B3F"/>
    <w:rsid w:val="00C10427"/>
    <w:rsid w:val="00C106F3"/>
    <w:rsid w:val="00C116E2"/>
    <w:rsid w:val="00C11EC7"/>
    <w:rsid w:val="00C12468"/>
    <w:rsid w:val="00C12724"/>
    <w:rsid w:val="00C131F1"/>
    <w:rsid w:val="00C13667"/>
    <w:rsid w:val="00C14A1B"/>
    <w:rsid w:val="00C14A58"/>
    <w:rsid w:val="00C14B5A"/>
    <w:rsid w:val="00C151FA"/>
    <w:rsid w:val="00C15623"/>
    <w:rsid w:val="00C156BD"/>
    <w:rsid w:val="00C15B9C"/>
    <w:rsid w:val="00C15E2B"/>
    <w:rsid w:val="00C16405"/>
    <w:rsid w:val="00C17A99"/>
    <w:rsid w:val="00C17D39"/>
    <w:rsid w:val="00C20204"/>
    <w:rsid w:val="00C20744"/>
    <w:rsid w:val="00C208F1"/>
    <w:rsid w:val="00C20A81"/>
    <w:rsid w:val="00C2103A"/>
    <w:rsid w:val="00C21060"/>
    <w:rsid w:val="00C21D8B"/>
    <w:rsid w:val="00C22566"/>
    <w:rsid w:val="00C22EA9"/>
    <w:rsid w:val="00C23292"/>
    <w:rsid w:val="00C2371B"/>
    <w:rsid w:val="00C23729"/>
    <w:rsid w:val="00C23A13"/>
    <w:rsid w:val="00C23C74"/>
    <w:rsid w:val="00C24490"/>
    <w:rsid w:val="00C24756"/>
    <w:rsid w:val="00C25158"/>
    <w:rsid w:val="00C25755"/>
    <w:rsid w:val="00C2596E"/>
    <w:rsid w:val="00C25B7E"/>
    <w:rsid w:val="00C25CAF"/>
    <w:rsid w:val="00C26236"/>
    <w:rsid w:val="00C26662"/>
    <w:rsid w:val="00C26AB6"/>
    <w:rsid w:val="00C26E87"/>
    <w:rsid w:val="00C2722D"/>
    <w:rsid w:val="00C30059"/>
    <w:rsid w:val="00C30415"/>
    <w:rsid w:val="00C304BB"/>
    <w:rsid w:val="00C30CF1"/>
    <w:rsid w:val="00C30FFD"/>
    <w:rsid w:val="00C310B2"/>
    <w:rsid w:val="00C31127"/>
    <w:rsid w:val="00C31202"/>
    <w:rsid w:val="00C315B5"/>
    <w:rsid w:val="00C31A84"/>
    <w:rsid w:val="00C321FD"/>
    <w:rsid w:val="00C337AA"/>
    <w:rsid w:val="00C33ADD"/>
    <w:rsid w:val="00C33FB7"/>
    <w:rsid w:val="00C3458B"/>
    <w:rsid w:val="00C345B1"/>
    <w:rsid w:val="00C34924"/>
    <w:rsid w:val="00C34936"/>
    <w:rsid w:val="00C34E2D"/>
    <w:rsid w:val="00C3570F"/>
    <w:rsid w:val="00C35F0A"/>
    <w:rsid w:val="00C36737"/>
    <w:rsid w:val="00C36E01"/>
    <w:rsid w:val="00C36F7F"/>
    <w:rsid w:val="00C374A8"/>
    <w:rsid w:val="00C374FC"/>
    <w:rsid w:val="00C37536"/>
    <w:rsid w:val="00C40330"/>
    <w:rsid w:val="00C406BC"/>
    <w:rsid w:val="00C40841"/>
    <w:rsid w:val="00C40E84"/>
    <w:rsid w:val="00C410F6"/>
    <w:rsid w:val="00C415B3"/>
    <w:rsid w:val="00C4226B"/>
    <w:rsid w:val="00C4253D"/>
    <w:rsid w:val="00C42577"/>
    <w:rsid w:val="00C42E2A"/>
    <w:rsid w:val="00C4316E"/>
    <w:rsid w:val="00C44145"/>
    <w:rsid w:val="00C44307"/>
    <w:rsid w:val="00C443F7"/>
    <w:rsid w:val="00C446E1"/>
    <w:rsid w:val="00C44C4A"/>
    <w:rsid w:val="00C45929"/>
    <w:rsid w:val="00C45ACA"/>
    <w:rsid w:val="00C45F18"/>
    <w:rsid w:val="00C45FD0"/>
    <w:rsid w:val="00C46357"/>
    <w:rsid w:val="00C463E9"/>
    <w:rsid w:val="00C46900"/>
    <w:rsid w:val="00C47247"/>
    <w:rsid w:val="00C47810"/>
    <w:rsid w:val="00C47F3A"/>
    <w:rsid w:val="00C50409"/>
    <w:rsid w:val="00C50686"/>
    <w:rsid w:val="00C50857"/>
    <w:rsid w:val="00C5102B"/>
    <w:rsid w:val="00C5186D"/>
    <w:rsid w:val="00C51C87"/>
    <w:rsid w:val="00C51E68"/>
    <w:rsid w:val="00C52299"/>
    <w:rsid w:val="00C54552"/>
    <w:rsid w:val="00C545C6"/>
    <w:rsid w:val="00C5462C"/>
    <w:rsid w:val="00C54D45"/>
    <w:rsid w:val="00C54D94"/>
    <w:rsid w:val="00C54DB7"/>
    <w:rsid w:val="00C55124"/>
    <w:rsid w:val="00C55647"/>
    <w:rsid w:val="00C55DA5"/>
    <w:rsid w:val="00C55FA7"/>
    <w:rsid w:val="00C57032"/>
    <w:rsid w:val="00C573F8"/>
    <w:rsid w:val="00C602B5"/>
    <w:rsid w:val="00C6085E"/>
    <w:rsid w:val="00C60AC0"/>
    <w:rsid w:val="00C60D84"/>
    <w:rsid w:val="00C6102F"/>
    <w:rsid w:val="00C6162B"/>
    <w:rsid w:val="00C6198F"/>
    <w:rsid w:val="00C621A8"/>
    <w:rsid w:val="00C62308"/>
    <w:rsid w:val="00C6245F"/>
    <w:rsid w:val="00C624A6"/>
    <w:rsid w:val="00C62DA6"/>
    <w:rsid w:val="00C6354A"/>
    <w:rsid w:val="00C63D7D"/>
    <w:rsid w:val="00C6471D"/>
    <w:rsid w:val="00C64745"/>
    <w:rsid w:val="00C64D3F"/>
    <w:rsid w:val="00C65351"/>
    <w:rsid w:val="00C65474"/>
    <w:rsid w:val="00C65D96"/>
    <w:rsid w:val="00C669CD"/>
    <w:rsid w:val="00C67255"/>
    <w:rsid w:val="00C67606"/>
    <w:rsid w:val="00C67798"/>
    <w:rsid w:val="00C6780C"/>
    <w:rsid w:val="00C67BCD"/>
    <w:rsid w:val="00C706D0"/>
    <w:rsid w:val="00C70A48"/>
    <w:rsid w:val="00C70BCE"/>
    <w:rsid w:val="00C70BF4"/>
    <w:rsid w:val="00C70DBD"/>
    <w:rsid w:val="00C71074"/>
    <w:rsid w:val="00C71287"/>
    <w:rsid w:val="00C71E40"/>
    <w:rsid w:val="00C72100"/>
    <w:rsid w:val="00C723D2"/>
    <w:rsid w:val="00C72451"/>
    <w:rsid w:val="00C729DC"/>
    <w:rsid w:val="00C73207"/>
    <w:rsid w:val="00C736FE"/>
    <w:rsid w:val="00C73703"/>
    <w:rsid w:val="00C73AE1"/>
    <w:rsid w:val="00C73AEA"/>
    <w:rsid w:val="00C7484F"/>
    <w:rsid w:val="00C74D7A"/>
    <w:rsid w:val="00C754BC"/>
    <w:rsid w:val="00C75880"/>
    <w:rsid w:val="00C758BE"/>
    <w:rsid w:val="00C75A7A"/>
    <w:rsid w:val="00C75EAC"/>
    <w:rsid w:val="00C7664F"/>
    <w:rsid w:val="00C76855"/>
    <w:rsid w:val="00C76BC2"/>
    <w:rsid w:val="00C77012"/>
    <w:rsid w:val="00C77450"/>
    <w:rsid w:val="00C77720"/>
    <w:rsid w:val="00C77933"/>
    <w:rsid w:val="00C77B9A"/>
    <w:rsid w:val="00C800D5"/>
    <w:rsid w:val="00C81020"/>
    <w:rsid w:val="00C8139D"/>
    <w:rsid w:val="00C81C06"/>
    <w:rsid w:val="00C81D10"/>
    <w:rsid w:val="00C822F7"/>
    <w:rsid w:val="00C829C5"/>
    <w:rsid w:val="00C834F7"/>
    <w:rsid w:val="00C83EFF"/>
    <w:rsid w:val="00C8434D"/>
    <w:rsid w:val="00C846BA"/>
    <w:rsid w:val="00C846BC"/>
    <w:rsid w:val="00C84BD4"/>
    <w:rsid w:val="00C84C42"/>
    <w:rsid w:val="00C855AF"/>
    <w:rsid w:val="00C8594C"/>
    <w:rsid w:val="00C85CA1"/>
    <w:rsid w:val="00C86787"/>
    <w:rsid w:val="00C86DC5"/>
    <w:rsid w:val="00C8705F"/>
    <w:rsid w:val="00C877A0"/>
    <w:rsid w:val="00C87D56"/>
    <w:rsid w:val="00C87E5A"/>
    <w:rsid w:val="00C90110"/>
    <w:rsid w:val="00C9085C"/>
    <w:rsid w:val="00C90954"/>
    <w:rsid w:val="00C910F0"/>
    <w:rsid w:val="00C91A61"/>
    <w:rsid w:val="00C9364A"/>
    <w:rsid w:val="00C93A32"/>
    <w:rsid w:val="00C93B09"/>
    <w:rsid w:val="00C94423"/>
    <w:rsid w:val="00C94AB7"/>
    <w:rsid w:val="00C94F72"/>
    <w:rsid w:val="00C95741"/>
    <w:rsid w:val="00C9576D"/>
    <w:rsid w:val="00C96295"/>
    <w:rsid w:val="00C96BC3"/>
    <w:rsid w:val="00C96F89"/>
    <w:rsid w:val="00C96F8C"/>
    <w:rsid w:val="00C9753D"/>
    <w:rsid w:val="00C97897"/>
    <w:rsid w:val="00C97AC6"/>
    <w:rsid w:val="00C97CD2"/>
    <w:rsid w:val="00C97EAC"/>
    <w:rsid w:val="00C97F16"/>
    <w:rsid w:val="00CA0D2B"/>
    <w:rsid w:val="00CA251D"/>
    <w:rsid w:val="00CA2528"/>
    <w:rsid w:val="00CA2CE3"/>
    <w:rsid w:val="00CA2DC1"/>
    <w:rsid w:val="00CA3466"/>
    <w:rsid w:val="00CA36A7"/>
    <w:rsid w:val="00CA3777"/>
    <w:rsid w:val="00CA3854"/>
    <w:rsid w:val="00CA3B8E"/>
    <w:rsid w:val="00CA3E5F"/>
    <w:rsid w:val="00CA45DC"/>
    <w:rsid w:val="00CA4CA1"/>
    <w:rsid w:val="00CA4D25"/>
    <w:rsid w:val="00CA53BD"/>
    <w:rsid w:val="00CA5597"/>
    <w:rsid w:val="00CA5D00"/>
    <w:rsid w:val="00CA5D68"/>
    <w:rsid w:val="00CA63B0"/>
    <w:rsid w:val="00CA669F"/>
    <w:rsid w:val="00CA6725"/>
    <w:rsid w:val="00CA78BA"/>
    <w:rsid w:val="00CA7C41"/>
    <w:rsid w:val="00CB038B"/>
    <w:rsid w:val="00CB03C8"/>
    <w:rsid w:val="00CB1279"/>
    <w:rsid w:val="00CB25DF"/>
    <w:rsid w:val="00CB2A70"/>
    <w:rsid w:val="00CB2B9E"/>
    <w:rsid w:val="00CB2D74"/>
    <w:rsid w:val="00CB302F"/>
    <w:rsid w:val="00CB3161"/>
    <w:rsid w:val="00CB37AD"/>
    <w:rsid w:val="00CB3996"/>
    <w:rsid w:val="00CB3A42"/>
    <w:rsid w:val="00CB4476"/>
    <w:rsid w:val="00CB4615"/>
    <w:rsid w:val="00CB5AEE"/>
    <w:rsid w:val="00CB724E"/>
    <w:rsid w:val="00CB72FA"/>
    <w:rsid w:val="00CB74ED"/>
    <w:rsid w:val="00CB7622"/>
    <w:rsid w:val="00CB7946"/>
    <w:rsid w:val="00CB7EFA"/>
    <w:rsid w:val="00CC114D"/>
    <w:rsid w:val="00CC1440"/>
    <w:rsid w:val="00CC187F"/>
    <w:rsid w:val="00CC1A37"/>
    <w:rsid w:val="00CC21BD"/>
    <w:rsid w:val="00CC393E"/>
    <w:rsid w:val="00CC3E08"/>
    <w:rsid w:val="00CC413D"/>
    <w:rsid w:val="00CC46DD"/>
    <w:rsid w:val="00CC6BB6"/>
    <w:rsid w:val="00CD062B"/>
    <w:rsid w:val="00CD1350"/>
    <w:rsid w:val="00CD154C"/>
    <w:rsid w:val="00CD2A51"/>
    <w:rsid w:val="00CD2B69"/>
    <w:rsid w:val="00CD356A"/>
    <w:rsid w:val="00CD36D9"/>
    <w:rsid w:val="00CD37DC"/>
    <w:rsid w:val="00CD39EB"/>
    <w:rsid w:val="00CD469B"/>
    <w:rsid w:val="00CD47C9"/>
    <w:rsid w:val="00CD4CE1"/>
    <w:rsid w:val="00CD4EF8"/>
    <w:rsid w:val="00CD6474"/>
    <w:rsid w:val="00CD6786"/>
    <w:rsid w:val="00CD7C30"/>
    <w:rsid w:val="00CD7D1F"/>
    <w:rsid w:val="00CE0080"/>
    <w:rsid w:val="00CE0688"/>
    <w:rsid w:val="00CE07F9"/>
    <w:rsid w:val="00CE097A"/>
    <w:rsid w:val="00CE0BDC"/>
    <w:rsid w:val="00CE102A"/>
    <w:rsid w:val="00CE12FA"/>
    <w:rsid w:val="00CE1738"/>
    <w:rsid w:val="00CE1A94"/>
    <w:rsid w:val="00CE1AA1"/>
    <w:rsid w:val="00CE1F0A"/>
    <w:rsid w:val="00CE206F"/>
    <w:rsid w:val="00CE2446"/>
    <w:rsid w:val="00CE2464"/>
    <w:rsid w:val="00CE27A7"/>
    <w:rsid w:val="00CE2BE3"/>
    <w:rsid w:val="00CE3B8E"/>
    <w:rsid w:val="00CE44FC"/>
    <w:rsid w:val="00CE4889"/>
    <w:rsid w:val="00CE500F"/>
    <w:rsid w:val="00CE59B0"/>
    <w:rsid w:val="00CE6220"/>
    <w:rsid w:val="00CE6687"/>
    <w:rsid w:val="00CE6914"/>
    <w:rsid w:val="00CE705D"/>
    <w:rsid w:val="00CF03FB"/>
    <w:rsid w:val="00CF0702"/>
    <w:rsid w:val="00CF0886"/>
    <w:rsid w:val="00CF0934"/>
    <w:rsid w:val="00CF148D"/>
    <w:rsid w:val="00CF16F0"/>
    <w:rsid w:val="00CF1FD2"/>
    <w:rsid w:val="00CF220A"/>
    <w:rsid w:val="00CF2416"/>
    <w:rsid w:val="00CF2754"/>
    <w:rsid w:val="00CF31C6"/>
    <w:rsid w:val="00CF3265"/>
    <w:rsid w:val="00CF3709"/>
    <w:rsid w:val="00CF3A02"/>
    <w:rsid w:val="00CF3D55"/>
    <w:rsid w:val="00CF3E2B"/>
    <w:rsid w:val="00CF3F51"/>
    <w:rsid w:val="00CF4B3C"/>
    <w:rsid w:val="00CF4D38"/>
    <w:rsid w:val="00CF4E35"/>
    <w:rsid w:val="00CF5596"/>
    <w:rsid w:val="00CF5962"/>
    <w:rsid w:val="00CF59DE"/>
    <w:rsid w:val="00CF604D"/>
    <w:rsid w:val="00CF61EF"/>
    <w:rsid w:val="00CF62D6"/>
    <w:rsid w:val="00CF6F89"/>
    <w:rsid w:val="00CF7609"/>
    <w:rsid w:val="00CF7987"/>
    <w:rsid w:val="00CF7BB0"/>
    <w:rsid w:val="00D00316"/>
    <w:rsid w:val="00D003A7"/>
    <w:rsid w:val="00D00468"/>
    <w:rsid w:val="00D004BF"/>
    <w:rsid w:val="00D0074B"/>
    <w:rsid w:val="00D015BE"/>
    <w:rsid w:val="00D01706"/>
    <w:rsid w:val="00D01FDB"/>
    <w:rsid w:val="00D0331C"/>
    <w:rsid w:val="00D0448B"/>
    <w:rsid w:val="00D04A8C"/>
    <w:rsid w:val="00D04DF5"/>
    <w:rsid w:val="00D04F18"/>
    <w:rsid w:val="00D055EC"/>
    <w:rsid w:val="00D0580E"/>
    <w:rsid w:val="00D0606A"/>
    <w:rsid w:val="00D064C3"/>
    <w:rsid w:val="00D06BF1"/>
    <w:rsid w:val="00D06F76"/>
    <w:rsid w:val="00D07F0A"/>
    <w:rsid w:val="00D106F3"/>
    <w:rsid w:val="00D10881"/>
    <w:rsid w:val="00D1116F"/>
    <w:rsid w:val="00D121F7"/>
    <w:rsid w:val="00D12607"/>
    <w:rsid w:val="00D126B7"/>
    <w:rsid w:val="00D1308F"/>
    <w:rsid w:val="00D1490D"/>
    <w:rsid w:val="00D149FF"/>
    <w:rsid w:val="00D16322"/>
    <w:rsid w:val="00D16506"/>
    <w:rsid w:val="00D16618"/>
    <w:rsid w:val="00D16F3A"/>
    <w:rsid w:val="00D16FAB"/>
    <w:rsid w:val="00D1725E"/>
    <w:rsid w:val="00D17721"/>
    <w:rsid w:val="00D177F2"/>
    <w:rsid w:val="00D17F57"/>
    <w:rsid w:val="00D20BE0"/>
    <w:rsid w:val="00D20D06"/>
    <w:rsid w:val="00D218DE"/>
    <w:rsid w:val="00D218F4"/>
    <w:rsid w:val="00D21C54"/>
    <w:rsid w:val="00D21D11"/>
    <w:rsid w:val="00D21DAE"/>
    <w:rsid w:val="00D22150"/>
    <w:rsid w:val="00D22455"/>
    <w:rsid w:val="00D22948"/>
    <w:rsid w:val="00D22999"/>
    <w:rsid w:val="00D229B2"/>
    <w:rsid w:val="00D22CB5"/>
    <w:rsid w:val="00D22FCF"/>
    <w:rsid w:val="00D2309B"/>
    <w:rsid w:val="00D2317C"/>
    <w:rsid w:val="00D23373"/>
    <w:rsid w:val="00D2356B"/>
    <w:rsid w:val="00D24559"/>
    <w:rsid w:val="00D247CE"/>
    <w:rsid w:val="00D24B0E"/>
    <w:rsid w:val="00D24BB5"/>
    <w:rsid w:val="00D254ED"/>
    <w:rsid w:val="00D25B9E"/>
    <w:rsid w:val="00D25E92"/>
    <w:rsid w:val="00D26278"/>
    <w:rsid w:val="00D26E25"/>
    <w:rsid w:val="00D27124"/>
    <w:rsid w:val="00D2768D"/>
    <w:rsid w:val="00D27C96"/>
    <w:rsid w:val="00D30A80"/>
    <w:rsid w:val="00D30E66"/>
    <w:rsid w:val="00D30F25"/>
    <w:rsid w:val="00D31365"/>
    <w:rsid w:val="00D3147C"/>
    <w:rsid w:val="00D31BD7"/>
    <w:rsid w:val="00D31F20"/>
    <w:rsid w:val="00D32090"/>
    <w:rsid w:val="00D324F1"/>
    <w:rsid w:val="00D3283D"/>
    <w:rsid w:val="00D32AE5"/>
    <w:rsid w:val="00D32C57"/>
    <w:rsid w:val="00D32D76"/>
    <w:rsid w:val="00D33500"/>
    <w:rsid w:val="00D3366A"/>
    <w:rsid w:val="00D336F0"/>
    <w:rsid w:val="00D33741"/>
    <w:rsid w:val="00D33804"/>
    <w:rsid w:val="00D33C41"/>
    <w:rsid w:val="00D341D4"/>
    <w:rsid w:val="00D3487C"/>
    <w:rsid w:val="00D3496E"/>
    <w:rsid w:val="00D34AEA"/>
    <w:rsid w:val="00D34E79"/>
    <w:rsid w:val="00D34EFD"/>
    <w:rsid w:val="00D35223"/>
    <w:rsid w:val="00D3672B"/>
    <w:rsid w:val="00D37623"/>
    <w:rsid w:val="00D3796E"/>
    <w:rsid w:val="00D4069F"/>
    <w:rsid w:val="00D41323"/>
    <w:rsid w:val="00D41B61"/>
    <w:rsid w:val="00D4232E"/>
    <w:rsid w:val="00D4258F"/>
    <w:rsid w:val="00D427CA"/>
    <w:rsid w:val="00D429FB"/>
    <w:rsid w:val="00D4451E"/>
    <w:rsid w:val="00D44A3C"/>
    <w:rsid w:val="00D44B43"/>
    <w:rsid w:val="00D44C46"/>
    <w:rsid w:val="00D4559D"/>
    <w:rsid w:val="00D45EAA"/>
    <w:rsid w:val="00D4643E"/>
    <w:rsid w:val="00D46C3C"/>
    <w:rsid w:val="00D46FFD"/>
    <w:rsid w:val="00D473E0"/>
    <w:rsid w:val="00D4777A"/>
    <w:rsid w:val="00D47CE0"/>
    <w:rsid w:val="00D47FB6"/>
    <w:rsid w:val="00D5095E"/>
    <w:rsid w:val="00D50C59"/>
    <w:rsid w:val="00D50F3B"/>
    <w:rsid w:val="00D51068"/>
    <w:rsid w:val="00D51093"/>
    <w:rsid w:val="00D511E7"/>
    <w:rsid w:val="00D512AD"/>
    <w:rsid w:val="00D51A4D"/>
    <w:rsid w:val="00D52519"/>
    <w:rsid w:val="00D5342F"/>
    <w:rsid w:val="00D535C7"/>
    <w:rsid w:val="00D53622"/>
    <w:rsid w:val="00D537B8"/>
    <w:rsid w:val="00D53D7C"/>
    <w:rsid w:val="00D53E3A"/>
    <w:rsid w:val="00D543C0"/>
    <w:rsid w:val="00D55312"/>
    <w:rsid w:val="00D554D3"/>
    <w:rsid w:val="00D55598"/>
    <w:rsid w:val="00D5564E"/>
    <w:rsid w:val="00D558A9"/>
    <w:rsid w:val="00D55908"/>
    <w:rsid w:val="00D55DF9"/>
    <w:rsid w:val="00D56112"/>
    <w:rsid w:val="00D5611A"/>
    <w:rsid w:val="00D562E7"/>
    <w:rsid w:val="00D5674E"/>
    <w:rsid w:val="00D57072"/>
    <w:rsid w:val="00D571A5"/>
    <w:rsid w:val="00D571AA"/>
    <w:rsid w:val="00D5722F"/>
    <w:rsid w:val="00D57573"/>
    <w:rsid w:val="00D604D3"/>
    <w:rsid w:val="00D60942"/>
    <w:rsid w:val="00D6116F"/>
    <w:rsid w:val="00D612DB"/>
    <w:rsid w:val="00D61B10"/>
    <w:rsid w:val="00D62F7B"/>
    <w:rsid w:val="00D63498"/>
    <w:rsid w:val="00D63602"/>
    <w:rsid w:val="00D63D7C"/>
    <w:rsid w:val="00D63F5A"/>
    <w:rsid w:val="00D63FB7"/>
    <w:rsid w:val="00D6451C"/>
    <w:rsid w:val="00D64614"/>
    <w:rsid w:val="00D64B48"/>
    <w:rsid w:val="00D654D3"/>
    <w:rsid w:val="00D6581E"/>
    <w:rsid w:val="00D6680B"/>
    <w:rsid w:val="00D6680D"/>
    <w:rsid w:val="00D669CB"/>
    <w:rsid w:val="00D66D9B"/>
    <w:rsid w:val="00D67335"/>
    <w:rsid w:val="00D675BE"/>
    <w:rsid w:val="00D70405"/>
    <w:rsid w:val="00D70A76"/>
    <w:rsid w:val="00D7110F"/>
    <w:rsid w:val="00D71E45"/>
    <w:rsid w:val="00D72275"/>
    <w:rsid w:val="00D72291"/>
    <w:rsid w:val="00D722AD"/>
    <w:rsid w:val="00D72464"/>
    <w:rsid w:val="00D72827"/>
    <w:rsid w:val="00D72C29"/>
    <w:rsid w:val="00D72DBA"/>
    <w:rsid w:val="00D7326A"/>
    <w:rsid w:val="00D7331B"/>
    <w:rsid w:val="00D734C8"/>
    <w:rsid w:val="00D73C9F"/>
    <w:rsid w:val="00D73CCD"/>
    <w:rsid w:val="00D74117"/>
    <w:rsid w:val="00D74385"/>
    <w:rsid w:val="00D745D2"/>
    <w:rsid w:val="00D74A59"/>
    <w:rsid w:val="00D74B0F"/>
    <w:rsid w:val="00D75CB8"/>
    <w:rsid w:val="00D75FB3"/>
    <w:rsid w:val="00D7630A"/>
    <w:rsid w:val="00D76979"/>
    <w:rsid w:val="00D776A3"/>
    <w:rsid w:val="00D776C5"/>
    <w:rsid w:val="00D8075B"/>
    <w:rsid w:val="00D80875"/>
    <w:rsid w:val="00D814FC"/>
    <w:rsid w:val="00D818F6"/>
    <w:rsid w:val="00D81CCF"/>
    <w:rsid w:val="00D81E8F"/>
    <w:rsid w:val="00D825E4"/>
    <w:rsid w:val="00D828E4"/>
    <w:rsid w:val="00D82A5B"/>
    <w:rsid w:val="00D82CE7"/>
    <w:rsid w:val="00D833C7"/>
    <w:rsid w:val="00D837AA"/>
    <w:rsid w:val="00D83D1D"/>
    <w:rsid w:val="00D84430"/>
    <w:rsid w:val="00D847D0"/>
    <w:rsid w:val="00D849AB"/>
    <w:rsid w:val="00D849F0"/>
    <w:rsid w:val="00D84DE0"/>
    <w:rsid w:val="00D85BD3"/>
    <w:rsid w:val="00D85C5B"/>
    <w:rsid w:val="00D860AB"/>
    <w:rsid w:val="00D86266"/>
    <w:rsid w:val="00D86273"/>
    <w:rsid w:val="00D87478"/>
    <w:rsid w:val="00D87631"/>
    <w:rsid w:val="00D87F83"/>
    <w:rsid w:val="00D87F9E"/>
    <w:rsid w:val="00D901D6"/>
    <w:rsid w:val="00D90615"/>
    <w:rsid w:val="00D9081A"/>
    <w:rsid w:val="00D9095B"/>
    <w:rsid w:val="00D91360"/>
    <w:rsid w:val="00D928E5"/>
    <w:rsid w:val="00D93046"/>
    <w:rsid w:val="00D935C3"/>
    <w:rsid w:val="00D9364A"/>
    <w:rsid w:val="00D937FF"/>
    <w:rsid w:val="00D9382B"/>
    <w:rsid w:val="00D946C8"/>
    <w:rsid w:val="00D9484A"/>
    <w:rsid w:val="00D94EDF"/>
    <w:rsid w:val="00D951D0"/>
    <w:rsid w:val="00D95874"/>
    <w:rsid w:val="00D95AEC"/>
    <w:rsid w:val="00D95CBF"/>
    <w:rsid w:val="00D96E5F"/>
    <w:rsid w:val="00D9791F"/>
    <w:rsid w:val="00D97CF5"/>
    <w:rsid w:val="00DA018A"/>
    <w:rsid w:val="00DA01B5"/>
    <w:rsid w:val="00DA0206"/>
    <w:rsid w:val="00DA07D1"/>
    <w:rsid w:val="00DA0BBB"/>
    <w:rsid w:val="00DA1530"/>
    <w:rsid w:val="00DA1722"/>
    <w:rsid w:val="00DA205D"/>
    <w:rsid w:val="00DA2F90"/>
    <w:rsid w:val="00DA34A7"/>
    <w:rsid w:val="00DA41E7"/>
    <w:rsid w:val="00DA4E1F"/>
    <w:rsid w:val="00DA5703"/>
    <w:rsid w:val="00DA597A"/>
    <w:rsid w:val="00DA625B"/>
    <w:rsid w:val="00DA6349"/>
    <w:rsid w:val="00DA72BA"/>
    <w:rsid w:val="00DA7572"/>
    <w:rsid w:val="00DA7625"/>
    <w:rsid w:val="00DA7E17"/>
    <w:rsid w:val="00DB03C6"/>
    <w:rsid w:val="00DB206E"/>
    <w:rsid w:val="00DB22DB"/>
    <w:rsid w:val="00DB2D15"/>
    <w:rsid w:val="00DB36E6"/>
    <w:rsid w:val="00DB37DE"/>
    <w:rsid w:val="00DB426C"/>
    <w:rsid w:val="00DB528E"/>
    <w:rsid w:val="00DB5301"/>
    <w:rsid w:val="00DB54ED"/>
    <w:rsid w:val="00DB57D2"/>
    <w:rsid w:val="00DB5F42"/>
    <w:rsid w:val="00DB6155"/>
    <w:rsid w:val="00DB6DF7"/>
    <w:rsid w:val="00DB7056"/>
    <w:rsid w:val="00DB747A"/>
    <w:rsid w:val="00DB7516"/>
    <w:rsid w:val="00DB7C6D"/>
    <w:rsid w:val="00DB7CAB"/>
    <w:rsid w:val="00DB7FE0"/>
    <w:rsid w:val="00DC0057"/>
    <w:rsid w:val="00DC01D7"/>
    <w:rsid w:val="00DC12E9"/>
    <w:rsid w:val="00DC1B8C"/>
    <w:rsid w:val="00DC1CB5"/>
    <w:rsid w:val="00DC2327"/>
    <w:rsid w:val="00DC296A"/>
    <w:rsid w:val="00DC2CB5"/>
    <w:rsid w:val="00DC2EBD"/>
    <w:rsid w:val="00DC2FFA"/>
    <w:rsid w:val="00DC3381"/>
    <w:rsid w:val="00DC3675"/>
    <w:rsid w:val="00DC3B84"/>
    <w:rsid w:val="00DC40D2"/>
    <w:rsid w:val="00DC41D1"/>
    <w:rsid w:val="00DC41FA"/>
    <w:rsid w:val="00DC420D"/>
    <w:rsid w:val="00DC426F"/>
    <w:rsid w:val="00DC4283"/>
    <w:rsid w:val="00DC44F5"/>
    <w:rsid w:val="00DC58E7"/>
    <w:rsid w:val="00DC5F9E"/>
    <w:rsid w:val="00DC5FD5"/>
    <w:rsid w:val="00DC621D"/>
    <w:rsid w:val="00DC6855"/>
    <w:rsid w:val="00DC69E3"/>
    <w:rsid w:val="00DC6C69"/>
    <w:rsid w:val="00DC70D7"/>
    <w:rsid w:val="00DC7460"/>
    <w:rsid w:val="00DC7A07"/>
    <w:rsid w:val="00DC7D13"/>
    <w:rsid w:val="00DD0A88"/>
    <w:rsid w:val="00DD0FAA"/>
    <w:rsid w:val="00DD10D4"/>
    <w:rsid w:val="00DD15D9"/>
    <w:rsid w:val="00DD2A38"/>
    <w:rsid w:val="00DD3B8F"/>
    <w:rsid w:val="00DD442A"/>
    <w:rsid w:val="00DD476A"/>
    <w:rsid w:val="00DD51A4"/>
    <w:rsid w:val="00DD5350"/>
    <w:rsid w:val="00DD5493"/>
    <w:rsid w:val="00DD5A98"/>
    <w:rsid w:val="00DD60B0"/>
    <w:rsid w:val="00DD660E"/>
    <w:rsid w:val="00DD693D"/>
    <w:rsid w:val="00DD75D0"/>
    <w:rsid w:val="00DD7B94"/>
    <w:rsid w:val="00DE0024"/>
    <w:rsid w:val="00DE068A"/>
    <w:rsid w:val="00DE2211"/>
    <w:rsid w:val="00DE2DAA"/>
    <w:rsid w:val="00DE330C"/>
    <w:rsid w:val="00DE3BD8"/>
    <w:rsid w:val="00DE3ED0"/>
    <w:rsid w:val="00DE4483"/>
    <w:rsid w:val="00DE4DD6"/>
    <w:rsid w:val="00DE4F7C"/>
    <w:rsid w:val="00DE5394"/>
    <w:rsid w:val="00DE570E"/>
    <w:rsid w:val="00DE6059"/>
    <w:rsid w:val="00DE6235"/>
    <w:rsid w:val="00DE6BFD"/>
    <w:rsid w:val="00DE73DB"/>
    <w:rsid w:val="00DE73E5"/>
    <w:rsid w:val="00DE7923"/>
    <w:rsid w:val="00DE7A3B"/>
    <w:rsid w:val="00DE7AE4"/>
    <w:rsid w:val="00DE7AF4"/>
    <w:rsid w:val="00DF00B8"/>
    <w:rsid w:val="00DF0754"/>
    <w:rsid w:val="00DF0D3E"/>
    <w:rsid w:val="00DF1055"/>
    <w:rsid w:val="00DF1766"/>
    <w:rsid w:val="00DF193C"/>
    <w:rsid w:val="00DF1AB4"/>
    <w:rsid w:val="00DF1B83"/>
    <w:rsid w:val="00DF1C21"/>
    <w:rsid w:val="00DF1CAB"/>
    <w:rsid w:val="00DF1F53"/>
    <w:rsid w:val="00DF1FAA"/>
    <w:rsid w:val="00DF22AF"/>
    <w:rsid w:val="00DF236F"/>
    <w:rsid w:val="00DF2743"/>
    <w:rsid w:val="00DF27FB"/>
    <w:rsid w:val="00DF29BF"/>
    <w:rsid w:val="00DF2A77"/>
    <w:rsid w:val="00DF2D24"/>
    <w:rsid w:val="00DF2F60"/>
    <w:rsid w:val="00DF3716"/>
    <w:rsid w:val="00DF427B"/>
    <w:rsid w:val="00DF43C0"/>
    <w:rsid w:val="00DF4492"/>
    <w:rsid w:val="00DF46D7"/>
    <w:rsid w:val="00DF55E8"/>
    <w:rsid w:val="00DF5DD2"/>
    <w:rsid w:val="00DF6168"/>
    <w:rsid w:val="00DF6245"/>
    <w:rsid w:val="00DF63E6"/>
    <w:rsid w:val="00DF6CA6"/>
    <w:rsid w:val="00DF6F5B"/>
    <w:rsid w:val="00DF76D7"/>
    <w:rsid w:val="00DF7716"/>
    <w:rsid w:val="00DF7736"/>
    <w:rsid w:val="00DF7CDA"/>
    <w:rsid w:val="00E002CF"/>
    <w:rsid w:val="00E004EF"/>
    <w:rsid w:val="00E00AF9"/>
    <w:rsid w:val="00E01B5F"/>
    <w:rsid w:val="00E01D95"/>
    <w:rsid w:val="00E02E8E"/>
    <w:rsid w:val="00E0374F"/>
    <w:rsid w:val="00E039BD"/>
    <w:rsid w:val="00E03AF3"/>
    <w:rsid w:val="00E03D34"/>
    <w:rsid w:val="00E03D62"/>
    <w:rsid w:val="00E0410E"/>
    <w:rsid w:val="00E04690"/>
    <w:rsid w:val="00E048CD"/>
    <w:rsid w:val="00E04B7F"/>
    <w:rsid w:val="00E04C2A"/>
    <w:rsid w:val="00E05201"/>
    <w:rsid w:val="00E054C7"/>
    <w:rsid w:val="00E0776A"/>
    <w:rsid w:val="00E07833"/>
    <w:rsid w:val="00E07A88"/>
    <w:rsid w:val="00E07BE2"/>
    <w:rsid w:val="00E07E90"/>
    <w:rsid w:val="00E07F39"/>
    <w:rsid w:val="00E10166"/>
    <w:rsid w:val="00E102DD"/>
    <w:rsid w:val="00E104A0"/>
    <w:rsid w:val="00E105A3"/>
    <w:rsid w:val="00E107A2"/>
    <w:rsid w:val="00E109BB"/>
    <w:rsid w:val="00E10BB2"/>
    <w:rsid w:val="00E10CDE"/>
    <w:rsid w:val="00E10F15"/>
    <w:rsid w:val="00E115D1"/>
    <w:rsid w:val="00E1274A"/>
    <w:rsid w:val="00E13146"/>
    <w:rsid w:val="00E13856"/>
    <w:rsid w:val="00E13A96"/>
    <w:rsid w:val="00E15248"/>
    <w:rsid w:val="00E15468"/>
    <w:rsid w:val="00E15868"/>
    <w:rsid w:val="00E15D2F"/>
    <w:rsid w:val="00E15E9F"/>
    <w:rsid w:val="00E168ED"/>
    <w:rsid w:val="00E16D84"/>
    <w:rsid w:val="00E17BEB"/>
    <w:rsid w:val="00E20B64"/>
    <w:rsid w:val="00E20C6C"/>
    <w:rsid w:val="00E20D76"/>
    <w:rsid w:val="00E212F6"/>
    <w:rsid w:val="00E216E3"/>
    <w:rsid w:val="00E21D3F"/>
    <w:rsid w:val="00E21D84"/>
    <w:rsid w:val="00E2213B"/>
    <w:rsid w:val="00E224DD"/>
    <w:rsid w:val="00E226A4"/>
    <w:rsid w:val="00E22C8C"/>
    <w:rsid w:val="00E22D59"/>
    <w:rsid w:val="00E22E94"/>
    <w:rsid w:val="00E22FA2"/>
    <w:rsid w:val="00E23262"/>
    <w:rsid w:val="00E234F4"/>
    <w:rsid w:val="00E2359B"/>
    <w:rsid w:val="00E237B4"/>
    <w:rsid w:val="00E240A4"/>
    <w:rsid w:val="00E242FA"/>
    <w:rsid w:val="00E24F06"/>
    <w:rsid w:val="00E24F4F"/>
    <w:rsid w:val="00E24F9E"/>
    <w:rsid w:val="00E2505F"/>
    <w:rsid w:val="00E25843"/>
    <w:rsid w:val="00E2664C"/>
    <w:rsid w:val="00E2674F"/>
    <w:rsid w:val="00E268AB"/>
    <w:rsid w:val="00E26AAE"/>
    <w:rsid w:val="00E279BF"/>
    <w:rsid w:val="00E27AED"/>
    <w:rsid w:val="00E27FD9"/>
    <w:rsid w:val="00E300D8"/>
    <w:rsid w:val="00E30EB7"/>
    <w:rsid w:val="00E3119E"/>
    <w:rsid w:val="00E315C5"/>
    <w:rsid w:val="00E31977"/>
    <w:rsid w:val="00E31BE3"/>
    <w:rsid w:val="00E31C5A"/>
    <w:rsid w:val="00E31E43"/>
    <w:rsid w:val="00E31EA2"/>
    <w:rsid w:val="00E32A79"/>
    <w:rsid w:val="00E33161"/>
    <w:rsid w:val="00E3348D"/>
    <w:rsid w:val="00E3359B"/>
    <w:rsid w:val="00E33718"/>
    <w:rsid w:val="00E33722"/>
    <w:rsid w:val="00E33729"/>
    <w:rsid w:val="00E33A46"/>
    <w:rsid w:val="00E342EC"/>
    <w:rsid w:val="00E34324"/>
    <w:rsid w:val="00E344CF"/>
    <w:rsid w:val="00E3471B"/>
    <w:rsid w:val="00E34C4D"/>
    <w:rsid w:val="00E34D08"/>
    <w:rsid w:val="00E35764"/>
    <w:rsid w:val="00E3590C"/>
    <w:rsid w:val="00E3641E"/>
    <w:rsid w:val="00E378E7"/>
    <w:rsid w:val="00E37F0E"/>
    <w:rsid w:val="00E40408"/>
    <w:rsid w:val="00E40552"/>
    <w:rsid w:val="00E41C71"/>
    <w:rsid w:val="00E420EE"/>
    <w:rsid w:val="00E42390"/>
    <w:rsid w:val="00E42A89"/>
    <w:rsid w:val="00E42B53"/>
    <w:rsid w:val="00E4377A"/>
    <w:rsid w:val="00E43D13"/>
    <w:rsid w:val="00E446B2"/>
    <w:rsid w:val="00E44C16"/>
    <w:rsid w:val="00E456B2"/>
    <w:rsid w:val="00E45F46"/>
    <w:rsid w:val="00E45FA2"/>
    <w:rsid w:val="00E46489"/>
    <w:rsid w:val="00E46BC7"/>
    <w:rsid w:val="00E47294"/>
    <w:rsid w:val="00E47AF6"/>
    <w:rsid w:val="00E47C66"/>
    <w:rsid w:val="00E47CAE"/>
    <w:rsid w:val="00E50323"/>
    <w:rsid w:val="00E50906"/>
    <w:rsid w:val="00E50AB9"/>
    <w:rsid w:val="00E50E13"/>
    <w:rsid w:val="00E50E9B"/>
    <w:rsid w:val="00E517C5"/>
    <w:rsid w:val="00E51C67"/>
    <w:rsid w:val="00E52444"/>
    <w:rsid w:val="00E52BC9"/>
    <w:rsid w:val="00E52FBB"/>
    <w:rsid w:val="00E53576"/>
    <w:rsid w:val="00E5384D"/>
    <w:rsid w:val="00E53A18"/>
    <w:rsid w:val="00E53E9E"/>
    <w:rsid w:val="00E5403C"/>
    <w:rsid w:val="00E54475"/>
    <w:rsid w:val="00E545D4"/>
    <w:rsid w:val="00E549DF"/>
    <w:rsid w:val="00E54F7E"/>
    <w:rsid w:val="00E559C9"/>
    <w:rsid w:val="00E56592"/>
    <w:rsid w:val="00E5689C"/>
    <w:rsid w:val="00E5728D"/>
    <w:rsid w:val="00E5740C"/>
    <w:rsid w:val="00E57797"/>
    <w:rsid w:val="00E57ACB"/>
    <w:rsid w:val="00E57E05"/>
    <w:rsid w:val="00E60903"/>
    <w:rsid w:val="00E609A7"/>
    <w:rsid w:val="00E60A86"/>
    <w:rsid w:val="00E61924"/>
    <w:rsid w:val="00E6228F"/>
    <w:rsid w:val="00E6260A"/>
    <w:rsid w:val="00E626ED"/>
    <w:rsid w:val="00E628F5"/>
    <w:rsid w:val="00E632FF"/>
    <w:rsid w:val="00E6337A"/>
    <w:rsid w:val="00E63F25"/>
    <w:rsid w:val="00E645E1"/>
    <w:rsid w:val="00E64789"/>
    <w:rsid w:val="00E64FD6"/>
    <w:rsid w:val="00E65526"/>
    <w:rsid w:val="00E655D0"/>
    <w:rsid w:val="00E65987"/>
    <w:rsid w:val="00E65CD5"/>
    <w:rsid w:val="00E665C0"/>
    <w:rsid w:val="00E67111"/>
    <w:rsid w:val="00E671F4"/>
    <w:rsid w:val="00E67417"/>
    <w:rsid w:val="00E67728"/>
    <w:rsid w:val="00E67FB5"/>
    <w:rsid w:val="00E700B8"/>
    <w:rsid w:val="00E70156"/>
    <w:rsid w:val="00E72B8A"/>
    <w:rsid w:val="00E73794"/>
    <w:rsid w:val="00E7405B"/>
    <w:rsid w:val="00E740F0"/>
    <w:rsid w:val="00E76479"/>
    <w:rsid w:val="00E765A6"/>
    <w:rsid w:val="00E77488"/>
    <w:rsid w:val="00E774E2"/>
    <w:rsid w:val="00E776C7"/>
    <w:rsid w:val="00E77BBB"/>
    <w:rsid w:val="00E77F0E"/>
    <w:rsid w:val="00E80496"/>
    <w:rsid w:val="00E807FA"/>
    <w:rsid w:val="00E80E17"/>
    <w:rsid w:val="00E812A9"/>
    <w:rsid w:val="00E81594"/>
    <w:rsid w:val="00E815AF"/>
    <w:rsid w:val="00E8194B"/>
    <w:rsid w:val="00E81BD1"/>
    <w:rsid w:val="00E82AC9"/>
    <w:rsid w:val="00E83206"/>
    <w:rsid w:val="00E83BDC"/>
    <w:rsid w:val="00E84D7D"/>
    <w:rsid w:val="00E84E36"/>
    <w:rsid w:val="00E85540"/>
    <w:rsid w:val="00E8647A"/>
    <w:rsid w:val="00E8676B"/>
    <w:rsid w:val="00E86D63"/>
    <w:rsid w:val="00E8737A"/>
    <w:rsid w:val="00E87589"/>
    <w:rsid w:val="00E8762A"/>
    <w:rsid w:val="00E9026B"/>
    <w:rsid w:val="00E90913"/>
    <w:rsid w:val="00E922D5"/>
    <w:rsid w:val="00E930EB"/>
    <w:rsid w:val="00E9332F"/>
    <w:rsid w:val="00E9370E"/>
    <w:rsid w:val="00E93D8B"/>
    <w:rsid w:val="00E94C64"/>
    <w:rsid w:val="00E94EF0"/>
    <w:rsid w:val="00E9594B"/>
    <w:rsid w:val="00E9597D"/>
    <w:rsid w:val="00E95DC8"/>
    <w:rsid w:val="00E962B1"/>
    <w:rsid w:val="00E965FE"/>
    <w:rsid w:val="00E96A47"/>
    <w:rsid w:val="00E96AAF"/>
    <w:rsid w:val="00E96BD2"/>
    <w:rsid w:val="00E96C89"/>
    <w:rsid w:val="00E97462"/>
    <w:rsid w:val="00E974C9"/>
    <w:rsid w:val="00E97868"/>
    <w:rsid w:val="00E97A16"/>
    <w:rsid w:val="00E97F8F"/>
    <w:rsid w:val="00EA055D"/>
    <w:rsid w:val="00EA06F5"/>
    <w:rsid w:val="00EA0CE6"/>
    <w:rsid w:val="00EA0ECD"/>
    <w:rsid w:val="00EA10E2"/>
    <w:rsid w:val="00EA1142"/>
    <w:rsid w:val="00EA1237"/>
    <w:rsid w:val="00EA1DD8"/>
    <w:rsid w:val="00EA208E"/>
    <w:rsid w:val="00EA2889"/>
    <w:rsid w:val="00EA2AAA"/>
    <w:rsid w:val="00EA3C86"/>
    <w:rsid w:val="00EA4179"/>
    <w:rsid w:val="00EA5392"/>
    <w:rsid w:val="00EA539F"/>
    <w:rsid w:val="00EA57C3"/>
    <w:rsid w:val="00EA617D"/>
    <w:rsid w:val="00EA6B56"/>
    <w:rsid w:val="00EA6D81"/>
    <w:rsid w:val="00EA6E2D"/>
    <w:rsid w:val="00EA7163"/>
    <w:rsid w:val="00EA753B"/>
    <w:rsid w:val="00EA771F"/>
    <w:rsid w:val="00EA7B05"/>
    <w:rsid w:val="00EB049F"/>
    <w:rsid w:val="00EB0721"/>
    <w:rsid w:val="00EB10DB"/>
    <w:rsid w:val="00EB1A65"/>
    <w:rsid w:val="00EB1C36"/>
    <w:rsid w:val="00EB1DA4"/>
    <w:rsid w:val="00EB2974"/>
    <w:rsid w:val="00EB2B02"/>
    <w:rsid w:val="00EB3569"/>
    <w:rsid w:val="00EB3D32"/>
    <w:rsid w:val="00EB3E82"/>
    <w:rsid w:val="00EB3F8A"/>
    <w:rsid w:val="00EB406A"/>
    <w:rsid w:val="00EB4282"/>
    <w:rsid w:val="00EB4519"/>
    <w:rsid w:val="00EB4E3E"/>
    <w:rsid w:val="00EB502C"/>
    <w:rsid w:val="00EB5514"/>
    <w:rsid w:val="00EB5E97"/>
    <w:rsid w:val="00EB5EBB"/>
    <w:rsid w:val="00EB62C9"/>
    <w:rsid w:val="00EB63BD"/>
    <w:rsid w:val="00EB69D6"/>
    <w:rsid w:val="00EC0258"/>
    <w:rsid w:val="00EC0766"/>
    <w:rsid w:val="00EC0B44"/>
    <w:rsid w:val="00EC1094"/>
    <w:rsid w:val="00EC191D"/>
    <w:rsid w:val="00EC2273"/>
    <w:rsid w:val="00EC2990"/>
    <w:rsid w:val="00EC2BEE"/>
    <w:rsid w:val="00EC33AF"/>
    <w:rsid w:val="00EC3D69"/>
    <w:rsid w:val="00EC3F9C"/>
    <w:rsid w:val="00EC4185"/>
    <w:rsid w:val="00EC5207"/>
    <w:rsid w:val="00EC5930"/>
    <w:rsid w:val="00EC63C8"/>
    <w:rsid w:val="00ED03D8"/>
    <w:rsid w:val="00ED0EFE"/>
    <w:rsid w:val="00ED134A"/>
    <w:rsid w:val="00ED17F3"/>
    <w:rsid w:val="00ED21B5"/>
    <w:rsid w:val="00ED256A"/>
    <w:rsid w:val="00ED2A12"/>
    <w:rsid w:val="00ED2DC9"/>
    <w:rsid w:val="00ED2FF5"/>
    <w:rsid w:val="00ED3563"/>
    <w:rsid w:val="00ED4F4E"/>
    <w:rsid w:val="00ED5727"/>
    <w:rsid w:val="00ED64B9"/>
    <w:rsid w:val="00ED6DAB"/>
    <w:rsid w:val="00ED75BD"/>
    <w:rsid w:val="00ED7971"/>
    <w:rsid w:val="00ED7B7F"/>
    <w:rsid w:val="00EE0999"/>
    <w:rsid w:val="00EE1CF4"/>
    <w:rsid w:val="00EE22E4"/>
    <w:rsid w:val="00EE24CF"/>
    <w:rsid w:val="00EE2D1E"/>
    <w:rsid w:val="00EE32EE"/>
    <w:rsid w:val="00EE337E"/>
    <w:rsid w:val="00EE36C0"/>
    <w:rsid w:val="00EE38F7"/>
    <w:rsid w:val="00EE3CEC"/>
    <w:rsid w:val="00EE3DE5"/>
    <w:rsid w:val="00EE4245"/>
    <w:rsid w:val="00EE48AA"/>
    <w:rsid w:val="00EE4BAF"/>
    <w:rsid w:val="00EE5A4B"/>
    <w:rsid w:val="00EE63CA"/>
    <w:rsid w:val="00EE7439"/>
    <w:rsid w:val="00EE779E"/>
    <w:rsid w:val="00EE7F7E"/>
    <w:rsid w:val="00EF058A"/>
    <w:rsid w:val="00EF0B9A"/>
    <w:rsid w:val="00EF15D0"/>
    <w:rsid w:val="00EF1713"/>
    <w:rsid w:val="00EF1B3B"/>
    <w:rsid w:val="00EF1D14"/>
    <w:rsid w:val="00EF242C"/>
    <w:rsid w:val="00EF2688"/>
    <w:rsid w:val="00EF2F50"/>
    <w:rsid w:val="00EF3038"/>
    <w:rsid w:val="00EF3144"/>
    <w:rsid w:val="00EF33F9"/>
    <w:rsid w:val="00EF378C"/>
    <w:rsid w:val="00EF47C3"/>
    <w:rsid w:val="00EF4AAF"/>
    <w:rsid w:val="00EF4DF7"/>
    <w:rsid w:val="00EF4FE8"/>
    <w:rsid w:val="00EF5172"/>
    <w:rsid w:val="00EF6A00"/>
    <w:rsid w:val="00EF6D0A"/>
    <w:rsid w:val="00EF6D60"/>
    <w:rsid w:val="00EF6E00"/>
    <w:rsid w:val="00EF7297"/>
    <w:rsid w:val="00EF7321"/>
    <w:rsid w:val="00EF7614"/>
    <w:rsid w:val="00EF7D22"/>
    <w:rsid w:val="00EF7E29"/>
    <w:rsid w:val="00F006CA"/>
    <w:rsid w:val="00F009E7"/>
    <w:rsid w:val="00F00ECE"/>
    <w:rsid w:val="00F01947"/>
    <w:rsid w:val="00F028FB"/>
    <w:rsid w:val="00F02D93"/>
    <w:rsid w:val="00F032AE"/>
    <w:rsid w:val="00F033BB"/>
    <w:rsid w:val="00F0506E"/>
    <w:rsid w:val="00F056D7"/>
    <w:rsid w:val="00F056EA"/>
    <w:rsid w:val="00F05F2D"/>
    <w:rsid w:val="00F0732E"/>
    <w:rsid w:val="00F074B0"/>
    <w:rsid w:val="00F07503"/>
    <w:rsid w:val="00F0793F"/>
    <w:rsid w:val="00F10549"/>
    <w:rsid w:val="00F10BA3"/>
    <w:rsid w:val="00F10CA5"/>
    <w:rsid w:val="00F1150A"/>
    <w:rsid w:val="00F115A3"/>
    <w:rsid w:val="00F11633"/>
    <w:rsid w:val="00F11B52"/>
    <w:rsid w:val="00F12010"/>
    <w:rsid w:val="00F121C4"/>
    <w:rsid w:val="00F124E2"/>
    <w:rsid w:val="00F1297A"/>
    <w:rsid w:val="00F1300E"/>
    <w:rsid w:val="00F130C9"/>
    <w:rsid w:val="00F1312D"/>
    <w:rsid w:val="00F13AFC"/>
    <w:rsid w:val="00F13FD2"/>
    <w:rsid w:val="00F15C19"/>
    <w:rsid w:val="00F163C0"/>
    <w:rsid w:val="00F16819"/>
    <w:rsid w:val="00F171E4"/>
    <w:rsid w:val="00F17352"/>
    <w:rsid w:val="00F174FE"/>
    <w:rsid w:val="00F17718"/>
    <w:rsid w:val="00F17AAA"/>
    <w:rsid w:val="00F20265"/>
    <w:rsid w:val="00F20C6A"/>
    <w:rsid w:val="00F20C7F"/>
    <w:rsid w:val="00F211D3"/>
    <w:rsid w:val="00F2127D"/>
    <w:rsid w:val="00F21B34"/>
    <w:rsid w:val="00F21CF1"/>
    <w:rsid w:val="00F21D1B"/>
    <w:rsid w:val="00F22B8E"/>
    <w:rsid w:val="00F22E51"/>
    <w:rsid w:val="00F23334"/>
    <w:rsid w:val="00F2346A"/>
    <w:rsid w:val="00F23768"/>
    <w:rsid w:val="00F2395A"/>
    <w:rsid w:val="00F24AC3"/>
    <w:rsid w:val="00F24F14"/>
    <w:rsid w:val="00F2510C"/>
    <w:rsid w:val="00F25842"/>
    <w:rsid w:val="00F25FB2"/>
    <w:rsid w:val="00F25FD5"/>
    <w:rsid w:val="00F262CD"/>
    <w:rsid w:val="00F26373"/>
    <w:rsid w:val="00F263B0"/>
    <w:rsid w:val="00F265FC"/>
    <w:rsid w:val="00F26762"/>
    <w:rsid w:val="00F26B14"/>
    <w:rsid w:val="00F27382"/>
    <w:rsid w:val="00F27A36"/>
    <w:rsid w:val="00F302CC"/>
    <w:rsid w:val="00F3038B"/>
    <w:rsid w:val="00F3064E"/>
    <w:rsid w:val="00F30B6B"/>
    <w:rsid w:val="00F30C9F"/>
    <w:rsid w:val="00F30EEE"/>
    <w:rsid w:val="00F311B8"/>
    <w:rsid w:val="00F31588"/>
    <w:rsid w:val="00F31889"/>
    <w:rsid w:val="00F3208A"/>
    <w:rsid w:val="00F32198"/>
    <w:rsid w:val="00F32FC7"/>
    <w:rsid w:val="00F33477"/>
    <w:rsid w:val="00F343D8"/>
    <w:rsid w:val="00F3540B"/>
    <w:rsid w:val="00F35843"/>
    <w:rsid w:val="00F3584A"/>
    <w:rsid w:val="00F36550"/>
    <w:rsid w:val="00F36CB9"/>
    <w:rsid w:val="00F3701D"/>
    <w:rsid w:val="00F3715C"/>
    <w:rsid w:val="00F375C0"/>
    <w:rsid w:val="00F37716"/>
    <w:rsid w:val="00F37D43"/>
    <w:rsid w:val="00F41967"/>
    <w:rsid w:val="00F4220A"/>
    <w:rsid w:val="00F42705"/>
    <w:rsid w:val="00F4276C"/>
    <w:rsid w:val="00F42CE9"/>
    <w:rsid w:val="00F43275"/>
    <w:rsid w:val="00F44245"/>
    <w:rsid w:val="00F44602"/>
    <w:rsid w:val="00F44883"/>
    <w:rsid w:val="00F44A6A"/>
    <w:rsid w:val="00F44B37"/>
    <w:rsid w:val="00F44DFF"/>
    <w:rsid w:val="00F44F23"/>
    <w:rsid w:val="00F45174"/>
    <w:rsid w:val="00F46377"/>
    <w:rsid w:val="00F46566"/>
    <w:rsid w:val="00F467E1"/>
    <w:rsid w:val="00F46FBF"/>
    <w:rsid w:val="00F47170"/>
    <w:rsid w:val="00F47286"/>
    <w:rsid w:val="00F47E2D"/>
    <w:rsid w:val="00F5013C"/>
    <w:rsid w:val="00F51045"/>
    <w:rsid w:val="00F5119F"/>
    <w:rsid w:val="00F513CB"/>
    <w:rsid w:val="00F51895"/>
    <w:rsid w:val="00F5269F"/>
    <w:rsid w:val="00F53079"/>
    <w:rsid w:val="00F531FF"/>
    <w:rsid w:val="00F53489"/>
    <w:rsid w:val="00F5356C"/>
    <w:rsid w:val="00F53976"/>
    <w:rsid w:val="00F54578"/>
    <w:rsid w:val="00F547B2"/>
    <w:rsid w:val="00F54D59"/>
    <w:rsid w:val="00F55434"/>
    <w:rsid w:val="00F55476"/>
    <w:rsid w:val="00F56010"/>
    <w:rsid w:val="00F56774"/>
    <w:rsid w:val="00F57000"/>
    <w:rsid w:val="00F57240"/>
    <w:rsid w:val="00F572B1"/>
    <w:rsid w:val="00F574DE"/>
    <w:rsid w:val="00F603DE"/>
    <w:rsid w:val="00F607F9"/>
    <w:rsid w:val="00F60AC9"/>
    <w:rsid w:val="00F60EFE"/>
    <w:rsid w:val="00F617DF"/>
    <w:rsid w:val="00F61CB6"/>
    <w:rsid w:val="00F61DBD"/>
    <w:rsid w:val="00F62C0A"/>
    <w:rsid w:val="00F63249"/>
    <w:rsid w:val="00F636D3"/>
    <w:rsid w:val="00F63DB3"/>
    <w:rsid w:val="00F63DDE"/>
    <w:rsid w:val="00F64662"/>
    <w:rsid w:val="00F6467C"/>
    <w:rsid w:val="00F646B9"/>
    <w:rsid w:val="00F64885"/>
    <w:rsid w:val="00F65191"/>
    <w:rsid w:val="00F65D0B"/>
    <w:rsid w:val="00F66274"/>
    <w:rsid w:val="00F66631"/>
    <w:rsid w:val="00F67098"/>
    <w:rsid w:val="00F67D5D"/>
    <w:rsid w:val="00F700F3"/>
    <w:rsid w:val="00F70134"/>
    <w:rsid w:val="00F71823"/>
    <w:rsid w:val="00F7194A"/>
    <w:rsid w:val="00F71C37"/>
    <w:rsid w:val="00F72557"/>
    <w:rsid w:val="00F728C7"/>
    <w:rsid w:val="00F729CE"/>
    <w:rsid w:val="00F73522"/>
    <w:rsid w:val="00F737EF"/>
    <w:rsid w:val="00F74C24"/>
    <w:rsid w:val="00F751C6"/>
    <w:rsid w:val="00F7530B"/>
    <w:rsid w:val="00F7531D"/>
    <w:rsid w:val="00F75601"/>
    <w:rsid w:val="00F75A93"/>
    <w:rsid w:val="00F76458"/>
    <w:rsid w:val="00F77647"/>
    <w:rsid w:val="00F77944"/>
    <w:rsid w:val="00F77B86"/>
    <w:rsid w:val="00F77F48"/>
    <w:rsid w:val="00F80AC5"/>
    <w:rsid w:val="00F80ACA"/>
    <w:rsid w:val="00F80CCA"/>
    <w:rsid w:val="00F818A5"/>
    <w:rsid w:val="00F818B0"/>
    <w:rsid w:val="00F82872"/>
    <w:rsid w:val="00F82B4B"/>
    <w:rsid w:val="00F831C1"/>
    <w:rsid w:val="00F839CC"/>
    <w:rsid w:val="00F83DA1"/>
    <w:rsid w:val="00F83FA2"/>
    <w:rsid w:val="00F851CC"/>
    <w:rsid w:val="00F862ED"/>
    <w:rsid w:val="00F872CC"/>
    <w:rsid w:val="00F873E9"/>
    <w:rsid w:val="00F9042B"/>
    <w:rsid w:val="00F90630"/>
    <w:rsid w:val="00F9095F"/>
    <w:rsid w:val="00F90B19"/>
    <w:rsid w:val="00F90D46"/>
    <w:rsid w:val="00F910A9"/>
    <w:rsid w:val="00F9204B"/>
    <w:rsid w:val="00F92907"/>
    <w:rsid w:val="00F92DAA"/>
    <w:rsid w:val="00F93402"/>
    <w:rsid w:val="00F93525"/>
    <w:rsid w:val="00F94C93"/>
    <w:rsid w:val="00F954BC"/>
    <w:rsid w:val="00F95503"/>
    <w:rsid w:val="00F95577"/>
    <w:rsid w:val="00F955F4"/>
    <w:rsid w:val="00F95CA0"/>
    <w:rsid w:val="00F96869"/>
    <w:rsid w:val="00F96E36"/>
    <w:rsid w:val="00F978E2"/>
    <w:rsid w:val="00F97F40"/>
    <w:rsid w:val="00FA091E"/>
    <w:rsid w:val="00FA198A"/>
    <w:rsid w:val="00FA2575"/>
    <w:rsid w:val="00FA25AB"/>
    <w:rsid w:val="00FA269D"/>
    <w:rsid w:val="00FA2760"/>
    <w:rsid w:val="00FA2BA3"/>
    <w:rsid w:val="00FA424F"/>
    <w:rsid w:val="00FA4938"/>
    <w:rsid w:val="00FA4B0D"/>
    <w:rsid w:val="00FA5200"/>
    <w:rsid w:val="00FA5292"/>
    <w:rsid w:val="00FA53EF"/>
    <w:rsid w:val="00FA674C"/>
    <w:rsid w:val="00FA6D8F"/>
    <w:rsid w:val="00FA70DF"/>
    <w:rsid w:val="00FA7D38"/>
    <w:rsid w:val="00FA7DA6"/>
    <w:rsid w:val="00FB0650"/>
    <w:rsid w:val="00FB08B2"/>
    <w:rsid w:val="00FB0B81"/>
    <w:rsid w:val="00FB11BC"/>
    <w:rsid w:val="00FB1207"/>
    <w:rsid w:val="00FB17DE"/>
    <w:rsid w:val="00FB1834"/>
    <w:rsid w:val="00FB186C"/>
    <w:rsid w:val="00FB26E5"/>
    <w:rsid w:val="00FB2F60"/>
    <w:rsid w:val="00FB3BE6"/>
    <w:rsid w:val="00FB3CC6"/>
    <w:rsid w:val="00FB3D8D"/>
    <w:rsid w:val="00FB43E4"/>
    <w:rsid w:val="00FB4884"/>
    <w:rsid w:val="00FB4C71"/>
    <w:rsid w:val="00FB4F05"/>
    <w:rsid w:val="00FB505D"/>
    <w:rsid w:val="00FB525C"/>
    <w:rsid w:val="00FB69AB"/>
    <w:rsid w:val="00FB69B9"/>
    <w:rsid w:val="00FB6B99"/>
    <w:rsid w:val="00FB6E6D"/>
    <w:rsid w:val="00FB7BB7"/>
    <w:rsid w:val="00FB7BE3"/>
    <w:rsid w:val="00FB7CC4"/>
    <w:rsid w:val="00FB7CD0"/>
    <w:rsid w:val="00FC0D89"/>
    <w:rsid w:val="00FC0DED"/>
    <w:rsid w:val="00FC110D"/>
    <w:rsid w:val="00FC15A9"/>
    <w:rsid w:val="00FC182F"/>
    <w:rsid w:val="00FC24EA"/>
    <w:rsid w:val="00FC2EFC"/>
    <w:rsid w:val="00FC2F9D"/>
    <w:rsid w:val="00FC31EB"/>
    <w:rsid w:val="00FC3213"/>
    <w:rsid w:val="00FC321D"/>
    <w:rsid w:val="00FC3D0B"/>
    <w:rsid w:val="00FC3E4D"/>
    <w:rsid w:val="00FC4035"/>
    <w:rsid w:val="00FC4697"/>
    <w:rsid w:val="00FC5504"/>
    <w:rsid w:val="00FC61E9"/>
    <w:rsid w:val="00FC68F4"/>
    <w:rsid w:val="00FC6912"/>
    <w:rsid w:val="00FC78E5"/>
    <w:rsid w:val="00FC792D"/>
    <w:rsid w:val="00FC7C05"/>
    <w:rsid w:val="00FC7E27"/>
    <w:rsid w:val="00FD1480"/>
    <w:rsid w:val="00FD1515"/>
    <w:rsid w:val="00FD2402"/>
    <w:rsid w:val="00FD247C"/>
    <w:rsid w:val="00FD39CF"/>
    <w:rsid w:val="00FD46EC"/>
    <w:rsid w:val="00FD5931"/>
    <w:rsid w:val="00FD64F7"/>
    <w:rsid w:val="00FD696A"/>
    <w:rsid w:val="00FD70C3"/>
    <w:rsid w:val="00FD70FB"/>
    <w:rsid w:val="00FD7453"/>
    <w:rsid w:val="00FD795B"/>
    <w:rsid w:val="00FD7FA0"/>
    <w:rsid w:val="00FE0BB8"/>
    <w:rsid w:val="00FE15A4"/>
    <w:rsid w:val="00FE1E31"/>
    <w:rsid w:val="00FE1E6F"/>
    <w:rsid w:val="00FE1FAA"/>
    <w:rsid w:val="00FE207C"/>
    <w:rsid w:val="00FE21E9"/>
    <w:rsid w:val="00FE2C50"/>
    <w:rsid w:val="00FE346A"/>
    <w:rsid w:val="00FE3BDA"/>
    <w:rsid w:val="00FE491A"/>
    <w:rsid w:val="00FE5B2A"/>
    <w:rsid w:val="00FE5C6F"/>
    <w:rsid w:val="00FE6177"/>
    <w:rsid w:val="00FE64BB"/>
    <w:rsid w:val="00FE6C46"/>
    <w:rsid w:val="00FE6D17"/>
    <w:rsid w:val="00FE7414"/>
    <w:rsid w:val="00FE74EF"/>
    <w:rsid w:val="00FE7FAC"/>
    <w:rsid w:val="00FF02CD"/>
    <w:rsid w:val="00FF03C5"/>
    <w:rsid w:val="00FF183F"/>
    <w:rsid w:val="00FF1A91"/>
    <w:rsid w:val="00FF3075"/>
    <w:rsid w:val="00FF3D9B"/>
    <w:rsid w:val="00FF3EA6"/>
    <w:rsid w:val="00FF4621"/>
    <w:rsid w:val="00FF4791"/>
    <w:rsid w:val="00FF5990"/>
    <w:rsid w:val="00FF5A1A"/>
    <w:rsid w:val="00FF5AED"/>
    <w:rsid w:val="00FF5B27"/>
    <w:rsid w:val="00FF5DA2"/>
    <w:rsid w:val="00FF5E98"/>
    <w:rsid w:val="00FF6195"/>
    <w:rsid w:val="00FF65CB"/>
    <w:rsid w:val="00FF6AFC"/>
    <w:rsid w:val="00FF6B8D"/>
    <w:rsid w:val="00FF6DB1"/>
    <w:rsid w:val="00FF6EB9"/>
    <w:rsid w:val="00FF71CF"/>
    <w:rsid w:val="00FF736B"/>
    <w:rsid w:val="00FF7A73"/>
    <w:rsid w:val="016DC8A3"/>
    <w:rsid w:val="01AFBF04"/>
    <w:rsid w:val="01F66F1A"/>
    <w:rsid w:val="022A3805"/>
    <w:rsid w:val="038A3896"/>
    <w:rsid w:val="0439D20A"/>
    <w:rsid w:val="045AE2F9"/>
    <w:rsid w:val="0471E855"/>
    <w:rsid w:val="048421AC"/>
    <w:rsid w:val="05370B75"/>
    <w:rsid w:val="05ADC756"/>
    <w:rsid w:val="06FA6687"/>
    <w:rsid w:val="07D5A7A6"/>
    <w:rsid w:val="08254DA7"/>
    <w:rsid w:val="08479979"/>
    <w:rsid w:val="0856867C"/>
    <w:rsid w:val="08E0F9EB"/>
    <w:rsid w:val="09E31444"/>
    <w:rsid w:val="0A075AF2"/>
    <w:rsid w:val="0A91135D"/>
    <w:rsid w:val="0B6BB095"/>
    <w:rsid w:val="0B8158D7"/>
    <w:rsid w:val="0BC90598"/>
    <w:rsid w:val="0C682DAF"/>
    <w:rsid w:val="0C798C02"/>
    <w:rsid w:val="0C7FA2E8"/>
    <w:rsid w:val="0D3C984C"/>
    <w:rsid w:val="0DDA7824"/>
    <w:rsid w:val="0F68E15A"/>
    <w:rsid w:val="11407CA2"/>
    <w:rsid w:val="119A4FE2"/>
    <w:rsid w:val="131B51B1"/>
    <w:rsid w:val="1331C65F"/>
    <w:rsid w:val="1540439B"/>
    <w:rsid w:val="15E94099"/>
    <w:rsid w:val="165DE955"/>
    <w:rsid w:val="167384E2"/>
    <w:rsid w:val="168678B3"/>
    <w:rsid w:val="17098D30"/>
    <w:rsid w:val="175119BC"/>
    <w:rsid w:val="17A3EC97"/>
    <w:rsid w:val="17BE2D89"/>
    <w:rsid w:val="18099166"/>
    <w:rsid w:val="182FE0A0"/>
    <w:rsid w:val="18BEB8BF"/>
    <w:rsid w:val="18C02FD7"/>
    <w:rsid w:val="18D5833C"/>
    <w:rsid w:val="19252DAE"/>
    <w:rsid w:val="19AC8308"/>
    <w:rsid w:val="1AA6B8AB"/>
    <w:rsid w:val="1AC4624A"/>
    <w:rsid w:val="1AD57C8D"/>
    <w:rsid w:val="1AFA128B"/>
    <w:rsid w:val="1B862F8D"/>
    <w:rsid w:val="1C6EA6E6"/>
    <w:rsid w:val="1EE967FB"/>
    <w:rsid w:val="1EF6F396"/>
    <w:rsid w:val="1FFB7AEE"/>
    <w:rsid w:val="2011D47E"/>
    <w:rsid w:val="204C9FF6"/>
    <w:rsid w:val="2093E37D"/>
    <w:rsid w:val="224D693F"/>
    <w:rsid w:val="22C62251"/>
    <w:rsid w:val="22FA2709"/>
    <w:rsid w:val="2346F336"/>
    <w:rsid w:val="2363C94D"/>
    <w:rsid w:val="2451699B"/>
    <w:rsid w:val="248C851A"/>
    <w:rsid w:val="258D61B6"/>
    <w:rsid w:val="258E0621"/>
    <w:rsid w:val="25E06D98"/>
    <w:rsid w:val="2627AF36"/>
    <w:rsid w:val="266C2750"/>
    <w:rsid w:val="26C0E426"/>
    <w:rsid w:val="27ED0230"/>
    <w:rsid w:val="285C9B7B"/>
    <w:rsid w:val="28A6189F"/>
    <w:rsid w:val="2955E0C2"/>
    <w:rsid w:val="29579EFC"/>
    <w:rsid w:val="29F884E8"/>
    <w:rsid w:val="2A0D401B"/>
    <w:rsid w:val="2A4FFCA9"/>
    <w:rsid w:val="2B087BA0"/>
    <w:rsid w:val="2BA29AC8"/>
    <w:rsid w:val="2C30F047"/>
    <w:rsid w:val="2C776F69"/>
    <w:rsid w:val="2E6BB9BF"/>
    <w:rsid w:val="2FF77C9D"/>
    <w:rsid w:val="300DAFA2"/>
    <w:rsid w:val="30477AD2"/>
    <w:rsid w:val="30BEA6B5"/>
    <w:rsid w:val="313F2F3C"/>
    <w:rsid w:val="328A2A29"/>
    <w:rsid w:val="33D69811"/>
    <w:rsid w:val="35BF7A01"/>
    <w:rsid w:val="36CC2CF8"/>
    <w:rsid w:val="3705EEEA"/>
    <w:rsid w:val="37B218B0"/>
    <w:rsid w:val="386C3B83"/>
    <w:rsid w:val="388E42C8"/>
    <w:rsid w:val="38A475CD"/>
    <w:rsid w:val="38E6DC0B"/>
    <w:rsid w:val="39EA0DE5"/>
    <w:rsid w:val="3A931B94"/>
    <w:rsid w:val="3AD64E7C"/>
    <w:rsid w:val="3C9D3EEC"/>
    <w:rsid w:val="3D1110D0"/>
    <w:rsid w:val="3D1BC0DD"/>
    <w:rsid w:val="3D2CBCAA"/>
    <w:rsid w:val="3D9B8554"/>
    <w:rsid w:val="3E3AECC0"/>
    <w:rsid w:val="3EEED2AD"/>
    <w:rsid w:val="3F668CB7"/>
    <w:rsid w:val="4002A779"/>
    <w:rsid w:val="4133001D"/>
    <w:rsid w:val="41CE0DB0"/>
    <w:rsid w:val="42F895BE"/>
    <w:rsid w:val="43303D14"/>
    <w:rsid w:val="43B05221"/>
    <w:rsid w:val="43CF2F07"/>
    <w:rsid w:val="43CF61D8"/>
    <w:rsid w:val="43DF9329"/>
    <w:rsid w:val="43E06061"/>
    <w:rsid w:val="445B9BAF"/>
    <w:rsid w:val="45D39785"/>
    <w:rsid w:val="45E47635"/>
    <w:rsid w:val="462A0A24"/>
    <w:rsid w:val="4683392D"/>
    <w:rsid w:val="47DFF193"/>
    <w:rsid w:val="49155C83"/>
    <w:rsid w:val="49503D3E"/>
    <w:rsid w:val="49DC7715"/>
    <w:rsid w:val="4B361787"/>
    <w:rsid w:val="4B56475B"/>
    <w:rsid w:val="4BD3F4EB"/>
    <w:rsid w:val="4BE3E2F3"/>
    <w:rsid w:val="4C3BC3D4"/>
    <w:rsid w:val="4C4CFD45"/>
    <w:rsid w:val="4C820F16"/>
    <w:rsid w:val="4D8AF126"/>
    <w:rsid w:val="4DB66842"/>
    <w:rsid w:val="4DC3487D"/>
    <w:rsid w:val="4DE90ED0"/>
    <w:rsid w:val="4E436283"/>
    <w:rsid w:val="4ECB2457"/>
    <w:rsid w:val="4EF0D3D9"/>
    <w:rsid w:val="4F3CDD1F"/>
    <w:rsid w:val="4F615A4A"/>
    <w:rsid w:val="4FD8A71F"/>
    <w:rsid w:val="4FE8FC29"/>
    <w:rsid w:val="511BD0CF"/>
    <w:rsid w:val="513B2EEE"/>
    <w:rsid w:val="522D9AE2"/>
    <w:rsid w:val="52C202A6"/>
    <w:rsid w:val="52C20762"/>
    <w:rsid w:val="534D8C52"/>
    <w:rsid w:val="536D752E"/>
    <w:rsid w:val="54C4A544"/>
    <w:rsid w:val="5501BDAB"/>
    <w:rsid w:val="56049887"/>
    <w:rsid w:val="5719021C"/>
    <w:rsid w:val="57F22B5E"/>
    <w:rsid w:val="57F41D1F"/>
    <w:rsid w:val="58304233"/>
    <w:rsid w:val="583E4B80"/>
    <w:rsid w:val="58F0E145"/>
    <w:rsid w:val="59A439CA"/>
    <w:rsid w:val="59B3AB1B"/>
    <w:rsid w:val="59BB10A3"/>
    <w:rsid w:val="59C252E4"/>
    <w:rsid w:val="5A1174AE"/>
    <w:rsid w:val="5AA9B910"/>
    <w:rsid w:val="5ABA2A99"/>
    <w:rsid w:val="5B045005"/>
    <w:rsid w:val="5B6AC986"/>
    <w:rsid w:val="5B823983"/>
    <w:rsid w:val="5C48EBAD"/>
    <w:rsid w:val="5CE770F5"/>
    <w:rsid w:val="5DBD934F"/>
    <w:rsid w:val="5E2CE0FF"/>
    <w:rsid w:val="5E767BFD"/>
    <w:rsid w:val="5EF96AA3"/>
    <w:rsid w:val="5F464E3A"/>
    <w:rsid w:val="5F82C447"/>
    <w:rsid w:val="5FC70DBD"/>
    <w:rsid w:val="60B94347"/>
    <w:rsid w:val="6269C340"/>
    <w:rsid w:val="6293FDDF"/>
    <w:rsid w:val="63A8A345"/>
    <w:rsid w:val="63F22E49"/>
    <w:rsid w:val="63F7EAC6"/>
    <w:rsid w:val="6443D221"/>
    <w:rsid w:val="6458560B"/>
    <w:rsid w:val="64897DB6"/>
    <w:rsid w:val="64BF7985"/>
    <w:rsid w:val="6507376C"/>
    <w:rsid w:val="661F94D0"/>
    <w:rsid w:val="66BCCCCE"/>
    <w:rsid w:val="6703D6FA"/>
    <w:rsid w:val="67BB6531"/>
    <w:rsid w:val="67CBD903"/>
    <w:rsid w:val="680765F2"/>
    <w:rsid w:val="686F9A7D"/>
    <w:rsid w:val="68A83244"/>
    <w:rsid w:val="68FDEB6C"/>
    <w:rsid w:val="690CDD55"/>
    <w:rsid w:val="694EE2E2"/>
    <w:rsid w:val="698B8F12"/>
    <w:rsid w:val="6B237520"/>
    <w:rsid w:val="6BB80F0E"/>
    <w:rsid w:val="6BE29A06"/>
    <w:rsid w:val="6BF41EB9"/>
    <w:rsid w:val="6C1A38C2"/>
    <w:rsid w:val="6C1F88A4"/>
    <w:rsid w:val="6C60CCA7"/>
    <w:rsid w:val="6D3BE863"/>
    <w:rsid w:val="6D401C32"/>
    <w:rsid w:val="6D73840B"/>
    <w:rsid w:val="6E17FCE4"/>
    <w:rsid w:val="6E5520C1"/>
    <w:rsid w:val="6F51D984"/>
    <w:rsid w:val="6F64FBD1"/>
    <w:rsid w:val="701981AE"/>
    <w:rsid w:val="707B3538"/>
    <w:rsid w:val="71564317"/>
    <w:rsid w:val="743C0831"/>
    <w:rsid w:val="7480BFDC"/>
    <w:rsid w:val="75E425D3"/>
    <w:rsid w:val="75F11741"/>
    <w:rsid w:val="761C0A48"/>
    <w:rsid w:val="77F3B10D"/>
    <w:rsid w:val="7811E9C2"/>
    <w:rsid w:val="782EEE8B"/>
    <w:rsid w:val="786C1A38"/>
    <w:rsid w:val="78CDCB78"/>
    <w:rsid w:val="795AFC08"/>
    <w:rsid w:val="798A9633"/>
    <w:rsid w:val="7A978183"/>
    <w:rsid w:val="7AC794CE"/>
    <w:rsid w:val="7ACB5D5A"/>
    <w:rsid w:val="7B1021CC"/>
    <w:rsid w:val="7B5D1804"/>
    <w:rsid w:val="7B99FE86"/>
    <w:rsid w:val="7BBBC817"/>
    <w:rsid w:val="7BEB35ED"/>
    <w:rsid w:val="7CDFF2D9"/>
    <w:rsid w:val="7DEACA8F"/>
    <w:rsid w:val="7E02BF83"/>
    <w:rsid w:val="7E521C61"/>
    <w:rsid w:val="7E6BA9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658E1"/>
  <w15:chartTrackingRefBased/>
  <w15:docId w15:val="{50F3E18E-5849-46A2-989E-66D61F87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489"/>
    <w:rPr>
      <w:rFonts w:ascii="Arial" w:hAnsi="Arial"/>
    </w:rPr>
  </w:style>
  <w:style w:type="paragraph" w:styleId="Heading1">
    <w:name w:val="heading 1"/>
    <w:basedOn w:val="Normal"/>
    <w:next w:val="Normal"/>
    <w:link w:val="Heading1Char"/>
    <w:uiPriority w:val="9"/>
    <w:qFormat/>
    <w:rsid w:val="0053008C"/>
    <w:pPr>
      <w:keepNext/>
      <w:keepLines/>
      <w:spacing w:before="240"/>
      <w:outlineLvl w:val="0"/>
    </w:pPr>
    <w:rPr>
      <w:rFonts w:eastAsiaTheme="majorEastAsia"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B1E79"/>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9B1E79"/>
  </w:style>
  <w:style w:type="paragraph" w:styleId="Header">
    <w:name w:val="header"/>
    <w:basedOn w:val="Normal"/>
    <w:link w:val="HeaderChar"/>
    <w:uiPriority w:val="99"/>
    <w:unhideWhenUsed/>
    <w:rsid w:val="009B1E79"/>
    <w:pPr>
      <w:tabs>
        <w:tab w:val="center" w:pos="4513"/>
        <w:tab w:val="right" w:pos="9026"/>
      </w:tabs>
    </w:pPr>
  </w:style>
  <w:style w:type="character" w:customStyle="1" w:styleId="HeaderChar">
    <w:name w:val="Header Char"/>
    <w:basedOn w:val="DefaultParagraphFont"/>
    <w:link w:val="Header"/>
    <w:uiPriority w:val="99"/>
    <w:rsid w:val="009B1E79"/>
    <w:rPr>
      <w:rFonts w:ascii="Arial" w:hAnsi="Arial"/>
    </w:rPr>
  </w:style>
  <w:style w:type="paragraph" w:styleId="Footer">
    <w:name w:val="footer"/>
    <w:basedOn w:val="Normal"/>
    <w:link w:val="FooterChar"/>
    <w:uiPriority w:val="99"/>
    <w:unhideWhenUsed/>
    <w:rsid w:val="009B1E79"/>
    <w:pPr>
      <w:tabs>
        <w:tab w:val="center" w:pos="4513"/>
        <w:tab w:val="right" w:pos="9026"/>
      </w:tabs>
    </w:pPr>
  </w:style>
  <w:style w:type="character" w:customStyle="1" w:styleId="FooterChar">
    <w:name w:val="Footer Char"/>
    <w:basedOn w:val="DefaultParagraphFont"/>
    <w:link w:val="Footer"/>
    <w:uiPriority w:val="99"/>
    <w:rsid w:val="009B1E79"/>
    <w:rPr>
      <w:rFonts w:ascii="Arial" w:hAnsi="Arial"/>
    </w:rPr>
  </w:style>
  <w:style w:type="character" w:customStyle="1" w:styleId="normaltextrun">
    <w:name w:val="normaltextrun"/>
    <w:basedOn w:val="DefaultParagraphFont"/>
    <w:rsid w:val="00D87631"/>
  </w:style>
  <w:style w:type="paragraph" w:styleId="FootnoteText">
    <w:name w:val="footnote text"/>
    <w:basedOn w:val="Normal"/>
    <w:link w:val="FootnoteTextChar"/>
    <w:uiPriority w:val="99"/>
    <w:unhideWhenUsed/>
    <w:rsid w:val="00067D3D"/>
  </w:style>
  <w:style w:type="character" w:customStyle="1" w:styleId="FootnoteTextChar">
    <w:name w:val="Footnote Text Char"/>
    <w:basedOn w:val="DefaultParagraphFont"/>
    <w:link w:val="FootnoteText"/>
    <w:uiPriority w:val="99"/>
    <w:rsid w:val="00067D3D"/>
    <w:rPr>
      <w:rFonts w:ascii="Arial" w:hAnsi="Arial"/>
    </w:rPr>
  </w:style>
  <w:style w:type="character" w:styleId="FootnoteReference">
    <w:name w:val="footnote reference"/>
    <w:basedOn w:val="DefaultParagraphFont"/>
    <w:uiPriority w:val="99"/>
    <w:semiHidden/>
    <w:unhideWhenUsed/>
    <w:rsid w:val="00067D3D"/>
    <w:rPr>
      <w:vertAlign w:val="superscript"/>
    </w:rPr>
  </w:style>
  <w:style w:type="character" w:styleId="Hyperlink">
    <w:name w:val="Hyperlink"/>
    <w:basedOn w:val="DefaultParagraphFont"/>
    <w:uiPriority w:val="99"/>
    <w:unhideWhenUsed/>
    <w:rsid w:val="00067D3D"/>
    <w:rPr>
      <w:color w:val="0000FF"/>
      <w:u w:val="single"/>
    </w:rPr>
  </w:style>
  <w:style w:type="paragraph" w:styleId="ListParagraph">
    <w:name w:val="List Paragraph"/>
    <w:basedOn w:val="Normal"/>
    <w:uiPriority w:val="34"/>
    <w:qFormat/>
    <w:rsid w:val="003011AB"/>
    <w:pPr>
      <w:ind w:left="720"/>
      <w:contextualSpacing/>
    </w:pPr>
  </w:style>
  <w:style w:type="paragraph" w:customStyle="1" w:styleId="Default">
    <w:name w:val="Default"/>
    <w:rsid w:val="00013471"/>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149B1"/>
    <w:rPr>
      <w:color w:val="605E5C"/>
      <w:shd w:val="clear" w:color="auto" w:fill="E1DFDD"/>
    </w:rPr>
  </w:style>
  <w:style w:type="paragraph" w:styleId="CommentText">
    <w:name w:val="annotation text"/>
    <w:basedOn w:val="Normal"/>
    <w:link w:val="CommentTextChar"/>
    <w:uiPriority w:val="99"/>
    <w:unhideWhenUsed/>
    <w:rsid w:val="00EB1DA4"/>
  </w:style>
  <w:style w:type="character" w:customStyle="1" w:styleId="CommentTextChar">
    <w:name w:val="Comment Text Char"/>
    <w:basedOn w:val="DefaultParagraphFont"/>
    <w:link w:val="CommentText"/>
    <w:uiPriority w:val="99"/>
    <w:rsid w:val="00EB1DA4"/>
    <w:rPr>
      <w:rFonts w:ascii="Arial" w:hAnsi="Arial"/>
    </w:rPr>
  </w:style>
  <w:style w:type="character" w:styleId="CommentReference">
    <w:name w:val="annotation reference"/>
    <w:basedOn w:val="DefaultParagraphFont"/>
    <w:uiPriority w:val="99"/>
    <w:semiHidden/>
    <w:unhideWhenUsed/>
    <w:rsid w:val="00EB1DA4"/>
    <w:rPr>
      <w:sz w:val="16"/>
      <w:szCs w:val="16"/>
    </w:rPr>
  </w:style>
  <w:style w:type="paragraph" w:styleId="EndnoteText">
    <w:name w:val="endnote text"/>
    <w:basedOn w:val="Normal"/>
    <w:link w:val="EndnoteTextChar"/>
    <w:uiPriority w:val="99"/>
    <w:semiHidden/>
    <w:unhideWhenUsed/>
    <w:rsid w:val="005E5BA9"/>
    <w:rPr>
      <w:rFonts w:asciiTheme="minorHAnsi" w:eastAsiaTheme="minorHAnsi" w:hAnsiTheme="minorHAnsi" w:cstheme="minorBidi"/>
      <w:kern w:val="2"/>
      <w:lang w:eastAsia="en-US"/>
      <w14:ligatures w14:val="standardContextual"/>
    </w:rPr>
  </w:style>
  <w:style w:type="character" w:customStyle="1" w:styleId="EndnoteTextChar">
    <w:name w:val="Endnote Text Char"/>
    <w:basedOn w:val="DefaultParagraphFont"/>
    <w:link w:val="EndnoteText"/>
    <w:uiPriority w:val="99"/>
    <w:semiHidden/>
    <w:rsid w:val="005E5BA9"/>
    <w:rPr>
      <w:rFonts w:asciiTheme="minorHAnsi" w:eastAsiaTheme="minorHAnsi" w:hAnsiTheme="minorHAnsi" w:cstheme="minorBidi"/>
      <w:kern w:val="2"/>
      <w:lang w:eastAsia="en-US"/>
      <w14:ligatures w14:val="standardContextual"/>
    </w:rPr>
  </w:style>
  <w:style w:type="character" w:styleId="EndnoteReference">
    <w:name w:val="endnote reference"/>
    <w:basedOn w:val="DefaultParagraphFont"/>
    <w:uiPriority w:val="99"/>
    <w:semiHidden/>
    <w:unhideWhenUsed/>
    <w:rsid w:val="005E5BA9"/>
    <w:rPr>
      <w:vertAlign w:val="superscript"/>
    </w:rPr>
  </w:style>
  <w:style w:type="paragraph" w:styleId="CommentSubject">
    <w:name w:val="annotation subject"/>
    <w:basedOn w:val="CommentText"/>
    <w:next w:val="CommentText"/>
    <w:link w:val="CommentSubjectChar"/>
    <w:uiPriority w:val="99"/>
    <w:semiHidden/>
    <w:unhideWhenUsed/>
    <w:rsid w:val="00526B02"/>
    <w:rPr>
      <w:b/>
      <w:bCs/>
    </w:rPr>
  </w:style>
  <w:style w:type="character" w:customStyle="1" w:styleId="CommentSubjectChar">
    <w:name w:val="Comment Subject Char"/>
    <w:basedOn w:val="CommentTextChar"/>
    <w:link w:val="CommentSubject"/>
    <w:uiPriority w:val="99"/>
    <w:semiHidden/>
    <w:rsid w:val="00526B02"/>
    <w:rPr>
      <w:rFonts w:ascii="Arial" w:hAnsi="Arial"/>
      <w:b/>
      <w:bCs/>
    </w:rPr>
  </w:style>
  <w:style w:type="table" w:styleId="TableGrid">
    <w:name w:val="Table Grid"/>
    <w:basedOn w:val="TableNormal"/>
    <w:uiPriority w:val="59"/>
    <w:rsid w:val="00E33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939CD"/>
    <w:rPr>
      <w:color w:val="954F72" w:themeColor="followedHyperlink"/>
      <w:u w:val="single"/>
    </w:rPr>
  </w:style>
  <w:style w:type="paragraph" w:customStyle="1" w:styleId="xxmsonormal">
    <w:name w:val="x_x_msonormal"/>
    <w:basedOn w:val="Normal"/>
    <w:rsid w:val="009D4C9B"/>
    <w:rPr>
      <w:rFonts w:ascii="Calibri" w:hAnsi="Calibri" w:cs="Calibri"/>
      <w:sz w:val="22"/>
      <w:szCs w:val="22"/>
    </w:rPr>
  </w:style>
  <w:style w:type="paragraph" w:customStyle="1" w:styleId="pf0">
    <w:name w:val="pf0"/>
    <w:basedOn w:val="Normal"/>
    <w:rsid w:val="00771C3C"/>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771C3C"/>
    <w:rPr>
      <w:rFonts w:ascii="Segoe UI" w:hAnsi="Segoe UI" w:cs="Segoe UI" w:hint="default"/>
      <w:sz w:val="18"/>
      <w:szCs w:val="18"/>
      <w:shd w:val="clear" w:color="auto" w:fill="FFFFFF"/>
    </w:rPr>
  </w:style>
  <w:style w:type="paragraph" w:styleId="NormalWeb">
    <w:name w:val="Normal (Web)"/>
    <w:basedOn w:val="Normal"/>
    <w:uiPriority w:val="99"/>
    <w:unhideWhenUsed/>
    <w:rsid w:val="000E20B3"/>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uiPriority w:val="9"/>
    <w:rsid w:val="00E46489"/>
    <w:rPr>
      <w:rFonts w:ascii="Arial" w:eastAsiaTheme="majorEastAsia" w:hAnsi="Arial" w:cstheme="majorBidi"/>
      <w:color w:val="2F5496" w:themeColor="accent1" w:themeShade="BF"/>
      <w:sz w:val="32"/>
      <w:szCs w:val="32"/>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5525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6551">
      <w:bodyDiv w:val="1"/>
      <w:marLeft w:val="0"/>
      <w:marRight w:val="0"/>
      <w:marTop w:val="0"/>
      <w:marBottom w:val="0"/>
      <w:divBdr>
        <w:top w:val="none" w:sz="0" w:space="0" w:color="auto"/>
        <w:left w:val="none" w:sz="0" w:space="0" w:color="auto"/>
        <w:bottom w:val="none" w:sz="0" w:space="0" w:color="auto"/>
        <w:right w:val="none" w:sz="0" w:space="0" w:color="auto"/>
      </w:divBdr>
      <w:divsChild>
        <w:div w:id="88812714">
          <w:marLeft w:val="0"/>
          <w:marRight w:val="0"/>
          <w:marTop w:val="0"/>
          <w:marBottom w:val="0"/>
          <w:divBdr>
            <w:top w:val="none" w:sz="0" w:space="0" w:color="auto"/>
            <w:left w:val="none" w:sz="0" w:space="0" w:color="auto"/>
            <w:bottom w:val="none" w:sz="0" w:space="0" w:color="auto"/>
            <w:right w:val="none" w:sz="0" w:space="0" w:color="auto"/>
          </w:divBdr>
          <w:divsChild>
            <w:div w:id="980159953">
              <w:marLeft w:val="0"/>
              <w:marRight w:val="0"/>
              <w:marTop w:val="0"/>
              <w:marBottom w:val="0"/>
              <w:divBdr>
                <w:top w:val="none" w:sz="0" w:space="0" w:color="auto"/>
                <w:left w:val="none" w:sz="0" w:space="0" w:color="auto"/>
                <w:bottom w:val="none" w:sz="0" w:space="0" w:color="auto"/>
                <w:right w:val="none" w:sz="0" w:space="0" w:color="auto"/>
              </w:divBdr>
            </w:div>
            <w:div w:id="2125415473">
              <w:marLeft w:val="0"/>
              <w:marRight w:val="0"/>
              <w:marTop w:val="0"/>
              <w:marBottom w:val="0"/>
              <w:divBdr>
                <w:top w:val="none" w:sz="0" w:space="0" w:color="auto"/>
                <w:left w:val="none" w:sz="0" w:space="0" w:color="auto"/>
                <w:bottom w:val="none" w:sz="0" w:space="0" w:color="auto"/>
                <w:right w:val="none" w:sz="0" w:space="0" w:color="auto"/>
              </w:divBdr>
              <w:divsChild>
                <w:div w:id="1467895930">
                  <w:marLeft w:val="0"/>
                  <w:marRight w:val="0"/>
                  <w:marTop w:val="30"/>
                  <w:marBottom w:val="30"/>
                  <w:divBdr>
                    <w:top w:val="none" w:sz="0" w:space="0" w:color="auto"/>
                    <w:left w:val="none" w:sz="0" w:space="0" w:color="auto"/>
                    <w:bottom w:val="none" w:sz="0" w:space="0" w:color="auto"/>
                    <w:right w:val="none" w:sz="0" w:space="0" w:color="auto"/>
                  </w:divBdr>
                  <w:divsChild>
                    <w:div w:id="8877050">
                      <w:marLeft w:val="0"/>
                      <w:marRight w:val="0"/>
                      <w:marTop w:val="0"/>
                      <w:marBottom w:val="0"/>
                      <w:divBdr>
                        <w:top w:val="none" w:sz="0" w:space="0" w:color="auto"/>
                        <w:left w:val="none" w:sz="0" w:space="0" w:color="auto"/>
                        <w:bottom w:val="none" w:sz="0" w:space="0" w:color="auto"/>
                        <w:right w:val="none" w:sz="0" w:space="0" w:color="auto"/>
                      </w:divBdr>
                      <w:divsChild>
                        <w:div w:id="937057577">
                          <w:marLeft w:val="0"/>
                          <w:marRight w:val="0"/>
                          <w:marTop w:val="0"/>
                          <w:marBottom w:val="0"/>
                          <w:divBdr>
                            <w:top w:val="none" w:sz="0" w:space="0" w:color="auto"/>
                            <w:left w:val="none" w:sz="0" w:space="0" w:color="auto"/>
                            <w:bottom w:val="none" w:sz="0" w:space="0" w:color="auto"/>
                            <w:right w:val="none" w:sz="0" w:space="0" w:color="auto"/>
                          </w:divBdr>
                        </w:div>
                      </w:divsChild>
                    </w:div>
                    <w:div w:id="160396164">
                      <w:marLeft w:val="0"/>
                      <w:marRight w:val="0"/>
                      <w:marTop w:val="0"/>
                      <w:marBottom w:val="0"/>
                      <w:divBdr>
                        <w:top w:val="none" w:sz="0" w:space="0" w:color="auto"/>
                        <w:left w:val="none" w:sz="0" w:space="0" w:color="auto"/>
                        <w:bottom w:val="none" w:sz="0" w:space="0" w:color="auto"/>
                        <w:right w:val="none" w:sz="0" w:space="0" w:color="auto"/>
                      </w:divBdr>
                      <w:divsChild>
                        <w:div w:id="475489824">
                          <w:marLeft w:val="0"/>
                          <w:marRight w:val="0"/>
                          <w:marTop w:val="0"/>
                          <w:marBottom w:val="0"/>
                          <w:divBdr>
                            <w:top w:val="none" w:sz="0" w:space="0" w:color="auto"/>
                            <w:left w:val="none" w:sz="0" w:space="0" w:color="auto"/>
                            <w:bottom w:val="none" w:sz="0" w:space="0" w:color="auto"/>
                            <w:right w:val="none" w:sz="0" w:space="0" w:color="auto"/>
                          </w:divBdr>
                        </w:div>
                      </w:divsChild>
                    </w:div>
                    <w:div w:id="348415666">
                      <w:marLeft w:val="0"/>
                      <w:marRight w:val="0"/>
                      <w:marTop w:val="0"/>
                      <w:marBottom w:val="0"/>
                      <w:divBdr>
                        <w:top w:val="none" w:sz="0" w:space="0" w:color="auto"/>
                        <w:left w:val="none" w:sz="0" w:space="0" w:color="auto"/>
                        <w:bottom w:val="none" w:sz="0" w:space="0" w:color="auto"/>
                        <w:right w:val="none" w:sz="0" w:space="0" w:color="auto"/>
                      </w:divBdr>
                      <w:divsChild>
                        <w:div w:id="1955360443">
                          <w:marLeft w:val="0"/>
                          <w:marRight w:val="0"/>
                          <w:marTop w:val="0"/>
                          <w:marBottom w:val="0"/>
                          <w:divBdr>
                            <w:top w:val="none" w:sz="0" w:space="0" w:color="auto"/>
                            <w:left w:val="none" w:sz="0" w:space="0" w:color="auto"/>
                            <w:bottom w:val="none" w:sz="0" w:space="0" w:color="auto"/>
                            <w:right w:val="none" w:sz="0" w:space="0" w:color="auto"/>
                          </w:divBdr>
                        </w:div>
                      </w:divsChild>
                    </w:div>
                    <w:div w:id="419567464">
                      <w:marLeft w:val="0"/>
                      <w:marRight w:val="0"/>
                      <w:marTop w:val="0"/>
                      <w:marBottom w:val="0"/>
                      <w:divBdr>
                        <w:top w:val="none" w:sz="0" w:space="0" w:color="auto"/>
                        <w:left w:val="none" w:sz="0" w:space="0" w:color="auto"/>
                        <w:bottom w:val="none" w:sz="0" w:space="0" w:color="auto"/>
                        <w:right w:val="none" w:sz="0" w:space="0" w:color="auto"/>
                      </w:divBdr>
                      <w:divsChild>
                        <w:div w:id="1596087166">
                          <w:marLeft w:val="0"/>
                          <w:marRight w:val="0"/>
                          <w:marTop w:val="0"/>
                          <w:marBottom w:val="0"/>
                          <w:divBdr>
                            <w:top w:val="none" w:sz="0" w:space="0" w:color="auto"/>
                            <w:left w:val="none" w:sz="0" w:space="0" w:color="auto"/>
                            <w:bottom w:val="none" w:sz="0" w:space="0" w:color="auto"/>
                            <w:right w:val="none" w:sz="0" w:space="0" w:color="auto"/>
                          </w:divBdr>
                        </w:div>
                      </w:divsChild>
                    </w:div>
                    <w:div w:id="562182079">
                      <w:marLeft w:val="0"/>
                      <w:marRight w:val="0"/>
                      <w:marTop w:val="0"/>
                      <w:marBottom w:val="0"/>
                      <w:divBdr>
                        <w:top w:val="none" w:sz="0" w:space="0" w:color="auto"/>
                        <w:left w:val="none" w:sz="0" w:space="0" w:color="auto"/>
                        <w:bottom w:val="none" w:sz="0" w:space="0" w:color="auto"/>
                        <w:right w:val="none" w:sz="0" w:space="0" w:color="auto"/>
                      </w:divBdr>
                      <w:divsChild>
                        <w:div w:id="1490363212">
                          <w:marLeft w:val="0"/>
                          <w:marRight w:val="0"/>
                          <w:marTop w:val="0"/>
                          <w:marBottom w:val="0"/>
                          <w:divBdr>
                            <w:top w:val="none" w:sz="0" w:space="0" w:color="auto"/>
                            <w:left w:val="none" w:sz="0" w:space="0" w:color="auto"/>
                            <w:bottom w:val="none" w:sz="0" w:space="0" w:color="auto"/>
                            <w:right w:val="none" w:sz="0" w:space="0" w:color="auto"/>
                          </w:divBdr>
                        </w:div>
                      </w:divsChild>
                    </w:div>
                    <w:div w:id="817038570">
                      <w:marLeft w:val="0"/>
                      <w:marRight w:val="0"/>
                      <w:marTop w:val="0"/>
                      <w:marBottom w:val="0"/>
                      <w:divBdr>
                        <w:top w:val="none" w:sz="0" w:space="0" w:color="auto"/>
                        <w:left w:val="none" w:sz="0" w:space="0" w:color="auto"/>
                        <w:bottom w:val="none" w:sz="0" w:space="0" w:color="auto"/>
                        <w:right w:val="none" w:sz="0" w:space="0" w:color="auto"/>
                      </w:divBdr>
                      <w:divsChild>
                        <w:div w:id="1373379287">
                          <w:marLeft w:val="0"/>
                          <w:marRight w:val="0"/>
                          <w:marTop w:val="0"/>
                          <w:marBottom w:val="0"/>
                          <w:divBdr>
                            <w:top w:val="none" w:sz="0" w:space="0" w:color="auto"/>
                            <w:left w:val="none" w:sz="0" w:space="0" w:color="auto"/>
                            <w:bottom w:val="none" w:sz="0" w:space="0" w:color="auto"/>
                            <w:right w:val="none" w:sz="0" w:space="0" w:color="auto"/>
                          </w:divBdr>
                        </w:div>
                      </w:divsChild>
                    </w:div>
                    <w:div w:id="854539841">
                      <w:marLeft w:val="0"/>
                      <w:marRight w:val="0"/>
                      <w:marTop w:val="0"/>
                      <w:marBottom w:val="0"/>
                      <w:divBdr>
                        <w:top w:val="none" w:sz="0" w:space="0" w:color="auto"/>
                        <w:left w:val="none" w:sz="0" w:space="0" w:color="auto"/>
                        <w:bottom w:val="none" w:sz="0" w:space="0" w:color="auto"/>
                        <w:right w:val="none" w:sz="0" w:space="0" w:color="auto"/>
                      </w:divBdr>
                      <w:divsChild>
                        <w:div w:id="2122602280">
                          <w:marLeft w:val="0"/>
                          <w:marRight w:val="0"/>
                          <w:marTop w:val="0"/>
                          <w:marBottom w:val="0"/>
                          <w:divBdr>
                            <w:top w:val="none" w:sz="0" w:space="0" w:color="auto"/>
                            <w:left w:val="none" w:sz="0" w:space="0" w:color="auto"/>
                            <w:bottom w:val="none" w:sz="0" w:space="0" w:color="auto"/>
                            <w:right w:val="none" w:sz="0" w:space="0" w:color="auto"/>
                          </w:divBdr>
                        </w:div>
                      </w:divsChild>
                    </w:div>
                    <w:div w:id="871841824">
                      <w:marLeft w:val="0"/>
                      <w:marRight w:val="0"/>
                      <w:marTop w:val="0"/>
                      <w:marBottom w:val="0"/>
                      <w:divBdr>
                        <w:top w:val="none" w:sz="0" w:space="0" w:color="auto"/>
                        <w:left w:val="none" w:sz="0" w:space="0" w:color="auto"/>
                        <w:bottom w:val="none" w:sz="0" w:space="0" w:color="auto"/>
                        <w:right w:val="none" w:sz="0" w:space="0" w:color="auto"/>
                      </w:divBdr>
                      <w:divsChild>
                        <w:div w:id="1064836249">
                          <w:marLeft w:val="0"/>
                          <w:marRight w:val="0"/>
                          <w:marTop w:val="0"/>
                          <w:marBottom w:val="0"/>
                          <w:divBdr>
                            <w:top w:val="none" w:sz="0" w:space="0" w:color="auto"/>
                            <w:left w:val="none" w:sz="0" w:space="0" w:color="auto"/>
                            <w:bottom w:val="none" w:sz="0" w:space="0" w:color="auto"/>
                            <w:right w:val="none" w:sz="0" w:space="0" w:color="auto"/>
                          </w:divBdr>
                        </w:div>
                      </w:divsChild>
                    </w:div>
                    <w:div w:id="880171255">
                      <w:marLeft w:val="0"/>
                      <w:marRight w:val="0"/>
                      <w:marTop w:val="0"/>
                      <w:marBottom w:val="0"/>
                      <w:divBdr>
                        <w:top w:val="none" w:sz="0" w:space="0" w:color="auto"/>
                        <w:left w:val="none" w:sz="0" w:space="0" w:color="auto"/>
                        <w:bottom w:val="none" w:sz="0" w:space="0" w:color="auto"/>
                        <w:right w:val="none" w:sz="0" w:space="0" w:color="auto"/>
                      </w:divBdr>
                      <w:divsChild>
                        <w:div w:id="1277909920">
                          <w:marLeft w:val="0"/>
                          <w:marRight w:val="0"/>
                          <w:marTop w:val="0"/>
                          <w:marBottom w:val="0"/>
                          <w:divBdr>
                            <w:top w:val="none" w:sz="0" w:space="0" w:color="auto"/>
                            <w:left w:val="none" w:sz="0" w:space="0" w:color="auto"/>
                            <w:bottom w:val="none" w:sz="0" w:space="0" w:color="auto"/>
                            <w:right w:val="none" w:sz="0" w:space="0" w:color="auto"/>
                          </w:divBdr>
                        </w:div>
                      </w:divsChild>
                    </w:div>
                    <w:div w:id="974601853">
                      <w:marLeft w:val="0"/>
                      <w:marRight w:val="0"/>
                      <w:marTop w:val="0"/>
                      <w:marBottom w:val="0"/>
                      <w:divBdr>
                        <w:top w:val="none" w:sz="0" w:space="0" w:color="auto"/>
                        <w:left w:val="none" w:sz="0" w:space="0" w:color="auto"/>
                        <w:bottom w:val="none" w:sz="0" w:space="0" w:color="auto"/>
                        <w:right w:val="none" w:sz="0" w:space="0" w:color="auto"/>
                      </w:divBdr>
                      <w:divsChild>
                        <w:div w:id="1650281552">
                          <w:marLeft w:val="0"/>
                          <w:marRight w:val="0"/>
                          <w:marTop w:val="0"/>
                          <w:marBottom w:val="0"/>
                          <w:divBdr>
                            <w:top w:val="none" w:sz="0" w:space="0" w:color="auto"/>
                            <w:left w:val="none" w:sz="0" w:space="0" w:color="auto"/>
                            <w:bottom w:val="none" w:sz="0" w:space="0" w:color="auto"/>
                            <w:right w:val="none" w:sz="0" w:space="0" w:color="auto"/>
                          </w:divBdr>
                        </w:div>
                      </w:divsChild>
                    </w:div>
                    <w:div w:id="1484077140">
                      <w:marLeft w:val="0"/>
                      <w:marRight w:val="0"/>
                      <w:marTop w:val="0"/>
                      <w:marBottom w:val="0"/>
                      <w:divBdr>
                        <w:top w:val="none" w:sz="0" w:space="0" w:color="auto"/>
                        <w:left w:val="none" w:sz="0" w:space="0" w:color="auto"/>
                        <w:bottom w:val="none" w:sz="0" w:space="0" w:color="auto"/>
                        <w:right w:val="none" w:sz="0" w:space="0" w:color="auto"/>
                      </w:divBdr>
                      <w:divsChild>
                        <w:div w:id="820541334">
                          <w:marLeft w:val="0"/>
                          <w:marRight w:val="0"/>
                          <w:marTop w:val="0"/>
                          <w:marBottom w:val="0"/>
                          <w:divBdr>
                            <w:top w:val="none" w:sz="0" w:space="0" w:color="auto"/>
                            <w:left w:val="none" w:sz="0" w:space="0" w:color="auto"/>
                            <w:bottom w:val="none" w:sz="0" w:space="0" w:color="auto"/>
                            <w:right w:val="none" w:sz="0" w:space="0" w:color="auto"/>
                          </w:divBdr>
                        </w:div>
                      </w:divsChild>
                    </w:div>
                    <w:div w:id="1625651926">
                      <w:marLeft w:val="0"/>
                      <w:marRight w:val="0"/>
                      <w:marTop w:val="0"/>
                      <w:marBottom w:val="0"/>
                      <w:divBdr>
                        <w:top w:val="none" w:sz="0" w:space="0" w:color="auto"/>
                        <w:left w:val="none" w:sz="0" w:space="0" w:color="auto"/>
                        <w:bottom w:val="none" w:sz="0" w:space="0" w:color="auto"/>
                        <w:right w:val="none" w:sz="0" w:space="0" w:color="auto"/>
                      </w:divBdr>
                      <w:divsChild>
                        <w:div w:id="73402494">
                          <w:marLeft w:val="0"/>
                          <w:marRight w:val="0"/>
                          <w:marTop w:val="0"/>
                          <w:marBottom w:val="0"/>
                          <w:divBdr>
                            <w:top w:val="none" w:sz="0" w:space="0" w:color="auto"/>
                            <w:left w:val="none" w:sz="0" w:space="0" w:color="auto"/>
                            <w:bottom w:val="none" w:sz="0" w:space="0" w:color="auto"/>
                            <w:right w:val="none" w:sz="0" w:space="0" w:color="auto"/>
                          </w:divBdr>
                        </w:div>
                      </w:divsChild>
                    </w:div>
                    <w:div w:id="1658072802">
                      <w:marLeft w:val="0"/>
                      <w:marRight w:val="0"/>
                      <w:marTop w:val="0"/>
                      <w:marBottom w:val="0"/>
                      <w:divBdr>
                        <w:top w:val="none" w:sz="0" w:space="0" w:color="auto"/>
                        <w:left w:val="none" w:sz="0" w:space="0" w:color="auto"/>
                        <w:bottom w:val="none" w:sz="0" w:space="0" w:color="auto"/>
                        <w:right w:val="none" w:sz="0" w:space="0" w:color="auto"/>
                      </w:divBdr>
                      <w:divsChild>
                        <w:div w:id="868180398">
                          <w:marLeft w:val="0"/>
                          <w:marRight w:val="0"/>
                          <w:marTop w:val="0"/>
                          <w:marBottom w:val="0"/>
                          <w:divBdr>
                            <w:top w:val="none" w:sz="0" w:space="0" w:color="auto"/>
                            <w:left w:val="none" w:sz="0" w:space="0" w:color="auto"/>
                            <w:bottom w:val="none" w:sz="0" w:space="0" w:color="auto"/>
                            <w:right w:val="none" w:sz="0" w:space="0" w:color="auto"/>
                          </w:divBdr>
                        </w:div>
                      </w:divsChild>
                    </w:div>
                    <w:div w:id="1741713587">
                      <w:marLeft w:val="0"/>
                      <w:marRight w:val="0"/>
                      <w:marTop w:val="0"/>
                      <w:marBottom w:val="0"/>
                      <w:divBdr>
                        <w:top w:val="none" w:sz="0" w:space="0" w:color="auto"/>
                        <w:left w:val="none" w:sz="0" w:space="0" w:color="auto"/>
                        <w:bottom w:val="none" w:sz="0" w:space="0" w:color="auto"/>
                        <w:right w:val="none" w:sz="0" w:space="0" w:color="auto"/>
                      </w:divBdr>
                      <w:divsChild>
                        <w:div w:id="1513642843">
                          <w:marLeft w:val="0"/>
                          <w:marRight w:val="0"/>
                          <w:marTop w:val="0"/>
                          <w:marBottom w:val="0"/>
                          <w:divBdr>
                            <w:top w:val="none" w:sz="0" w:space="0" w:color="auto"/>
                            <w:left w:val="none" w:sz="0" w:space="0" w:color="auto"/>
                            <w:bottom w:val="none" w:sz="0" w:space="0" w:color="auto"/>
                            <w:right w:val="none" w:sz="0" w:space="0" w:color="auto"/>
                          </w:divBdr>
                        </w:div>
                      </w:divsChild>
                    </w:div>
                    <w:div w:id="1945844058">
                      <w:marLeft w:val="0"/>
                      <w:marRight w:val="0"/>
                      <w:marTop w:val="0"/>
                      <w:marBottom w:val="0"/>
                      <w:divBdr>
                        <w:top w:val="none" w:sz="0" w:space="0" w:color="auto"/>
                        <w:left w:val="none" w:sz="0" w:space="0" w:color="auto"/>
                        <w:bottom w:val="none" w:sz="0" w:space="0" w:color="auto"/>
                        <w:right w:val="none" w:sz="0" w:space="0" w:color="auto"/>
                      </w:divBdr>
                      <w:divsChild>
                        <w:div w:id="544175058">
                          <w:marLeft w:val="0"/>
                          <w:marRight w:val="0"/>
                          <w:marTop w:val="0"/>
                          <w:marBottom w:val="0"/>
                          <w:divBdr>
                            <w:top w:val="none" w:sz="0" w:space="0" w:color="auto"/>
                            <w:left w:val="none" w:sz="0" w:space="0" w:color="auto"/>
                            <w:bottom w:val="none" w:sz="0" w:space="0" w:color="auto"/>
                            <w:right w:val="none" w:sz="0" w:space="0" w:color="auto"/>
                          </w:divBdr>
                        </w:div>
                      </w:divsChild>
                    </w:div>
                    <w:div w:id="2067029691">
                      <w:marLeft w:val="0"/>
                      <w:marRight w:val="0"/>
                      <w:marTop w:val="0"/>
                      <w:marBottom w:val="0"/>
                      <w:divBdr>
                        <w:top w:val="none" w:sz="0" w:space="0" w:color="auto"/>
                        <w:left w:val="none" w:sz="0" w:space="0" w:color="auto"/>
                        <w:bottom w:val="none" w:sz="0" w:space="0" w:color="auto"/>
                        <w:right w:val="none" w:sz="0" w:space="0" w:color="auto"/>
                      </w:divBdr>
                      <w:divsChild>
                        <w:div w:id="8139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364020">
          <w:marLeft w:val="0"/>
          <w:marRight w:val="0"/>
          <w:marTop w:val="0"/>
          <w:marBottom w:val="0"/>
          <w:divBdr>
            <w:top w:val="none" w:sz="0" w:space="0" w:color="auto"/>
            <w:left w:val="none" w:sz="0" w:space="0" w:color="auto"/>
            <w:bottom w:val="none" w:sz="0" w:space="0" w:color="auto"/>
            <w:right w:val="none" w:sz="0" w:space="0" w:color="auto"/>
          </w:divBdr>
          <w:divsChild>
            <w:div w:id="312098869">
              <w:marLeft w:val="0"/>
              <w:marRight w:val="0"/>
              <w:marTop w:val="0"/>
              <w:marBottom w:val="0"/>
              <w:divBdr>
                <w:top w:val="none" w:sz="0" w:space="0" w:color="auto"/>
                <w:left w:val="none" w:sz="0" w:space="0" w:color="auto"/>
                <w:bottom w:val="none" w:sz="0" w:space="0" w:color="auto"/>
                <w:right w:val="none" w:sz="0" w:space="0" w:color="auto"/>
              </w:divBdr>
            </w:div>
            <w:div w:id="346911672">
              <w:marLeft w:val="0"/>
              <w:marRight w:val="0"/>
              <w:marTop w:val="0"/>
              <w:marBottom w:val="0"/>
              <w:divBdr>
                <w:top w:val="none" w:sz="0" w:space="0" w:color="auto"/>
                <w:left w:val="none" w:sz="0" w:space="0" w:color="auto"/>
                <w:bottom w:val="none" w:sz="0" w:space="0" w:color="auto"/>
                <w:right w:val="none" w:sz="0" w:space="0" w:color="auto"/>
              </w:divBdr>
            </w:div>
            <w:div w:id="1002439424">
              <w:marLeft w:val="0"/>
              <w:marRight w:val="0"/>
              <w:marTop w:val="0"/>
              <w:marBottom w:val="0"/>
              <w:divBdr>
                <w:top w:val="none" w:sz="0" w:space="0" w:color="auto"/>
                <w:left w:val="none" w:sz="0" w:space="0" w:color="auto"/>
                <w:bottom w:val="none" w:sz="0" w:space="0" w:color="auto"/>
                <w:right w:val="none" w:sz="0" w:space="0" w:color="auto"/>
              </w:divBdr>
            </w:div>
            <w:div w:id="1023476992">
              <w:marLeft w:val="0"/>
              <w:marRight w:val="0"/>
              <w:marTop w:val="0"/>
              <w:marBottom w:val="0"/>
              <w:divBdr>
                <w:top w:val="none" w:sz="0" w:space="0" w:color="auto"/>
                <w:left w:val="none" w:sz="0" w:space="0" w:color="auto"/>
                <w:bottom w:val="none" w:sz="0" w:space="0" w:color="auto"/>
                <w:right w:val="none" w:sz="0" w:space="0" w:color="auto"/>
              </w:divBdr>
            </w:div>
            <w:div w:id="1148205380">
              <w:marLeft w:val="0"/>
              <w:marRight w:val="0"/>
              <w:marTop w:val="0"/>
              <w:marBottom w:val="0"/>
              <w:divBdr>
                <w:top w:val="none" w:sz="0" w:space="0" w:color="auto"/>
                <w:left w:val="none" w:sz="0" w:space="0" w:color="auto"/>
                <w:bottom w:val="none" w:sz="0" w:space="0" w:color="auto"/>
                <w:right w:val="none" w:sz="0" w:space="0" w:color="auto"/>
              </w:divBdr>
            </w:div>
            <w:div w:id="1248029553">
              <w:marLeft w:val="0"/>
              <w:marRight w:val="0"/>
              <w:marTop w:val="0"/>
              <w:marBottom w:val="0"/>
              <w:divBdr>
                <w:top w:val="none" w:sz="0" w:space="0" w:color="auto"/>
                <w:left w:val="none" w:sz="0" w:space="0" w:color="auto"/>
                <w:bottom w:val="none" w:sz="0" w:space="0" w:color="auto"/>
                <w:right w:val="none" w:sz="0" w:space="0" w:color="auto"/>
              </w:divBdr>
            </w:div>
            <w:div w:id="1503282052">
              <w:marLeft w:val="0"/>
              <w:marRight w:val="0"/>
              <w:marTop w:val="0"/>
              <w:marBottom w:val="0"/>
              <w:divBdr>
                <w:top w:val="none" w:sz="0" w:space="0" w:color="auto"/>
                <w:left w:val="none" w:sz="0" w:space="0" w:color="auto"/>
                <w:bottom w:val="none" w:sz="0" w:space="0" w:color="auto"/>
                <w:right w:val="none" w:sz="0" w:space="0" w:color="auto"/>
              </w:divBdr>
            </w:div>
            <w:div w:id="1556819522">
              <w:marLeft w:val="0"/>
              <w:marRight w:val="0"/>
              <w:marTop w:val="0"/>
              <w:marBottom w:val="0"/>
              <w:divBdr>
                <w:top w:val="none" w:sz="0" w:space="0" w:color="auto"/>
                <w:left w:val="none" w:sz="0" w:space="0" w:color="auto"/>
                <w:bottom w:val="none" w:sz="0" w:space="0" w:color="auto"/>
                <w:right w:val="none" w:sz="0" w:space="0" w:color="auto"/>
              </w:divBdr>
            </w:div>
            <w:div w:id="1730960532">
              <w:marLeft w:val="0"/>
              <w:marRight w:val="0"/>
              <w:marTop w:val="0"/>
              <w:marBottom w:val="0"/>
              <w:divBdr>
                <w:top w:val="none" w:sz="0" w:space="0" w:color="auto"/>
                <w:left w:val="none" w:sz="0" w:space="0" w:color="auto"/>
                <w:bottom w:val="none" w:sz="0" w:space="0" w:color="auto"/>
                <w:right w:val="none" w:sz="0" w:space="0" w:color="auto"/>
              </w:divBdr>
            </w:div>
            <w:div w:id="1758285893">
              <w:marLeft w:val="0"/>
              <w:marRight w:val="0"/>
              <w:marTop w:val="0"/>
              <w:marBottom w:val="0"/>
              <w:divBdr>
                <w:top w:val="none" w:sz="0" w:space="0" w:color="auto"/>
                <w:left w:val="none" w:sz="0" w:space="0" w:color="auto"/>
                <w:bottom w:val="none" w:sz="0" w:space="0" w:color="auto"/>
                <w:right w:val="none" w:sz="0" w:space="0" w:color="auto"/>
              </w:divBdr>
            </w:div>
            <w:div w:id="1870139502">
              <w:marLeft w:val="0"/>
              <w:marRight w:val="0"/>
              <w:marTop w:val="0"/>
              <w:marBottom w:val="0"/>
              <w:divBdr>
                <w:top w:val="none" w:sz="0" w:space="0" w:color="auto"/>
                <w:left w:val="none" w:sz="0" w:space="0" w:color="auto"/>
                <w:bottom w:val="none" w:sz="0" w:space="0" w:color="auto"/>
                <w:right w:val="none" w:sz="0" w:space="0" w:color="auto"/>
              </w:divBdr>
            </w:div>
            <w:div w:id="1909728397">
              <w:marLeft w:val="0"/>
              <w:marRight w:val="0"/>
              <w:marTop w:val="0"/>
              <w:marBottom w:val="0"/>
              <w:divBdr>
                <w:top w:val="none" w:sz="0" w:space="0" w:color="auto"/>
                <w:left w:val="none" w:sz="0" w:space="0" w:color="auto"/>
                <w:bottom w:val="none" w:sz="0" w:space="0" w:color="auto"/>
                <w:right w:val="none" w:sz="0" w:space="0" w:color="auto"/>
              </w:divBdr>
            </w:div>
            <w:div w:id="2036734927">
              <w:marLeft w:val="0"/>
              <w:marRight w:val="0"/>
              <w:marTop w:val="0"/>
              <w:marBottom w:val="0"/>
              <w:divBdr>
                <w:top w:val="none" w:sz="0" w:space="0" w:color="auto"/>
                <w:left w:val="none" w:sz="0" w:space="0" w:color="auto"/>
                <w:bottom w:val="none" w:sz="0" w:space="0" w:color="auto"/>
                <w:right w:val="none" w:sz="0" w:space="0" w:color="auto"/>
              </w:divBdr>
            </w:div>
            <w:div w:id="2063016422">
              <w:marLeft w:val="0"/>
              <w:marRight w:val="0"/>
              <w:marTop w:val="0"/>
              <w:marBottom w:val="0"/>
              <w:divBdr>
                <w:top w:val="none" w:sz="0" w:space="0" w:color="auto"/>
                <w:left w:val="none" w:sz="0" w:space="0" w:color="auto"/>
                <w:bottom w:val="none" w:sz="0" w:space="0" w:color="auto"/>
                <w:right w:val="none" w:sz="0" w:space="0" w:color="auto"/>
              </w:divBdr>
            </w:div>
          </w:divsChild>
        </w:div>
        <w:div w:id="318267044">
          <w:marLeft w:val="0"/>
          <w:marRight w:val="0"/>
          <w:marTop w:val="0"/>
          <w:marBottom w:val="0"/>
          <w:divBdr>
            <w:top w:val="none" w:sz="0" w:space="0" w:color="auto"/>
            <w:left w:val="none" w:sz="0" w:space="0" w:color="auto"/>
            <w:bottom w:val="none" w:sz="0" w:space="0" w:color="auto"/>
            <w:right w:val="none" w:sz="0" w:space="0" w:color="auto"/>
          </w:divBdr>
          <w:divsChild>
            <w:div w:id="67459766">
              <w:marLeft w:val="0"/>
              <w:marRight w:val="0"/>
              <w:marTop w:val="0"/>
              <w:marBottom w:val="0"/>
              <w:divBdr>
                <w:top w:val="none" w:sz="0" w:space="0" w:color="auto"/>
                <w:left w:val="none" w:sz="0" w:space="0" w:color="auto"/>
                <w:bottom w:val="none" w:sz="0" w:space="0" w:color="auto"/>
                <w:right w:val="none" w:sz="0" w:space="0" w:color="auto"/>
              </w:divBdr>
            </w:div>
            <w:div w:id="1661350015">
              <w:marLeft w:val="0"/>
              <w:marRight w:val="0"/>
              <w:marTop w:val="0"/>
              <w:marBottom w:val="0"/>
              <w:divBdr>
                <w:top w:val="none" w:sz="0" w:space="0" w:color="auto"/>
                <w:left w:val="none" w:sz="0" w:space="0" w:color="auto"/>
                <w:bottom w:val="none" w:sz="0" w:space="0" w:color="auto"/>
                <w:right w:val="none" w:sz="0" w:space="0" w:color="auto"/>
              </w:divBdr>
            </w:div>
          </w:divsChild>
        </w:div>
        <w:div w:id="357314243">
          <w:marLeft w:val="0"/>
          <w:marRight w:val="0"/>
          <w:marTop w:val="0"/>
          <w:marBottom w:val="0"/>
          <w:divBdr>
            <w:top w:val="none" w:sz="0" w:space="0" w:color="auto"/>
            <w:left w:val="none" w:sz="0" w:space="0" w:color="auto"/>
            <w:bottom w:val="none" w:sz="0" w:space="0" w:color="auto"/>
            <w:right w:val="none" w:sz="0" w:space="0" w:color="auto"/>
          </w:divBdr>
          <w:divsChild>
            <w:div w:id="830027546">
              <w:marLeft w:val="0"/>
              <w:marRight w:val="0"/>
              <w:marTop w:val="0"/>
              <w:marBottom w:val="0"/>
              <w:divBdr>
                <w:top w:val="none" w:sz="0" w:space="0" w:color="auto"/>
                <w:left w:val="none" w:sz="0" w:space="0" w:color="auto"/>
                <w:bottom w:val="none" w:sz="0" w:space="0" w:color="auto"/>
                <w:right w:val="none" w:sz="0" w:space="0" w:color="auto"/>
              </w:divBdr>
            </w:div>
            <w:div w:id="2067020484">
              <w:marLeft w:val="0"/>
              <w:marRight w:val="0"/>
              <w:marTop w:val="0"/>
              <w:marBottom w:val="0"/>
              <w:divBdr>
                <w:top w:val="none" w:sz="0" w:space="0" w:color="auto"/>
                <w:left w:val="none" w:sz="0" w:space="0" w:color="auto"/>
                <w:bottom w:val="none" w:sz="0" w:space="0" w:color="auto"/>
                <w:right w:val="none" w:sz="0" w:space="0" w:color="auto"/>
              </w:divBdr>
            </w:div>
          </w:divsChild>
        </w:div>
        <w:div w:id="385035739">
          <w:marLeft w:val="0"/>
          <w:marRight w:val="0"/>
          <w:marTop w:val="0"/>
          <w:marBottom w:val="0"/>
          <w:divBdr>
            <w:top w:val="none" w:sz="0" w:space="0" w:color="auto"/>
            <w:left w:val="none" w:sz="0" w:space="0" w:color="auto"/>
            <w:bottom w:val="none" w:sz="0" w:space="0" w:color="auto"/>
            <w:right w:val="none" w:sz="0" w:space="0" w:color="auto"/>
          </w:divBdr>
          <w:divsChild>
            <w:div w:id="3477603">
              <w:marLeft w:val="0"/>
              <w:marRight w:val="0"/>
              <w:marTop w:val="0"/>
              <w:marBottom w:val="0"/>
              <w:divBdr>
                <w:top w:val="none" w:sz="0" w:space="0" w:color="auto"/>
                <w:left w:val="none" w:sz="0" w:space="0" w:color="auto"/>
                <w:bottom w:val="none" w:sz="0" w:space="0" w:color="auto"/>
                <w:right w:val="none" w:sz="0" w:space="0" w:color="auto"/>
              </w:divBdr>
            </w:div>
            <w:div w:id="110977041">
              <w:marLeft w:val="0"/>
              <w:marRight w:val="0"/>
              <w:marTop w:val="0"/>
              <w:marBottom w:val="0"/>
              <w:divBdr>
                <w:top w:val="none" w:sz="0" w:space="0" w:color="auto"/>
                <w:left w:val="none" w:sz="0" w:space="0" w:color="auto"/>
                <w:bottom w:val="none" w:sz="0" w:space="0" w:color="auto"/>
                <w:right w:val="none" w:sz="0" w:space="0" w:color="auto"/>
              </w:divBdr>
            </w:div>
            <w:div w:id="691035494">
              <w:marLeft w:val="0"/>
              <w:marRight w:val="0"/>
              <w:marTop w:val="0"/>
              <w:marBottom w:val="0"/>
              <w:divBdr>
                <w:top w:val="none" w:sz="0" w:space="0" w:color="auto"/>
                <w:left w:val="none" w:sz="0" w:space="0" w:color="auto"/>
                <w:bottom w:val="none" w:sz="0" w:space="0" w:color="auto"/>
                <w:right w:val="none" w:sz="0" w:space="0" w:color="auto"/>
              </w:divBdr>
            </w:div>
            <w:div w:id="1088039771">
              <w:marLeft w:val="0"/>
              <w:marRight w:val="0"/>
              <w:marTop w:val="0"/>
              <w:marBottom w:val="0"/>
              <w:divBdr>
                <w:top w:val="none" w:sz="0" w:space="0" w:color="auto"/>
                <w:left w:val="none" w:sz="0" w:space="0" w:color="auto"/>
                <w:bottom w:val="none" w:sz="0" w:space="0" w:color="auto"/>
                <w:right w:val="none" w:sz="0" w:space="0" w:color="auto"/>
              </w:divBdr>
            </w:div>
            <w:div w:id="1505432840">
              <w:marLeft w:val="0"/>
              <w:marRight w:val="0"/>
              <w:marTop w:val="0"/>
              <w:marBottom w:val="0"/>
              <w:divBdr>
                <w:top w:val="none" w:sz="0" w:space="0" w:color="auto"/>
                <w:left w:val="none" w:sz="0" w:space="0" w:color="auto"/>
                <w:bottom w:val="none" w:sz="0" w:space="0" w:color="auto"/>
                <w:right w:val="none" w:sz="0" w:space="0" w:color="auto"/>
              </w:divBdr>
            </w:div>
            <w:div w:id="1750154785">
              <w:marLeft w:val="0"/>
              <w:marRight w:val="0"/>
              <w:marTop w:val="0"/>
              <w:marBottom w:val="0"/>
              <w:divBdr>
                <w:top w:val="none" w:sz="0" w:space="0" w:color="auto"/>
                <w:left w:val="none" w:sz="0" w:space="0" w:color="auto"/>
                <w:bottom w:val="none" w:sz="0" w:space="0" w:color="auto"/>
                <w:right w:val="none" w:sz="0" w:space="0" w:color="auto"/>
              </w:divBdr>
            </w:div>
          </w:divsChild>
        </w:div>
        <w:div w:id="393700634">
          <w:marLeft w:val="0"/>
          <w:marRight w:val="0"/>
          <w:marTop w:val="0"/>
          <w:marBottom w:val="0"/>
          <w:divBdr>
            <w:top w:val="none" w:sz="0" w:space="0" w:color="auto"/>
            <w:left w:val="none" w:sz="0" w:space="0" w:color="auto"/>
            <w:bottom w:val="none" w:sz="0" w:space="0" w:color="auto"/>
            <w:right w:val="none" w:sz="0" w:space="0" w:color="auto"/>
          </w:divBdr>
          <w:divsChild>
            <w:div w:id="246153403">
              <w:marLeft w:val="0"/>
              <w:marRight w:val="0"/>
              <w:marTop w:val="0"/>
              <w:marBottom w:val="0"/>
              <w:divBdr>
                <w:top w:val="none" w:sz="0" w:space="0" w:color="auto"/>
                <w:left w:val="none" w:sz="0" w:space="0" w:color="auto"/>
                <w:bottom w:val="none" w:sz="0" w:space="0" w:color="auto"/>
                <w:right w:val="none" w:sz="0" w:space="0" w:color="auto"/>
              </w:divBdr>
            </w:div>
          </w:divsChild>
        </w:div>
        <w:div w:id="403190174">
          <w:marLeft w:val="0"/>
          <w:marRight w:val="0"/>
          <w:marTop w:val="0"/>
          <w:marBottom w:val="0"/>
          <w:divBdr>
            <w:top w:val="none" w:sz="0" w:space="0" w:color="auto"/>
            <w:left w:val="none" w:sz="0" w:space="0" w:color="auto"/>
            <w:bottom w:val="none" w:sz="0" w:space="0" w:color="auto"/>
            <w:right w:val="none" w:sz="0" w:space="0" w:color="auto"/>
          </w:divBdr>
          <w:divsChild>
            <w:div w:id="373123277">
              <w:marLeft w:val="0"/>
              <w:marRight w:val="0"/>
              <w:marTop w:val="0"/>
              <w:marBottom w:val="0"/>
              <w:divBdr>
                <w:top w:val="none" w:sz="0" w:space="0" w:color="auto"/>
                <w:left w:val="none" w:sz="0" w:space="0" w:color="auto"/>
                <w:bottom w:val="none" w:sz="0" w:space="0" w:color="auto"/>
                <w:right w:val="none" w:sz="0" w:space="0" w:color="auto"/>
              </w:divBdr>
            </w:div>
            <w:div w:id="1483112314">
              <w:marLeft w:val="0"/>
              <w:marRight w:val="0"/>
              <w:marTop w:val="0"/>
              <w:marBottom w:val="0"/>
              <w:divBdr>
                <w:top w:val="none" w:sz="0" w:space="0" w:color="auto"/>
                <w:left w:val="none" w:sz="0" w:space="0" w:color="auto"/>
                <w:bottom w:val="none" w:sz="0" w:space="0" w:color="auto"/>
                <w:right w:val="none" w:sz="0" w:space="0" w:color="auto"/>
              </w:divBdr>
            </w:div>
          </w:divsChild>
        </w:div>
        <w:div w:id="433791347">
          <w:marLeft w:val="0"/>
          <w:marRight w:val="0"/>
          <w:marTop w:val="0"/>
          <w:marBottom w:val="0"/>
          <w:divBdr>
            <w:top w:val="none" w:sz="0" w:space="0" w:color="auto"/>
            <w:left w:val="none" w:sz="0" w:space="0" w:color="auto"/>
            <w:bottom w:val="none" w:sz="0" w:space="0" w:color="auto"/>
            <w:right w:val="none" w:sz="0" w:space="0" w:color="auto"/>
          </w:divBdr>
          <w:divsChild>
            <w:div w:id="537744167">
              <w:marLeft w:val="0"/>
              <w:marRight w:val="0"/>
              <w:marTop w:val="0"/>
              <w:marBottom w:val="0"/>
              <w:divBdr>
                <w:top w:val="none" w:sz="0" w:space="0" w:color="auto"/>
                <w:left w:val="none" w:sz="0" w:space="0" w:color="auto"/>
                <w:bottom w:val="none" w:sz="0" w:space="0" w:color="auto"/>
                <w:right w:val="none" w:sz="0" w:space="0" w:color="auto"/>
              </w:divBdr>
            </w:div>
          </w:divsChild>
        </w:div>
        <w:div w:id="526522646">
          <w:marLeft w:val="0"/>
          <w:marRight w:val="0"/>
          <w:marTop w:val="0"/>
          <w:marBottom w:val="0"/>
          <w:divBdr>
            <w:top w:val="none" w:sz="0" w:space="0" w:color="auto"/>
            <w:left w:val="none" w:sz="0" w:space="0" w:color="auto"/>
            <w:bottom w:val="none" w:sz="0" w:space="0" w:color="auto"/>
            <w:right w:val="none" w:sz="0" w:space="0" w:color="auto"/>
          </w:divBdr>
          <w:divsChild>
            <w:div w:id="586354523">
              <w:marLeft w:val="0"/>
              <w:marRight w:val="0"/>
              <w:marTop w:val="0"/>
              <w:marBottom w:val="0"/>
              <w:divBdr>
                <w:top w:val="none" w:sz="0" w:space="0" w:color="auto"/>
                <w:left w:val="none" w:sz="0" w:space="0" w:color="auto"/>
                <w:bottom w:val="none" w:sz="0" w:space="0" w:color="auto"/>
                <w:right w:val="none" w:sz="0" w:space="0" w:color="auto"/>
              </w:divBdr>
            </w:div>
          </w:divsChild>
        </w:div>
        <w:div w:id="701709331">
          <w:marLeft w:val="0"/>
          <w:marRight w:val="0"/>
          <w:marTop w:val="0"/>
          <w:marBottom w:val="0"/>
          <w:divBdr>
            <w:top w:val="none" w:sz="0" w:space="0" w:color="auto"/>
            <w:left w:val="none" w:sz="0" w:space="0" w:color="auto"/>
            <w:bottom w:val="none" w:sz="0" w:space="0" w:color="auto"/>
            <w:right w:val="none" w:sz="0" w:space="0" w:color="auto"/>
          </w:divBdr>
          <w:divsChild>
            <w:div w:id="1602487088">
              <w:marLeft w:val="0"/>
              <w:marRight w:val="0"/>
              <w:marTop w:val="0"/>
              <w:marBottom w:val="0"/>
              <w:divBdr>
                <w:top w:val="none" w:sz="0" w:space="0" w:color="auto"/>
                <w:left w:val="none" w:sz="0" w:space="0" w:color="auto"/>
                <w:bottom w:val="none" w:sz="0" w:space="0" w:color="auto"/>
                <w:right w:val="none" w:sz="0" w:space="0" w:color="auto"/>
              </w:divBdr>
            </w:div>
            <w:div w:id="1667857518">
              <w:marLeft w:val="0"/>
              <w:marRight w:val="0"/>
              <w:marTop w:val="0"/>
              <w:marBottom w:val="0"/>
              <w:divBdr>
                <w:top w:val="none" w:sz="0" w:space="0" w:color="auto"/>
                <w:left w:val="none" w:sz="0" w:space="0" w:color="auto"/>
                <w:bottom w:val="none" w:sz="0" w:space="0" w:color="auto"/>
                <w:right w:val="none" w:sz="0" w:space="0" w:color="auto"/>
              </w:divBdr>
            </w:div>
          </w:divsChild>
        </w:div>
        <w:div w:id="733163289">
          <w:marLeft w:val="0"/>
          <w:marRight w:val="0"/>
          <w:marTop w:val="0"/>
          <w:marBottom w:val="0"/>
          <w:divBdr>
            <w:top w:val="none" w:sz="0" w:space="0" w:color="auto"/>
            <w:left w:val="none" w:sz="0" w:space="0" w:color="auto"/>
            <w:bottom w:val="none" w:sz="0" w:space="0" w:color="auto"/>
            <w:right w:val="none" w:sz="0" w:space="0" w:color="auto"/>
          </w:divBdr>
          <w:divsChild>
            <w:div w:id="1035886229">
              <w:marLeft w:val="0"/>
              <w:marRight w:val="0"/>
              <w:marTop w:val="0"/>
              <w:marBottom w:val="0"/>
              <w:divBdr>
                <w:top w:val="none" w:sz="0" w:space="0" w:color="auto"/>
                <w:left w:val="none" w:sz="0" w:space="0" w:color="auto"/>
                <w:bottom w:val="none" w:sz="0" w:space="0" w:color="auto"/>
                <w:right w:val="none" w:sz="0" w:space="0" w:color="auto"/>
              </w:divBdr>
            </w:div>
            <w:div w:id="1446384256">
              <w:marLeft w:val="0"/>
              <w:marRight w:val="0"/>
              <w:marTop w:val="0"/>
              <w:marBottom w:val="0"/>
              <w:divBdr>
                <w:top w:val="none" w:sz="0" w:space="0" w:color="auto"/>
                <w:left w:val="none" w:sz="0" w:space="0" w:color="auto"/>
                <w:bottom w:val="none" w:sz="0" w:space="0" w:color="auto"/>
                <w:right w:val="none" w:sz="0" w:space="0" w:color="auto"/>
              </w:divBdr>
              <w:divsChild>
                <w:div w:id="2038772698">
                  <w:marLeft w:val="0"/>
                  <w:marRight w:val="0"/>
                  <w:marTop w:val="30"/>
                  <w:marBottom w:val="30"/>
                  <w:divBdr>
                    <w:top w:val="none" w:sz="0" w:space="0" w:color="auto"/>
                    <w:left w:val="none" w:sz="0" w:space="0" w:color="auto"/>
                    <w:bottom w:val="none" w:sz="0" w:space="0" w:color="auto"/>
                    <w:right w:val="none" w:sz="0" w:space="0" w:color="auto"/>
                  </w:divBdr>
                  <w:divsChild>
                    <w:div w:id="282613572">
                      <w:marLeft w:val="0"/>
                      <w:marRight w:val="0"/>
                      <w:marTop w:val="0"/>
                      <w:marBottom w:val="0"/>
                      <w:divBdr>
                        <w:top w:val="none" w:sz="0" w:space="0" w:color="auto"/>
                        <w:left w:val="none" w:sz="0" w:space="0" w:color="auto"/>
                        <w:bottom w:val="none" w:sz="0" w:space="0" w:color="auto"/>
                        <w:right w:val="none" w:sz="0" w:space="0" w:color="auto"/>
                      </w:divBdr>
                      <w:divsChild>
                        <w:div w:id="537089230">
                          <w:marLeft w:val="0"/>
                          <w:marRight w:val="0"/>
                          <w:marTop w:val="0"/>
                          <w:marBottom w:val="0"/>
                          <w:divBdr>
                            <w:top w:val="none" w:sz="0" w:space="0" w:color="auto"/>
                            <w:left w:val="none" w:sz="0" w:space="0" w:color="auto"/>
                            <w:bottom w:val="none" w:sz="0" w:space="0" w:color="auto"/>
                            <w:right w:val="none" w:sz="0" w:space="0" w:color="auto"/>
                          </w:divBdr>
                        </w:div>
                      </w:divsChild>
                    </w:div>
                    <w:div w:id="348987438">
                      <w:marLeft w:val="0"/>
                      <w:marRight w:val="0"/>
                      <w:marTop w:val="0"/>
                      <w:marBottom w:val="0"/>
                      <w:divBdr>
                        <w:top w:val="none" w:sz="0" w:space="0" w:color="auto"/>
                        <w:left w:val="none" w:sz="0" w:space="0" w:color="auto"/>
                        <w:bottom w:val="none" w:sz="0" w:space="0" w:color="auto"/>
                        <w:right w:val="none" w:sz="0" w:space="0" w:color="auto"/>
                      </w:divBdr>
                      <w:divsChild>
                        <w:div w:id="37706789">
                          <w:marLeft w:val="0"/>
                          <w:marRight w:val="0"/>
                          <w:marTop w:val="0"/>
                          <w:marBottom w:val="0"/>
                          <w:divBdr>
                            <w:top w:val="none" w:sz="0" w:space="0" w:color="auto"/>
                            <w:left w:val="none" w:sz="0" w:space="0" w:color="auto"/>
                            <w:bottom w:val="none" w:sz="0" w:space="0" w:color="auto"/>
                            <w:right w:val="none" w:sz="0" w:space="0" w:color="auto"/>
                          </w:divBdr>
                        </w:div>
                      </w:divsChild>
                    </w:div>
                    <w:div w:id="506869438">
                      <w:marLeft w:val="0"/>
                      <w:marRight w:val="0"/>
                      <w:marTop w:val="0"/>
                      <w:marBottom w:val="0"/>
                      <w:divBdr>
                        <w:top w:val="none" w:sz="0" w:space="0" w:color="auto"/>
                        <w:left w:val="none" w:sz="0" w:space="0" w:color="auto"/>
                        <w:bottom w:val="none" w:sz="0" w:space="0" w:color="auto"/>
                        <w:right w:val="none" w:sz="0" w:space="0" w:color="auto"/>
                      </w:divBdr>
                      <w:divsChild>
                        <w:div w:id="376973639">
                          <w:marLeft w:val="0"/>
                          <w:marRight w:val="0"/>
                          <w:marTop w:val="0"/>
                          <w:marBottom w:val="0"/>
                          <w:divBdr>
                            <w:top w:val="none" w:sz="0" w:space="0" w:color="auto"/>
                            <w:left w:val="none" w:sz="0" w:space="0" w:color="auto"/>
                            <w:bottom w:val="none" w:sz="0" w:space="0" w:color="auto"/>
                            <w:right w:val="none" w:sz="0" w:space="0" w:color="auto"/>
                          </w:divBdr>
                        </w:div>
                      </w:divsChild>
                    </w:div>
                    <w:div w:id="660428797">
                      <w:marLeft w:val="0"/>
                      <w:marRight w:val="0"/>
                      <w:marTop w:val="0"/>
                      <w:marBottom w:val="0"/>
                      <w:divBdr>
                        <w:top w:val="none" w:sz="0" w:space="0" w:color="auto"/>
                        <w:left w:val="none" w:sz="0" w:space="0" w:color="auto"/>
                        <w:bottom w:val="none" w:sz="0" w:space="0" w:color="auto"/>
                        <w:right w:val="none" w:sz="0" w:space="0" w:color="auto"/>
                      </w:divBdr>
                      <w:divsChild>
                        <w:div w:id="452478568">
                          <w:marLeft w:val="0"/>
                          <w:marRight w:val="0"/>
                          <w:marTop w:val="0"/>
                          <w:marBottom w:val="0"/>
                          <w:divBdr>
                            <w:top w:val="none" w:sz="0" w:space="0" w:color="auto"/>
                            <w:left w:val="none" w:sz="0" w:space="0" w:color="auto"/>
                            <w:bottom w:val="none" w:sz="0" w:space="0" w:color="auto"/>
                            <w:right w:val="none" w:sz="0" w:space="0" w:color="auto"/>
                          </w:divBdr>
                        </w:div>
                      </w:divsChild>
                    </w:div>
                    <w:div w:id="779841687">
                      <w:marLeft w:val="0"/>
                      <w:marRight w:val="0"/>
                      <w:marTop w:val="0"/>
                      <w:marBottom w:val="0"/>
                      <w:divBdr>
                        <w:top w:val="none" w:sz="0" w:space="0" w:color="auto"/>
                        <w:left w:val="none" w:sz="0" w:space="0" w:color="auto"/>
                        <w:bottom w:val="none" w:sz="0" w:space="0" w:color="auto"/>
                        <w:right w:val="none" w:sz="0" w:space="0" w:color="auto"/>
                      </w:divBdr>
                      <w:divsChild>
                        <w:div w:id="1636448464">
                          <w:marLeft w:val="0"/>
                          <w:marRight w:val="0"/>
                          <w:marTop w:val="0"/>
                          <w:marBottom w:val="0"/>
                          <w:divBdr>
                            <w:top w:val="none" w:sz="0" w:space="0" w:color="auto"/>
                            <w:left w:val="none" w:sz="0" w:space="0" w:color="auto"/>
                            <w:bottom w:val="none" w:sz="0" w:space="0" w:color="auto"/>
                            <w:right w:val="none" w:sz="0" w:space="0" w:color="auto"/>
                          </w:divBdr>
                        </w:div>
                      </w:divsChild>
                    </w:div>
                    <w:div w:id="909926623">
                      <w:marLeft w:val="0"/>
                      <w:marRight w:val="0"/>
                      <w:marTop w:val="0"/>
                      <w:marBottom w:val="0"/>
                      <w:divBdr>
                        <w:top w:val="none" w:sz="0" w:space="0" w:color="auto"/>
                        <w:left w:val="none" w:sz="0" w:space="0" w:color="auto"/>
                        <w:bottom w:val="none" w:sz="0" w:space="0" w:color="auto"/>
                        <w:right w:val="none" w:sz="0" w:space="0" w:color="auto"/>
                      </w:divBdr>
                      <w:divsChild>
                        <w:div w:id="1341740957">
                          <w:marLeft w:val="0"/>
                          <w:marRight w:val="0"/>
                          <w:marTop w:val="0"/>
                          <w:marBottom w:val="0"/>
                          <w:divBdr>
                            <w:top w:val="none" w:sz="0" w:space="0" w:color="auto"/>
                            <w:left w:val="none" w:sz="0" w:space="0" w:color="auto"/>
                            <w:bottom w:val="none" w:sz="0" w:space="0" w:color="auto"/>
                            <w:right w:val="none" w:sz="0" w:space="0" w:color="auto"/>
                          </w:divBdr>
                        </w:div>
                      </w:divsChild>
                    </w:div>
                    <w:div w:id="1004823353">
                      <w:marLeft w:val="0"/>
                      <w:marRight w:val="0"/>
                      <w:marTop w:val="0"/>
                      <w:marBottom w:val="0"/>
                      <w:divBdr>
                        <w:top w:val="none" w:sz="0" w:space="0" w:color="auto"/>
                        <w:left w:val="none" w:sz="0" w:space="0" w:color="auto"/>
                        <w:bottom w:val="none" w:sz="0" w:space="0" w:color="auto"/>
                        <w:right w:val="none" w:sz="0" w:space="0" w:color="auto"/>
                      </w:divBdr>
                      <w:divsChild>
                        <w:div w:id="1280524547">
                          <w:marLeft w:val="0"/>
                          <w:marRight w:val="0"/>
                          <w:marTop w:val="0"/>
                          <w:marBottom w:val="0"/>
                          <w:divBdr>
                            <w:top w:val="none" w:sz="0" w:space="0" w:color="auto"/>
                            <w:left w:val="none" w:sz="0" w:space="0" w:color="auto"/>
                            <w:bottom w:val="none" w:sz="0" w:space="0" w:color="auto"/>
                            <w:right w:val="none" w:sz="0" w:space="0" w:color="auto"/>
                          </w:divBdr>
                        </w:div>
                      </w:divsChild>
                    </w:div>
                    <w:div w:id="1068770775">
                      <w:marLeft w:val="0"/>
                      <w:marRight w:val="0"/>
                      <w:marTop w:val="0"/>
                      <w:marBottom w:val="0"/>
                      <w:divBdr>
                        <w:top w:val="none" w:sz="0" w:space="0" w:color="auto"/>
                        <w:left w:val="none" w:sz="0" w:space="0" w:color="auto"/>
                        <w:bottom w:val="none" w:sz="0" w:space="0" w:color="auto"/>
                        <w:right w:val="none" w:sz="0" w:space="0" w:color="auto"/>
                      </w:divBdr>
                      <w:divsChild>
                        <w:div w:id="772553076">
                          <w:marLeft w:val="0"/>
                          <w:marRight w:val="0"/>
                          <w:marTop w:val="0"/>
                          <w:marBottom w:val="0"/>
                          <w:divBdr>
                            <w:top w:val="none" w:sz="0" w:space="0" w:color="auto"/>
                            <w:left w:val="none" w:sz="0" w:space="0" w:color="auto"/>
                            <w:bottom w:val="none" w:sz="0" w:space="0" w:color="auto"/>
                            <w:right w:val="none" w:sz="0" w:space="0" w:color="auto"/>
                          </w:divBdr>
                        </w:div>
                      </w:divsChild>
                    </w:div>
                    <w:div w:id="1074008443">
                      <w:marLeft w:val="0"/>
                      <w:marRight w:val="0"/>
                      <w:marTop w:val="0"/>
                      <w:marBottom w:val="0"/>
                      <w:divBdr>
                        <w:top w:val="none" w:sz="0" w:space="0" w:color="auto"/>
                        <w:left w:val="none" w:sz="0" w:space="0" w:color="auto"/>
                        <w:bottom w:val="none" w:sz="0" w:space="0" w:color="auto"/>
                        <w:right w:val="none" w:sz="0" w:space="0" w:color="auto"/>
                      </w:divBdr>
                      <w:divsChild>
                        <w:div w:id="1493642084">
                          <w:marLeft w:val="0"/>
                          <w:marRight w:val="0"/>
                          <w:marTop w:val="0"/>
                          <w:marBottom w:val="0"/>
                          <w:divBdr>
                            <w:top w:val="none" w:sz="0" w:space="0" w:color="auto"/>
                            <w:left w:val="none" w:sz="0" w:space="0" w:color="auto"/>
                            <w:bottom w:val="none" w:sz="0" w:space="0" w:color="auto"/>
                            <w:right w:val="none" w:sz="0" w:space="0" w:color="auto"/>
                          </w:divBdr>
                        </w:div>
                      </w:divsChild>
                    </w:div>
                    <w:div w:id="1382678768">
                      <w:marLeft w:val="0"/>
                      <w:marRight w:val="0"/>
                      <w:marTop w:val="0"/>
                      <w:marBottom w:val="0"/>
                      <w:divBdr>
                        <w:top w:val="none" w:sz="0" w:space="0" w:color="auto"/>
                        <w:left w:val="none" w:sz="0" w:space="0" w:color="auto"/>
                        <w:bottom w:val="none" w:sz="0" w:space="0" w:color="auto"/>
                        <w:right w:val="none" w:sz="0" w:space="0" w:color="auto"/>
                      </w:divBdr>
                      <w:divsChild>
                        <w:div w:id="879632665">
                          <w:marLeft w:val="0"/>
                          <w:marRight w:val="0"/>
                          <w:marTop w:val="0"/>
                          <w:marBottom w:val="0"/>
                          <w:divBdr>
                            <w:top w:val="none" w:sz="0" w:space="0" w:color="auto"/>
                            <w:left w:val="none" w:sz="0" w:space="0" w:color="auto"/>
                            <w:bottom w:val="none" w:sz="0" w:space="0" w:color="auto"/>
                            <w:right w:val="none" w:sz="0" w:space="0" w:color="auto"/>
                          </w:divBdr>
                        </w:div>
                      </w:divsChild>
                    </w:div>
                    <w:div w:id="1546022492">
                      <w:marLeft w:val="0"/>
                      <w:marRight w:val="0"/>
                      <w:marTop w:val="0"/>
                      <w:marBottom w:val="0"/>
                      <w:divBdr>
                        <w:top w:val="none" w:sz="0" w:space="0" w:color="auto"/>
                        <w:left w:val="none" w:sz="0" w:space="0" w:color="auto"/>
                        <w:bottom w:val="none" w:sz="0" w:space="0" w:color="auto"/>
                        <w:right w:val="none" w:sz="0" w:space="0" w:color="auto"/>
                      </w:divBdr>
                      <w:divsChild>
                        <w:div w:id="851526233">
                          <w:marLeft w:val="0"/>
                          <w:marRight w:val="0"/>
                          <w:marTop w:val="0"/>
                          <w:marBottom w:val="0"/>
                          <w:divBdr>
                            <w:top w:val="none" w:sz="0" w:space="0" w:color="auto"/>
                            <w:left w:val="none" w:sz="0" w:space="0" w:color="auto"/>
                            <w:bottom w:val="none" w:sz="0" w:space="0" w:color="auto"/>
                            <w:right w:val="none" w:sz="0" w:space="0" w:color="auto"/>
                          </w:divBdr>
                        </w:div>
                      </w:divsChild>
                    </w:div>
                    <w:div w:id="1685090681">
                      <w:marLeft w:val="0"/>
                      <w:marRight w:val="0"/>
                      <w:marTop w:val="0"/>
                      <w:marBottom w:val="0"/>
                      <w:divBdr>
                        <w:top w:val="none" w:sz="0" w:space="0" w:color="auto"/>
                        <w:left w:val="none" w:sz="0" w:space="0" w:color="auto"/>
                        <w:bottom w:val="none" w:sz="0" w:space="0" w:color="auto"/>
                        <w:right w:val="none" w:sz="0" w:space="0" w:color="auto"/>
                      </w:divBdr>
                      <w:divsChild>
                        <w:div w:id="858738392">
                          <w:marLeft w:val="0"/>
                          <w:marRight w:val="0"/>
                          <w:marTop w:val="0"/>
                          <w:marBottom w:val="0"/>
                          <w:divBdr>
                            <w:top w:val="none" w:sz="0" w:space="0" w:color="auto"/>
                            <w:left w:val="none" w:sz="0" w:space="0" w:color="auto"/>
                            <w:bottom w:val="none" w:sz="0" w:space="0" w:color="auto"/>
                            <w:right w:val="none" w:sz="0" w:space="0" w:color="auto"/>
                          </w:divBdr>
                        </w:div>
                      </w:divsChild>
                    </w:div>
                    <w:div w:id="1710106411">
                      <w:marLeft w:val="0"/>
                      <w:marRight w:val="0"/>
                      <w:marTop w:val="0"/>
                      <w:marBottom w:val="0"/>
                      <w:divBdr>
                        <w:top w:val="none" w:sz="0" w:space="0" w:color="auto"/>
                        <w:left w:val="none" w:sz="0" w:space="0" w:color="auto"/>
                        <w:bottom w:val="none" w:sz="0" w:space="0" w:color="auto"/>
                        <w:right w:val="none" w:sz="0" w:space="0" w:color="auto"/>
                      </w:divBdr>
                      <w:divsChild>
                        <w:div w:id="1992443928">
                          <w:marLeft w:val="0"/>
                          <w:marRight w:val="0"/>
                          <w:marTop w:val="0"/>
                          <w:marBottom w:val="0"/>
                          <w:divBdr>
                            <w:top w:val="none" w:sz="0" w:space="0" w:color="auto"/>
                            <w:left w:val="none" w:sz="0" w:space="0" w:color="auto"/>
                            <w:bottom w:val="none" w:sz="0" w:space="0" w:color="auto"/>
                            <w:right w:val="none" w:sz="0" w:space="0" w:color="auto"/>
                          </w:divBdr>
                        </w:div>
                      </w:divsChild>
                    </w:div>
                    <w:div w:id="1755004605">
                      <w:marLeft w:val="0"/>
                      <w:marRight w:val="0"/>
                      <w:marTop w:val="0"/>
                      <w:marBottom w:val="0"/>
                      <w:divBdr>
                        <w:top w:val="none" w:sz="0" w:space="0" w:color="auto"/>
                        <w:left w:val="none" w:sz="0" w:space="0" w:color="auto"/>
                        <w:bottom w:val="none" w:sz="0" w:space="0" w:color="auto"/>
                        <w:right w:val="none" w:sz="0" w:space="0" w:color="auto"/>
                      </w:divBdr>
                      <w:divsChild>
                        <w:div w:id="856312760">
                          <w:marLeft w:val="0"/>
                          <w:marRight w:val="0"/>
                          <w:marTop w:val="0"/>
                          <w:marBottom w:val="0"/>
                          <w:divBdr>
                            <w:top w:val="none" w:sz="0" w:space="0" w:color="auto"/>
                            <w:left w:val="none" w:sz="0" w:space="0" w:color="auto"/>
                            <w:bottom w:val="none" w:sz="0" w:space="0" w:color="auto"/>
                            <w:right w:val="none" w:sz="0" w:space="0" w:color="auto"/>
                          </w:divBdr>
                        </w:div>
                      </w:divsChild>
                    </w:div>
                    <w:div w:id="1797943863">
                      <w:marLeft w:val="0"/>
                      <w:marRight w:val="0"/>
                      <w:marTop w:val="0"/>
                      <w:marBottom w:val="0"/>
                      <w:divBdr>
                        <w:top w:val="none" w:sz="0" w:space="0" w:color="auto"/>
                        <w:left w:val="none" w:sz="0" w:space="0" w:color="auto"/>
                        <w:bottom w:val="none" w:sz="0" w:space="0" w:color="auto"/>
                        <w:right w:val="none" w:sz="0" w:space="0" w:color="auto"/>
                      </w:divBdr>
                      <w:divsChild>
                        <w:div w:id="683047173">
                          <w:marLeft w:val="0"/>
                          <w:marRight w:val="0"/>
                          <w:marTop w:val="0"/>
                          <w:marBottom w:val="0"/>
                          <w:divBdr>
                            <w:top w:val="none" w:sz="0" w:space="0" w:color="auto"/>
                            <w:left w:val="none" w:sz="0" w:space="0" w:color="auto"/>
                            <w:bottom w:val="none" w:sz="0" w:space="0" w:color="auto"/>
                            <w:right w:val="none" w:sz="0" w:space="0" w:color="auto"/>
                          </w:divBdr>
                        </w:div>
                      </w:divsChild>
                    </w:div>
                    <w:div w:id="1977375018">
                      <w:marLeft w:val="0"/>
                      <w:marRight w:val="0"/>
                      <w:marTop w:val="0"/>
                      <w:marBottom w:val="0"/>
                      <w:divBdr>
                        <w:top w:val="none" w:sz="0" w:space="0" w:color="auto"/>
                        <w:left w:val="none" w:sz="0" w:space="0" w:color="auto"/>
                        <w:bottom w:val="none" w:sz="0" w:space="0" w:color="auto"/>
                        <w:right w:val="none" w:sz="0" w:space="0" w:color="auto"/>
                      </w:divBdr>
                      <w:divsChild>
                        <w:div w:id="18404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346505">
          <w:marLeft w:val="0"/>
          <w:marRight w:val="0"/>
          <w:marTop w:val="0"/>
          <w:marBottom w:val="0"/>
          <w:divBdr>
            <w:top w:val="none" w:sz="0" w:space="0" w:color="auto"/>
            <w:left w:val="none" w:sz="0" w:space="0" w:color="auto"/>
            <w:bottom w:val="none" w:sz="0" w:space="0" w:color="auto"/>
            <w:right w:val="none" w:sz="0" w:space="0" w:color="auto"/>
          </w:divBdr>
          <w:divsChild>
            <w:div w:id="733433566">
              <w:marLeft w:val="0"/>
              <w:marRight w:val="0"/>
              <w:marTop w:val="0"/>
              <w:marBottom w:val="0"/>
              <w:divBdr>
                <w:top w:val="none" w:sz="0" w:space="0" w:color="auto"/>
                <w:left w:val="none" w:sz="0" w:space="0" w:color="auto"/>
                <w:bottom w:val="none" w:sz="0" w:space="0" w:color="auto"/>
                <w:right w:val="none" w:sz="0" w:space="0" w:color="auto"/>
              </w:divBdr>
            </w:div>
          </w:divsChild>
        </w:div>
        <w:div w:id="759178384">
          <w:marLeft w:val="0"/>
          <w:marRight w:val="0"/>
          <w:marTop w:val="0"/>
          <w:marBottom w:val="0"/>
          <w:divBdr>
            <w:top w:val="none" w:sz="0" w:space="0" w:color="auto"/>
            <w:left w:val="none" w:sz="0" w:space="0" w:color="auto"/>
            <w:bottom w:val="none" w:sz="0" w:space="0" w:color="auto"/>
            <w:right w:val="none" w:sz="0" w:space="0" w:color="auto"/>
          </w:divBdr>
          <w:divsChild>
            <w:div w:id="59407785">
              <w:marLeft w:val="0"/>
              <w:marRight w:val="0"/>
              <w:marTop w:val="0"/>
              <w:marBottom w:val="0"/>
              <w:divBdr>
                <w:top w:val="none" w:sz="0" w:space="0" w:color="auto"/>
                <w:left w:val="none" w:sz="0" w:space="0" w:color="auto"/>
                <w:bottom w:val="none" w:sz="0" w:space="0" w:color="auto"/>
                <w:right w:val="none" w:sz="0" w:space="0" w:color="auto"/>
              </w:divBdr>
            </w:div>
            <w:div w:id="604733293">
              <w:marLeft w:val="0"/>
              <w:marRight w:val="0"/>
              <w:marTop w:val="0"/>
              <w:marBottom w:val="0"/>
              <w:divBdr>
                <w:top w:val="none" w:sz="0" w:space="0" w:color="auto"/>
                <w:left w:val="none" w:sz="0" w:space="0" w:color="auto"/>
                <w:bottom w:val="none" w:sz="0" w:space="0" w:color="auto"/>
                <w:right w:val="none" w:sz="0" w:space="0" w:color="auto"/>
              </w:divBdr>
            </w:div>
            <w:div w:id="704213868">
              <w:marLeft w:val="0"/>
              <w:marRight w:val="0"/>
              <w:marTop w:val="0"/>
              <w:marBottom w:val="0"/>
              <w:divBdr>
                <w:top w:val="none" w:sz="0" w:space="0" w:color="auto"/>
                <w:left w:val="none" w:sz="0" w:space="0" w:color="auto"/>
                <w:bottom w:val="none" w:sz="0" w:space="0" w:color="auto"/>
                <w:right w:val="none" w:sz="0" w:space="0" w:color="auto"/>
              </w:divBdr>
            </w:div>
            <w:div w:id="1815218124">
              <w:marLeft w:val="0"/>
              <w:marRight w:val="0"/>
              <w:marTop w:val="0"/>
              <w:marBottom w:val="0"/>
              <w:divBdr>
                <w:top w:val="none" w:sz="0" w:space="0" w:color="auto"/>
                <w:left w:val="none" w:sz="0" w:space="0" w:color="auto"/>
                <w:bottom w:val="none" w:sz="0" w:space="0" w:color="auto"/>
                <w:right w:val="none" w:sz="0" w:space="0" w:color="auto"/>
              </w:divBdr>
            </w:div>
          </w:divsChild>
        </w:div>
        <w:div w:id="806436814">
          <w:marLeft w:val="0"/>
          <w:marRight w:val="0"/>
          <w:marTop w:val="0"/>
          <w:marBottom w:val="0"/>
          <w:divBdr>
            <w:top w:val="none" w:sz="0" w:space="0" w:color="auto"/>
            <w:left w:val="none" w:sz="0" w:space="0" w:color="auto"/>
            <w:bottom w:val="none" w:sz="0" w:space="0" w:color="auto"/>
            <w:right w:val="none" w:sz="0" w:space="0" w:color="auto"/>
          </w:divBdr>
          <w:divsChild>
            <w:div w:id="576136095">
              <w:marLeft w:val="0"/>
              <w:marRight w:val="0"/>
              <w:marTop w:val="0"/>
              <w:marBottom w:val="0"/>
              <w:divBdr>
                <w:top w:val="none" w:sz="0" w:space="0" w:color="auto"/>
                <w:left w:val="none" w:sz="0" w:space="0" w:color="auto"/>
                <w:bottom w:val="none" w:sz="0" w:space="0" w:color="auto"/>
                <w:right w:val="none" w:sz="0" w:space="0" w:color="auto"/>
              </w:divBdr>
            </w:div>
            <w:div w:id="1098521264">
              <w:marLeft w:val="0"/>
              <w:marRight w:val="0"/>
              <w:marTop w:val="0"/>
              <w:marBottom w:val="0"/>
              <w:divBdr>
                <w:top w:val="none" w:sz="0" w:space="0" w:color="auto"/>
                <w:left w:val="none" w:sz="0" w:space="0" w:color="auto"/>
                <w:bottom w:val="none" w:sz="0" w:space="0" w:color="auto"/>
                <w:right w:val="none" w:sz="0" w:space="0" w:color="auto"/>
              </w:divBdr>
            </w:div>
            <w:div w:id="1641643228">
              <w:marLeft w:val="0"/>
              <w:marRight w:val="0"/>
              <w:marTop w:val="0"/>
              <w:marBottom w:val="0"/>
              <w:divBdr>
                <w:top w:val="none" w:sz="0" w:space="0" w:color="auto"/>
                <w:left w:val="none" w:sz="0" w:space="0" w:color="auto"/>
                <w:bottom w:val="none" w:sz="0" w:space="0" w:color="auto"/>
                <w:right w:val="none" w:sz="0" w:space="0" w:color="auto"/>
              </w:divBdr>
            </w:div>
          </w:divsChild>
        </w:div>
        <w:div w:id="852189615">
          <w:marLeft w:val="0"/>
          <w:marRight w:val="0"/>
          <w:marTop w:val="0"/>
          <w:marBottom w:val="0"/>
          <w:divBdr>
            <w:top w:val="none" w:sz="0" w:space="0" w:color="auto"/>
            <w:left w:val="none" w:sz="0" w:space="0" w:color="auto"/>
            <w:bottom w:val="none" w:sz="0" w:space="0" w:color="auto"/>
            <w:right w:val="none" w:sz="0" w:space="0" w:color="auto"/>
          </w:divBdr>
          <w:divsChild>
            <w:div w:id="1784303102">
              <w:marLeft w:val="0"/>
              <w:marRight w:val="0"/>
              <w:marTop w:val="0"/>
              <w:marBottom w:val="0"/>
              <w:divBdr>
                <w:top w:val="none" w:sz="0" w:space="0" w:color="auto"/>
                <w:left w:val="none" w:sz="0" w:space="0" w:color="auto"/>
                <w:bottom w:val="none" w:sz="0" w:space="0" w:color="auto"/>
                <w:right w:val="none" w:sz="0" w:space="0" w:color="auto"/>
              </w:divBdr>
            </w:div>
          </w:divsChild>
        </w:div>
        <w:div w:id="1001809764">
          <w:marLeft w:val="0"/>
          <w:marRight w:val="0"/>
          <w:marTop w:val="0"/>
          <w:marBottom w:val="0"/>
          <w:divBdr>
            <w:top w:val="none" w:sz="0" w:space="0" w:color="auto"/>
            <w:left w:val="none" w:sz="0" w:space="0" w:color="auto"/>
            <w:bottom w:val="none" w:sz="0" w:space="0" w:color="auto"/>
            <w:right w:val="none" w:sz="0" w:space="0" w:color="auto"/>
          </w:divBdr>
          <w:divsChild>
            <w:div w:id="337275146">
              <w:marLeft w:val="0"/>
              <w:marRight w:val="0"/>
              <w:marTop w:val="0"/>
              <w:marBottom w:val="0"/>
              <w:divBdr>
                <w:top w:val="none" w:sz="0" w:space="0" w:color="auto"/>
                <w:left w:val="none" w:sz="0" w:space="0" w:color="auto"/>
                <w:bottom w:val="none" w:sz="0" w:space="0" w:color="auto"/>
                <w:right w:val="none" w:sz="0" w:space="0" w:color="auto"/>
              </w:divBdr>
            </w:div>
          </w:divsChild>
        </w:div>
        <w:div w:id="1010110024">
          <w:marLeft w:val="0"/>
          <w:marRight w:val="0"/>
          <w:marTop w:val="0"/>
          <w:marBottom w:val="0"/>
          <w:divBdr>
            <w:top w:val="none" w:sz="0" w:space="0" w:color="auto"/>
            <w:left w:val="none" w:sz="0" w:space="0" w:color="auto"/>
            <w:bottom w:val="none" w:sz="0" w:space="0" w:color="auto"/>
            <w:right w:val="none" w:sz="0" w:space="0" w:color="auto"/>
          </w:divBdr>
          <w:divsChild>
            <w:div w:id="1011222306">
              <w:marLeft w:val="0"/>
              <w:marRight w:val="0"/>
              <w:marTop w:val="0"/>
              <w:marBottom w:val="0"/>
              <w:divBdr>
                <w:top w:val="none" w:sz="0" w:space="0" w:color="auto"/>
                <w:left w:val="none" w:sz="0" w:space="0" w:color="auto"/>
                <w:bottom w:val="none" w:sz="0" w:space="0" w:color="auto"/>
                <w:right w:val="none" w:sz="0" w:space="0" w:color="auto"/>
              </w:divBdr>
            </w:div>
            <w:div w:id="1067458043">
              <w:marLeft w:val="0"/>
              <w:marRight w:val="0"/>
              <w:marTop w:val="0"/>
              <w:marBottom w:val="0"/>
              <w:divBdr>
                <w:top w:val="none" w:sz="0" w:space="0" w:color="auto"/>
                <w:left w:val="none" w:sz="0" w:space="0" w:color="auto"/>
                <w:bottom w:val="none" w:sz="0" w:space="0" w:color="auto"/>
                <w:right w:val="none" w:sz="0" w:space="0" w:color="auto"/>
              </w:divBdr>
            </w:div>
            <w:div w:id="1348871529">
              <w:marLeft w:val="0"/>
              <w:marRight w:val="0"/>
              <w:marTop w:val="0"/>
              <w:marBottom w:val="0"/>
              <w:divBdr>
                <w:top w:val="none" w:sz="0" w:space="0" w:color="auto"/>
                <w:left w:val="none" w:sz="0" w:space="0" w:color="auto"/>
                <w:bottom w:val="none" w:sz="0" w:space="0" w:color="auto"/>
                <w:right w:val="none" w:sz="0" w:space="0" w:color="auto"/>
              </w:divBdr>
            </w:div>
          </w:divsChild>
        </w:div>
        <w:div w:id="1194927720">
          <w:marLeft w:val="0"/>
          <w:marRight w:val="0"/>
          <w:marTop w:val="0"/>
          <w:marBottom w:val="0"/>
          <w:divBdr>
            <w:top w:val="none" w:sz="0" w:space="0" w:color="auto"/>
            <w:left w:val="none" w:sz="0" w:space="0" w:color="auto"/>
            <w:bottom w:val="none" w:sz="0" w:space="0" w:color="auto"/>
            <w:right w:val="none" w:sz="0" w:space="0" w:color="auto"/>
          </w:divBdr>
          <w:divsChild>
            <w:div w:id="178782759">
              <w:marLeft w:val="0"/>
              <w:marRight w:val="0"/>
              <w:marTop w:val="0"/>
              <w:marBottom w:val="0"/>
              <w:divBdr>
                <w:top w:val="none" w:sz="0" w:space="0" w:color="auto"/>
                <w:left w:val="none" w:sz="0" w:space="0" w:color="auto"/>
                <w:bottom w:val="none" w:sz="0" w:space="0" w:color="auto"/>
                <w:right w:val="none" w:sz="0" w:space="0" w:color="auto"/>
              </w:divBdr>
            </w:div>
            <w:div w:id="936402326">
              <w:marLeft w:val="0"/>
              <w:marRight w:val="0"/>
              <w:marTop w:val="0"/>
              <w:marBottom w:val="0"/>
              <w:divBdr>
                <w:top w:val="none" w:sz="0" w:space="0" w:color="auto"/>
                <w:left w:val="none" w:sz="0" w:space="0" w:color="auto"/>
                <w:bottom w:val="none" w:sz="0" w:space="0" w:color="auto"/>
                <w:right w:val="none" w:sz="0" w:space="0" w:color="auto"/>
              </w:divBdr>
              <w:divsChild>
                <w:div w:id="663237977">
                  <w:marLeft w:val="0"/>
                  <w:marRight w:val="0"/>
                  <w:marTop w:val="30"/>
                  <w:marBottom w:val="30"/>
                  <w:divBdr>
                    <w:top w:val="none" w:sz="0" w:space="0" w:color="auto"/>
                    <w:left w:val="none" w:sz="0" w:space="0" w:color="auto"/>
                    <w:bottom w:val="none" w:sz="0" w:space="0" w:color="auto"/>
                    <w:right w:val="none" w:sz="0" w:space="0" w:color="auto"/>
                  </w:divBdr>
                  <w:divsChild>
                    <w:div w:id="892152483">
                      <w:marLeft w:val="0"/>
                      <w:marRight w:val="0"/>
                      <w:marTop w:val="0"/>
                      <w:marBottom w:val="0"/>
                      <w:divBdr>
                        <w:top w:val="none" w:sz="0" w:space="0" w:color="auto"/>
                        <w:left w:val="none" w:sz="0" w:space="0" w:color="auto"/>
                        <w:bottom w:val="none" w:sz="0" w:space="0" w:color="auto"/>
                        <w:right w:val="none" w:sz="0" w:space="0" w:color="auto"/>
                      </w:divBdr>
                      <w:divsChild>
                        <w:div w:id="1712001170">
                          <w:marLeft w:val="0"/>
                          <w:marRight w:val="0"/>
                          <w:marTop w:val="0"/>
                          <w:marBottom w:val="0"/>
                          <w:divBdr>
                            <w:top w:val="none" w:sz="0" w:space="0" w:color="auto"/>
                            <w:left w:val="none" w:sz="0" w:space="0" w:color="auto"/>
                            <w:bottom w:val="none" w:sz="0" w:space="0" w:color="auto"/>
                            <w:right w:val="none" w:sz="0" w:space="0" w:color="auto"/>
                          </w:divBdr>
                        </w:div>
                      </w:divsChild>
                    </w:div>
                    <w:div w:id="898521106">
                      <w:marLeft w:val="0"/>
                      <w:marRight w:val="0"/>
                      <w:marTop w:val="0"/>
                      <w:marBottom w:val="0"/>
                      <w:divBdr>
                        <w:top w:val="none" w:sz="0" w:space="0" w:color="auto"/>
                        <w:left w:val="none" w:sz="0" w:space="0" w:color="auto"/>
                        <w:bottom w:val="none" w:sz="0" w:space="0" w:color="auto"/>
                        <w:right w:val="none" w:sz="0" w:space="0" w:color="auto"/>
                      </w:divBdr>
                      <w:divsChild>
                        <w:div w:id="459424107">
                          <w:marLeft w:val="0"/>
                          <w:marRight w:val="0"/>
                          <w:marTop w:val="0"/>
                          <w:marBottom w:val="0"/>
                          <w:divBdr>
                            <w:top w:val="none" w:sz="0" w:space="0" w:color="auto"/>
                            <w:left w:val="none" w:sz="0" w:space="0" w:color="auto"/>
                            <w:bottom w:val="none" w:sz="0" w:space="0" w:color="auto"/>
                            <w:right w:val="none" w:sz="0" w:space="0" w:color="auto"/>
                          </w:divBdr>
                        </w:div>
                      </w:divsChild>
                    </w:div>
                    <w:div w:id="1120949619">
                      <w:marLeft w:val="0"/>
                      <w:marRight w:val="0"/>
                      <w:marTop w:val="0"/>
                      <w:marBottom w:val="0"/>
                      <w:divBdr>
                        <w:top w:val="none" w:sz="0" w:space="0" w:color="auto"/>
                        <w:left w:val="none" w:sz="0" w:space="0" w:color="auto"/>
                        <w:bottom w:val="none" w:sz="0" w:space="0" w:color="auto"/>
                        <w:right w:val="none" w:sz="0" w:space="0" w:color="auto"/>
                      </w:divBdr>
                      <w:divsChild>
                        <w:div w:id="1103265606">
                          <w:marLeft w:val="0"/>
                          <w:marRight w:val="0"/>
                          <w:marTop w:val="0"/>
                          <w:marBottom w:val="0"/>
                          <w:divBdr>
                            <w:top w:val="none" w:sz="0" w:space="0" w:color="auto"/>
                            <w:left w:val="none" w:sz="0" w:space="0" w:color="auto"/>
                            <w:bottom w:val="none" w:sz="0" w:space="0" w:color="auto"/>
                            <w:right w:val="none" w:sz="0" w:space="0" w:color="auto"/>
                          </w:divBdr>
                        </w:div>
                      </w:divsChild>
                    </w:div>
                    <w:div w:id="1370758757">
                      <w:marLeft w:val="0"/>
                      <w:marRight w:val="0"/>
                      <w:marTop w:val="0"/>
                      <w:marBottom w:val="0"/>
                      <w:divBdr>
                        <w:top w:val="none" w:sz="0" w:space="0" w:color="auto"/>
                        <w:left w:val="none" w:sz="0" w:space="0" w:color="auto"/>
                        <w:bottom w:val="none" w:sz="0" w:space="0" w:color="auto"/>
                        <w:right w:val="none" w:sz="0" w:space="0" w:color="auto"/>
                      </w:divBdr>
                      <w:divsChild>
                        <w:div w:id="1742286149">
                          <w:marLeft w:val="0"/>
                          <w:marRight w:val="0"/>
                          <w:marTop w:val="0"/>
                          <w:marBottom w:val="0"/>
                          <w:divBdr>
                            <w:top w:val="none" w:sz="0" w:space="0" w:color="auto"/>
                            <w:left w:val="none" w:sz="0" w:space="0" w:color="auto"/>
                            <w:bottom w:val="none" w:sz="0" w:space="0" w:color="auto"/>
                            <w:right w:val="none" w:sz="0" w:space="0" w:color="auto"/>
                          </w:divBdr>
                        </w:div>
                      </w:divsChild>
                    </w:div>
                    <w:div w:id="1375500842">
                      <w:marLeft w:val="0"/>
                      <w:marRight w:val="0"/>
                      <w:marTop w:val="0"/>
                      <w:marBottom w:val="0"/>
                      <w:divBdr>
                        <w:top w:val="none" w:sz="0" w:space="0" w:color="auto"/>
                        <w:left w:val="none" w:sz="0" w:space="0" w:color="auto"/>
                        <w:bottom w:val="none" w:sz="0" w:space="0" w:color="auto"/>
                        <w:right w:val="none" w:sz="0" w:space="0" w:color="auto"/>
                      </w:divBdr>
                      <w:divsChild>
                        <w:div w:id="1452362799">
                          <w:marLeft w:val="0"/>
                          <w:marRight w:val="0"/>
                          <w:marTop w:val="0"/>
                          <w:marBottom w:val="0"/>
                          <w:divBdr>
                            <w:top w:val="none" w:sz="0" w:space="0" w:color="auto"/>
                            <w:left w:val="none" w:sz="0" w:space="0" w:color="auto"/>
                            <w:bottom w:val="none" w:sz="0" w:space="0" w:color="auto"/>
                            <w:right w:val="none" w:sz="0" w:space="0" w:color="auto"/>
                          </w:divBdr>
                        </w:div>
                      </w:divsChild>
                    </w:div>
                    <w:div w:id="1481729944">
                      <w:marLeft w:val="0"/>
                      <w:marRight w:val="0"/>
                      <w:marTop w:val="0"/>
                      <w:marBottom w:val="0"/>
                      <w:divBdr>
                        <w:top w:val="none" w:sz="0" w:space="0" w:color="auto"/>
                        <w:left w:val="none" w:sz="0" w:space="0" w:color="auto"/>
                        <w:bottom w:val="none" w:sz="0" w:space="0" w:color="auto"/>
                        <w:right w:val="none" w:sz="0" w:space="0" w:color="auto"/>
                      </w:divBdr>
                      <w:divsChild>
                        <w:div w:id="778452028">
                          <w:marLeft w:val="0"/>
                          <w:marRight w:val="0"/>
                          <w:marTop w:val="0"/>
                          <w:marBottom w:val="0"/>
                          <w:divBdr>
                            <w:top w:val="none" w:sz="0" w:space="0" w:color="auto"/>
                            <w:left w:val="none" w:sz="0" w:space="0" w:color="auto"/>
                            <w:bottom w:val="none" w:sz="0" w:space="0" w:color="auto"/>
                            <w:right w:val="none" w:sz="0" w:space="0" w:color="auto"/>
                          </w:divBdr>
                        </w:div>
                      </w:divsChild>
                    </w:div>
                    <w:div w:id="1525551863">
                      <w:marLeft w:val="0"/>
                      <w:marRight w:val="0"/>
                      <w:marTop w:val="0"/>
                      <w:marBottom w:val="0"/>
                      <w:divBdr>
                        <w:top w:val="none" w:sz="0" w:space="0" w:color="auto"/>
                        <w:left w:val="none" w:sz="0" w:space="0" w:color="auto"/>
                        <w:bottom w:val="none" w:sz="0" w:space="0" w:color="auto"/>
                        <w:right w:val="none" w:sz="0" w:space="0" w:color="auto"/>
                      </w:divBdr>
                      <w:divsChild>
                        <w:div w:id="1247112349">
                          <w:marLeft w:val="0"/>
                          <w:marRight w:val="0"/>
                          <w:marTop w:val="0"/>
                          <w:marBottom w:val="0"/>
                          <w:divBdr>
                            <w:top w:val="none" w:sz="0" w:space="0" w:color="auto"/>
                            <w:left w:val="none" w:sz="0" w:space="0" w:color="auto"/>
                            <w:bottom w:val="none" w:sz="0" w:space="0" w:color="auto"/>
                            <w:right w:val="none" w:sz="0" w:space="0" w:color="auto"/>
                          </w:divBdr>
                        </w:div>
                      </w:divsChild>
                    </w:div>
                    <w:div w:id="1906989234">
                      <w:marLeft w:val="0"/>
                      <w:marRight w:val="0"/>
                      <w:marTop w:val="0"/>
                      <w:marBottom w:val="0"/>
                      <w:divBdr>
                        <w:top w:val="none" w:sz="0" w:space="0" w:color="auto"/>
                        <w:left w:val="none" w:sz="0" w:space="0" w:color="auto"/>
                        <w:bottom w:val="none" w:sz="0" w:space="0" w:color="auto"/>
                        <w:right w:val="none" w:sz="0" w:space="0" w:color="auto"/>
                      </w:divBdr>
                      <w:divsChild>
                        <w:div w:id="267390403">
                          <w:marLeft w:val="0"/>
                          <w:marRight w:val="0"/>
                          <w:marTop w:val="0"/>
                          <w:marBottom w:val="0"/>
                          <w:divBdr>
                            <w:top w:val="none" w:sz="0" w:space="0" w:color="auto"/>
                            <w:left w:val="none" w:sz="0" w:space="0" w:color="auto"/>
                            <w:bottom w:val="none" w:sz="0" w:space="0" w:color="auto"/>
                            <w:right w:val="none" w:sz="0" w:space="0" w:color="auto"/>
                          </w:divBdr>
                        </w:div>
                      </w:divsChild>
                    </w:div>
                    <w:div w:id="1972517047">
                      <w:marLeft w:val="0"/>
                      <w:marRight w:val="0"/>
                      <w:marTop w:val="0"/>
                      <w:marBottom w:val="0"/>
                      <w:divBdr>
                        <w:top w:val="none" w:sz="0" w:space="0" w:color="auto"/>
                        <w:left w:val="none" w:sz="0" w:space="0" w:color="auto"/>
                        <w:bottom w:val="none" w:sz="0" w:space="0" w:color="auto"/>
                        <w:right w:val="none" w:sz="0" w:space="0" w:color="auto"/>
                      </w:divBdr>
                      <w:divsChild>
                        <w:div w:id="1090590771">
                          <w:marLeft w:val="0"/>
                          <w:marRight w:val="0"/>
                          <w:marTop w:val="0"/>
                          <w:marBottom w:val="0"/>
                          <w:divBdr>
                            <w:top w:val="none" w:sz="0" w:space="0" w:color="auto"/>
                            <w:left w:val="none" w:sz="0" w:space="0" w:color="auto"/>
                            <w:bottom w:val="none" w:sz="0" w:space="0" w:color="auto"/>
                            <w:right w:val="none" w:sz="0" w:space="0" w:color="auto"/>
                          </w:divBdr>
                        </w:div>
                      </w:divsChild>
                    </w:div>
                    <w:div w:id="2101171767">
                      <w:marLeft w:val="0"/>
                      <w:marRight w:val="0"/>
                      <w:marTop w:val="0"/>
                      <w:marBottom w:val="0"/>
                      <w:divBdr>
                        <w:top w:val="none" w:sz="0" w:space="0" w:color="auto"/>
                        <w:left w:val="none" w:sz="0" w:space="0" w:color="auto"/>
                        <w:bottom w:val="none" w:sz="0" w:space="0" w:color="auto"/>
                        <w:right w:val="none" w:sz="0" w:space="0" w:color="auto"/>
                      </w:divBdr>
                      <w:divsChild>
                        <w:div w:id="87962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7123">
              <w:marLeft w:val="0"/>
              <w:marRight w:val="0"/>
              <w:marTop w:val="0"/>
              <w:marBottom w:val="0"/>
              <w:divBdr>
                <w:top w:val="none" w:sz="0" w:space="0" w:color="auto"/>
                <w:left w:val="none" w:sz="0" w:space="0" w:color="auto"/>
                <w:bottom w:val="none" w:sz="0" w:space="0" w:color="auto"/>
                <w:right w:val="none" w:sz="0" w:space="0" w:color="auto"/>
              </w:divBdr>
            </w:div>
            <w:div w:id="1621296976">
              <w:marLeft w:val="0"/>
              <w:marRight w:val="0"/>
              <w:marTop w:val="0"/>
              <w:marBottom w:val="0"/>
              <w:divBdr>
                <w:top w:val="none" w:sz="0" w:space="0" w:color="auto"/>
                <w:left w:val="none" w:sz="0" w:space="0" w:color="auto"/>
                <w:bottom w:val="none" w:sz="0" w:space="0" w:color="auto"/>
                <w:right w:val="none" w:sz="0" w:space="0" w:color="auto"/>
              </w:divBdr>
            </w:div>
            <w:div w:id="1890921827">
              <w:marLeft w:val="0"/>
              <w:marRight w:val="0"/>
              <w:marTop w:val="0"/>
              <w:marBottom w:val="0"/>
              <w:divBdr>
                <w:top w:val="none" w:sz="0" w:space="0" w:color="auto"/>
                <w:left w:val="none" w:sz="0" w:space="0" w:color="auto"/>
                <w:bottom w:val="none" w:sz="0" w:space="0" w:color="auto"/>
                <w:right w:val="none" w:sz="0" w:space="0" w:color="auto"/>
              </w:divBdr>
            </w:div>
          </w:divsChild>
        </w:div>
        <w:div w:id="1230535809">
          <w:marLeft w:val="0"/>
          <w:marRight w:val="0"/>
          <w:marTop w:val="0"/>
          <w:marBottom w:val="0"/>
          <w:divBdr>
            <w:top w:val="none" w:sz="0" w:space="0" w:color="auto"/>
            <w:left w:val="none" w:sz="0" w:space="0" w:color="auto"/>
            <w:bottom w:val="none" w:sz="0" w:space="0" w:color="auto"/>
            <w:right w:val="none" w:sz="0" w:space="0" w:color="auto"/>
          </w:divBdr>
          <w:divsChild>
            <w:div w:id="1121076217">
              <w:marLeft w:val="0"/>
              <w:marRight w:val="0"/>
              <w:marTop w:val="0"/>
              <w:marBottom w:val="0"/>
              <w:divBdr>
                <w:top w:val="none" w:sz="0" w:space="0" w:color="auto"/>
                <w:left w:val="none" w:sz="0" w:space="0" w:color="auto"/>
                <w:bottom w:val="none" w:sz="0" w:space="0" w:color="auto"/>
                <w:right w:val="none" w:sz="0" w:space="0" w:color="auto"/>
              </w:divBdr>
            </w:div>
          </w:divsChild>
        </w:div>
        <w:div w:id="1230649337">
          <w:marLeft w:val="0"/>
          <w:marRight w:val="0"/>
          <w:marTop w:val="0"/>
          <w:marBottom w:val="0"/>
          <w:divBdr>
            <w:top w:val="none" w:sz="0" w:space="0" w:color="auto"/>
            <w:left w:val="none" w:sz="0" w:space="0" w:color="auto"/>
            <w:bottom w:val="none" w:sz="0" w:space="0" w:color="auto"/>
            <w:right w:val="none" w:sz="0" w:space="0" w:color="auto"/>
          </w:divBdr>
          <w:divsChild>
            <w:div w:id="359670248">
              <w:marLeft w:val="0"/>
              <w:marRight w:val="0"/>
              <w:marTop w:val="0"/>
              <w:marBottom w:val="0"/>
              <w:divBdr>
                <w:top w:val="none" w:sz="0" w:space="0" w:color="auto"/>
                <w:left w:val="none" w:sz="0" w:space="0" w:color="auto"/>
                <w:bottom w:val="none" w:sz="0" w:space="0" w:color="auto"/>
                <w:right w:val="none" w:sz="0" w:space="0" w:color="auto"/>
              </w:divBdr>
            </w:div>
          </w:divsChild>
        </w:div>
        <w:div w:id="1234244864">
          <w:marLeft w:val="0"/>
          <w:marRight w:val="0"/>
          <w:marTop w:val="0"/>
          <w:marBottom w:val="0"/>
          <w:divBdr>
            <w:top w:val="none" w:sz="0" w:space="0" w:color="auto"/>
            <w:left w:val="none" w:sz="0" w:space="0" w:color="auto"/>
            <w:bottom w:val="none" w:sz="0" w:space="0" w:color="auto"/>
            <w:right w:val="none" w:sz="0" w:space="0" w:color="auto"/>
          </w:divBdr>
          <w:divsChild>
            <w:div w:id="243147442">
              <w:marLeft w:val="0"/>
              <w:marRight w:val="0"/>
              <w:marTop w:val="0"/>
              <w:marBottom w:val="0"/>
              <w:divBdr>
                <w:top w:val="none" w:sz="0" w:space="0" w:color="auto"/>
                <w:left w:val="none" w:sz="0" w:space="0" w:color="auto"/>
                <w:bottom w:val="none" w:sz="0" w:space="0" w:color="auto"/>
                <w:right w:val="none" w:sz="0" w:space="0" w:color="auto"/>
              </w:divBdr>
            </w:div>
            <w:div w:id="428964227">
              <w:marLeft w:val="0"/>
              <w:marRight w:val="0"/>
              <w:marTop w:val="0"/>
              <w:marBottom w:val="0"/>
              <w:divBdr>
                <w:top w:val="none" w:sz="0" w:space="0" w:color="auto"/>
                <w:left w:val="none" w:sz="0" w:space="0" w:color="auto"/>
                <w:bottom w:val="none" w:sz="0" w:space="0" w:color="auto"/>
                <w:right w:val="none" w:sz="0" w:space="0" w:color="auto"/>
              </w:divBdr>
            </w:div>
          </w:divsChild>
        </w:div>
        <w:div w:id="1243023654">
          <w:marLeft w:val="0"/>
          <w:marRight w:val="0"/>
          <w:marTop w:val="0"/>
          <w:marBottom w:val="0"/>
          <w:divBdr>
            <w:top w:val="none" w:sz="0" w:space="0" w:color="auto"/>
            <w:left w:val="none" w:sz="0" w:space="0" w:color="auto"/>
            <w:bottom w:val="none" w:sz="0" w:space="0" w:color="auto"/>
            <w:right w:val="none" w:sz="0" w:space="0" w:color="auto"/>
          </w:divBdr>
          <w:divsChild>
            <w:div w:id="491068370">
              <w:marLeft w:val="0"/>
              <w:marRight w:val="0"/>
              <w:marTop w:val="0"/>
              <w:marBottom w:val="0"/>
              <w:divBdr>
                <w:top w:val="none" w:sz="0" w:space="0" w:color="auto"/>
                <w:left w:val="none" w:sz="0" w:space="0" w:color="auto"/>
                <w:bottom w:val="none" w:sz="0" w:space="0" w:color="auto"/>
                <w:right w:val="none" w:sz="0" w:space="0" w:color="auto"/>
              </w:divBdr>
            </w:div>
          </w:divsChild>
        </w:div>
        <w:div w:id="1400665613">
          <w:marLeft w:val="0"/>
          <w:marRight w:val="0"/>
          <w:marTop w:val="0"/>
          <w:marBottom w:val="0"/>
          <w:divBdr>
            <w:top w:val="none" w:sz="0" w:space="0" w:color="auto"/>
            <w:left w:val="none" w:sz="0" w:space="0" w:color="auto"/>
            <w:bottom w:val="none" w:sz="0" w:space="0" w:color="auto"/>
            <w:right w:val="none" w:sz="0" w:space="0" w:color="auto"/>
          </w:divBdr>
          <w:divsChild>
            <w:div w:id="400638729">
              <w:marLeft w:val="0"/>
              <w:marRight w:val="0"/>
              <w:marTop w:val="0"/>
              <w:marBottom w:val="0"/>
              <w:divBdr>
                <w:top w:val="none" w:sz="0" w:space="0" w:color="auto"/>
                <w:left w:val="none" w:sz="0" w:space="0" w:color="auto"/>
                <w:bottom w:val="none" w:sz="0" w:space="0" w:color="auto"/>
                <w:right w:val="none" w:sz="0" w:space="0" w:color="auto"/>
              </w:divBdr>
            </w:div>
          </w:divsChild>
        </w:div>
        <w:div w:id="1416904572">
          <w:marLeft w:val="0"/>
          <w:marRight w:val="0"/>
          <w:marTop w:val="0"/>
          <w:marBottom w:val="0"/>
          <w:divBdr>
            <w:top w:val="none" w:sz="0" w:space="0" w:color="auto"/>
            <w:left w:val="none" w:sz="0" w:space="0" w:color="auto"/>
            <w:bottom w:val="none" w:sz="0" w:space="0" w:color="auto"/>
            <w:right w:val="none" w:sz="0" w:space="0" w:color="auto"/>
          </w:divBdr>
          <w:divsChild>
            <w:div w:id="1147168037">
              <w:marLeft w:val="0"/>
              <w:marRight w:val="0"/>
              <w:marTop w:val="0"/>
              <w:marBottom w:val="0"/>
              <w:divBdr>
                <w:top w:val="none" w:sz="0" w:space="0" w:color="auto"/>
                <w:left w:val="none" w:sz="0" w:space="0" w:color="auto"/>
                <w:bottom w:val="none" w:sz="0" w:space="0" w:color="auto"/>
                <w:right w:val="none" w:sz="0" w:space="0" w:color="auto"/>
              </w:divBdr>
            </w:div>
            <w:div w:id="1987587984">
              <w:marLeft w:val="0"/>
              <w:marRight w:val="0"/>
              <w:marTop w:val="0"/>
              <w:marBottom w:val="0"/>
              <w:divBdr>
                <w:top w:val="none" w:sz="0" w:space="0" w:color="auto"/>
                <w:left w:val="none" w:sz="0" w:space="0" w:color="auto"/>
                <w:bottom w:val="none" w:sz="0" w:space="0" w:color="auto"/>
                <w:right w:val="none" w:sz="0" w:space="0" w:color="auto"/>
              </w:divBdr>
            </w:div>
          </w:divsChild>
        </w:div>
        <w:div w:id="1420366257">
          <w:marLeft w:val="0"/>
          <w:marRight w:val="0"/>
          <w:marTop w:val="0"/>
          <w:marBottom w:val="0"/>
          <w:divBdr>
            <w:top w:val="none" w:sz="0" w:space="0" w:color="auto"/>
            <w:left w:val="none" w:sz="0" w:space="0" w:color="auto"/>
            <w:bottom w:val="none" w:sz="0" w:space="0" w:color="auto"/>
            <w:right w:val="none" w:sz="0" w:space="0" w:color="auto"/>
          </w:divBdr>
          <w:divsChild>
            <w:div w:id="1638728683">
              <w:marLeft w:val="0"/>
              <w:marRight w:val="0"/>
              <w:marTop w:val="0"/>
              <w:marBottom w:val="0"/>
              <w:divBdr>
                <w:top w:val="none" w:sz="0" w:space="0" w:color="auto"/>
                <w:left w:val="none" w:sz="0" w:space="0" w:color="auto"/>
                <w:bottom w:val="none" w:sz="0" w:space="0" w:color="auto"/>
                <w:right w:val="none" w:sz="0" w:space="0" w:color="auto"/>
              </w:divBdr>
            </w:div>
          </w:divsChild>
        </w:div>
        <w:div w:id="1518423058">
          <w:marLeft w:val="0"/>
          <w:marRight w:val="0"/>
          <w:marTop w:val="0"/>
          <w:marBottom w:val="0"/>
          <w:divBdr>
            <w:top w:val="none" w:sz="0" w:space="0" w:color="auto"/>
            <w:left w:val="none" w:sz="0" w:space="0" w:color="auto"/>
            <w:bottom w:val="none" w:sz="0" w:space="0" w:color="auto"/>
            <w:right w:val="none" w:sz="0" w:space="0" w:color="auto"/>
          </w:divBdr>
          <w:divsChild>
            <w:div w:id="809633905">
              <w:marLeft w:val="0"/>
              <w:marRight w:val="0"/>
              <w:marTop w:val="0"/>
              <w:marBottom w:val="0"/>
              <w:divBdr>
                <w:top w:val="none" w:sz="0" w:space="0" w:color="auto"/>
                <w:left w:val="none" w:sz="0" w:space="0" w:color="auto"/>
                <w:bottom w:val="none" w:sz="0" w:space="0" w:color="auto"/>
                <w:right w:val="none" w:sz="0" w:space="0" w:color="auto"/>
              </w:divBdr>
            </w:div>
          </w:divsChild>
        </w:div>
        <w:div w:id="1530072866">
          <w:marLeft w:val="0"/>
          <w:marRight w:val="0"/>
          <w:marTop w:val="0"/>
          <w:marBottom w:val="0"/>
          <w:divBdr>
            <w:top w:val="none" w:sz="0" w:space="0" w:color="auto"/>
            <w:left w:val="none" w:sz="0" w:space="0" w:color="auto"/>
            <w:bottom w:val="none" w:sz="0" w:space="0" w:color="auto"/>
            <w:right w:val="none" w:sz="0" w:space="0" w:color="auto"/>
          </w:divBdr>
          <w:divsChild>
            <w:div w:id="591012578">
              <w:marLeft w:val="0"/>
              <w:marRight w:val="0"/>
              <w:marTop w:val="0"/>
              <w:marBottom w:val="0"/>
              <w:divBdr>
                <w:top w:val="none" w:sz="0" w:space="0" w:color="auto"/>
                <w:left w:val="none" w:sz="0" w:space="0" w:color="auto"/>
                <w:bottom w:val="none" w:sz="0" w:space="0" w:color="auto"/>
                <w:right w:val="none" w:sz="0" w:space="0" w:color="auto"/>
              </w:divBdr>
            </w:div>
            <w:div w:id="1360425544">
              <w:marLeft w:val="0"/>
              <w:marRight w:val="0"/>
              <w:marTop w:val="0"/>
              <w:marBottom w:val="0"/>
              <w:divBdr>
                <w:top w:val="none" w:sz="0" w:space="0" w:color="auto"/>
                <w:left w:val="none" w:sz="0" w:space="0" w:color="auto"/>
                <w:bottom w:val="none" w:sz="0" w:space="0" w:color="auto"/>
                <w:right w:val="none" w:sz="0" w:space="0" w:color="auto"/>
              </w:divBdr>
              <w:divsChild>
                <w:div w:id="109131929">
                  <w:marLeft w:val="0"/>
                  <w:marRight w:val="0"/>
                  <w:marTop w:val="30"/>
                  <w:marBottom w:val="30"/>
                  <w:divBdr>
                    <w:top w:val="none" w:sz="0" w:space="0" w:color="auto"/>
                    <w:left w:val="none" w:sz="0" w:space="0" w:color="auto"/>
                    <w:bottom w:val="none" w:sz="0" w:space="0" w:color="auto"/>
                    <w:right w:val="none" w:sz="0" w:space="0" w:color="auto"/>
                  </w:divBdr>
                  <w:divsChild>
                    <w:div w:id="163668433">
                      <w:marLeft w:val="0"/>
                      <w:marRight w:val="0"/>
                      <w:marTop w:val="0"/>
                      <w:marBottom w:val="0"/>
                      <w:divBdr>
                        <w:top w:val="none" w:sz="0" w:space="0" w:color="auto"/>
                        <w:left w:val="none" w:sz="0" w:space="0" w:color="auto"/>
                        <w:bottom w:val="none" w:sz="0" w:space="0" w:color="auto"/>
                        <w:right w:val="none" w:sz="0" w:space="0" w:color="auto"/>
                      </w:divBdr>
                      <w:divsChild>
                        <w:div w:id="1032920893">
                          <w:marLeft w:val="0"/>
                          <w:marRight w:val="0"/>
                          <w:marTop w:val="0"/>
                          <w:marBottom w:val="0"/>
                          <w:divBdr>
                            <w:top w:val="none" w:sz="0" w:space="0" w:color="auto"/>
                            <w:left w:val="none" w:sz="0" w:space="0" w:color="auto"/>
                            <w:bottom w:val="none" w:sz="0" w:space="0" w:color="auto"/>
                            <w:right w:val="none" w:sz="0" w:space="0" w:color="auto"/>
                          </w:divBdr>
                        </w:div>
                      </w:divsChild>
                    </w:div>
                    <w:div w:id="217933949">
                      <w:marLeft w:val="0"/>
                      <w:marRight w:val="0"/>
                      <w:marTop w:val="0"/>
                      <w:marBottom w:val="0"/>
                      <w:divBdr>
                        <w:top w:val="none" w:sz="0" w:space="0" w:color="auto"/>
                        <w:left w:val="none" w:sz="0" w:space="0" w:color="auto"/>
                        <w:bottom w:val="none" w:sz="0" w:space="0" w:color="auto"/>
                        <w:right w:val="none" w:sz="0" w:space="0" w:color="auto"/>
                      </w:divBdr>
                      <w:divsChild>
                        <w:div w:id="1883400907">
                          <w:marLeft w:val="0"/>
                          <w:marRight w:val="0"/>
                          <w:marTop w:val="0"/>
                          <w:marBottom w:val="0"/>
                          <w:divBdr>
                            <w:top w:val="none" w:sz="0" w:space="0" w:color="auto"/>
                            <w:left w:val="none" w:sz="0" w:space="0" w:color="auto"/>
                            <w:bottom w:val="none" w:sz="0" w:space="0" w:color="auto"/>
                            <w:right w:val="none" w:sz="0" w:space="0" w:color="auto"/>
                          </w:divBdr>
                        </w:div>
                      </w:divsChild>
                    </w:div>
                    <w:div w:id="594828930">
                      <w:marLeft w:val="0"/>
                      <w:marRight w:val="0"/>
                      <w:marTop w:val="0"/>
                      <w:marBottom w:val="0"/>
                      <w:divBdr>
                        <w:top w:val="none" w:sz="0" w:space="0" w:color="auto"/>
                        <w:left w:val="none" w:sz="0" w:space="0" w:color="auto"/>
                        <w:bottom w:val="none" w:sz="0" w:space="0" w:color="auto"/>
                        <w:right w:val="none" w:sz="0" w:space="0" w:color="auto"/>
                      </w:divBdr>
                      <w:divsChild>
                        <w:div w:id="692223066">
                          <w:marLeft w:val="0"/>
                          <w:marRight w:val="0"/>
                          <w:marTop w:val="0"/>
                          <w:marBottom w:val="0"/>
                          <w:divBdr>
                            <w:top w:val="none" w:sz="0" w:space="0" w:color="auto"/>
                            <w:left w:val="none" w:sz="0" w:space="0" w:color="auto"/>
                            <w:bottom w:val="none" w:sz="0" w:space="0" w:color="auto"/>
                            <w:right w:val="none" w:sz="0" w:space="0" w:color="auto"/>
                          </w:divBdr>
                        </w:div>
                      </w:divsChild>
                    </w:div>
                    <w:div w:id="595092248">
                      <w:marLeft w:val="0"/>
                      <w:marRight w:val="0"/>
                      <w:marTop w:val="0"/>
                      <w:marBottom w:val="0"/>
                      <w:divBdr>
                        <w:top w:val="none" w:sz="0" w:space="0" w:color="auto"/>
                        <w:left w:val="none" w:sz="0" w:space="0" w:color="auto"/>
                        <w:bottom w:val="none" w:sz="0" w:space="0" w:color="auto"/>
                        <w:right w:val="none" w:sz="0" w:space="0" w:color="auto"/>
                      </w:divBdr>
                      <w:divsChild>
                        <w:div w:id="779374281">
                          <w:marLeft w:val="0"/>
                          <w:marRight w:val="0"/>
                          <w:marTop w:val="0"/>
                          <w:marBottom w:val="0"/>
                          <w:divBdr>
                            <w:top w:val="none" w:sz="0" w:space="0" w:color="auto"/>
                            <w:left w:val="none" w:sz="0" w:space="0" w:color="auto"/>
                            <w:bottom w:val="none" w:sz="0" w:space="0" w:color="auto"/>
                            <w:right w:val="none" w:sz="0" w:space="0" w:color="auto"/>
                          </w:divBdr>
                        </w:div>
                      </w:divsChild>
                    </w:div>
                    <w:div w:id="975988127">
                      <w:marLeft w:val="0"/>
                      <w:marRight w:val="0"/>
                      <w:marTop w:val="0"/>
                      <w:marBottom w:val="0"/>
                      <w:divBdr>
                        <w:top w:val="none" w:sz="0" w:space="0" w:color="auto"/>
                        <w:left w:val="none" w:sz="0" w:space="0" w:color="auto"/>
                        <w:bottom w:val="none" w:sz="0" w:space="0" w:color="auto"/>
                        <w:right w:val="none" w:sz="0" w:space="0" w:color="auto"/>
                      </w:divBdr>
                      <w:divsChild>
                        <w:div w:id="1746101904">
                          <w:marLeft w:val="0"/>
                          <w:marRight w:val="0"/>
                          <w:marTop w:val="0"/>
                          <w:marBottom w:val="0"/>
                          <w:divBdr>
                            <w:top w:val="none" w:sz="0" w:space="0" w:color="auto"/>
                            <w:left w:val="none" w:sz="0" w:space="0" w:color="auto"/>
                            <w:bottom w:val="none" w:sz="0" w:space="0" w:color="auto"/>
                            <w:right w:val="none" w:sz="0" w:space="0" w:color="auto"/>
                          </w:divBdr>
                        </w:div>
                      </w:divsChild>
                    </w:div>
                    <w:div w:id="1446461294">
                      <w:marLeft w:val="0"/>
                      <w:marRight w:val="0"/>
                      <w:marTop w:val="0"/>
                      <w:marBottom w:val="0"/>
                      <w:divBdr>
                        <w:top w:val="none" w:sz="0" w:space="0" w:color="auto"/>
                        <w:left w:val="none" w:sz="0" w:space="0" w:color="auto"/>
                        <w:bottom w:val="none" w:sz="0" w:space="0" w:color="auto"/>
                        <w:right w:val="none" w:sz="0" w:space="0" w:color="auto"/>
                      </w:divBdr>
                      <w:divsChild>
                        <w:div w:id="330178401">
                          <w:marLeft w:val="0"/>
                          <w:marRight w:val="0"/>
                          <w:marTop w:val="0"/>
                          <w:marBottom w:val="0"/>
                          <w:divBdr>
                            <w:top w:val="none" w:sz="0" w:space="0" w:color="auto"/>
                            <w:left w:val="none" w:sz="0" w:space="0" w:color="auto"/>
                            <w:bottom w:val="none" w:sz="0" w:space="0" w:color="auto"/>
                            <w:right w:val="none" w:sz="0" w:space="0" w:color="auto"/>
                          </w:divBdr>
                        </w:div>
                      </w:divsChild>
                    </w:div>
                    <w:div w:id="1629165936">
                      <w:marLeft w:val="0"/>
                      <w:marRight w:val="0"/>
                      <w:marTop w:val="0"/>
                      <w:marBottom w:val="0"/>
                      <w:divBdr>
                        <w:top w:val="none" w:sz="0" w:space="0" w:color="auto"/>
                        <w:left w:val="none" w:sz="0" w:space="0" w:color="auto"/>
                        <w:bottom w:val="none" w:sz="0" w:space="0" w:color="auto"/>
                        <w:right w:val="none" w:sz="0" w:space="0" w:color="auto"/>
                      </w:divBdr>
                      <w:divsChild>
                        <w:div w:id="865601285">
                          <w:marLeft w:val="0"/>
                          <w:marRight w:val="0"/>
                          <w:marTop w:val="0"/>
                          <w:marBottom w:val="0"/>
                          <w:divBdr>
                            <w:top w:val="none" w:sz="0" w:space="0" w:color="auto"/>
                            <w:left w:val="none" w:sz="0" w:space="0" w:color="auto"/>
                            <w:bottom w:val="none" w:sz="0" w:space="0" w:color="auto"/>
                            <w:right w:val="none" w:sz="0" w:space="0" w:color="auto"/>
                          </w:divBdr>
                        </w:div>
                      </w:divsChild>
                    </w:div>
                    <w:div w:id="1790200141">
                      <w:marLeft w:val="0"/>
                      <w:marRight w:val="0"/>
                      <w:marTop w:val="0"/>
                      <w:marBottom w:val="0"/>
                      <w:divBdr>
                        <w:top w:val="none" w:sz="0" w:space="0" w:color="auto"/>
                        <w:left w:val="none" w:sz="0" w:space="0" w:color="auto"/>
                        <w:bottom w:val="none" w:sz="0" w:space="0" w:color="auto"/>
                        <w:right w:val="none" w:sz="0" w:space="0" w:color="auto"/>
                      </w:divBdr>
                      <w:divsChild>
                        <w:div w:id="1054743363">
                          <w:marLeft w:val="0"/>
                          <w:marRight w:val="0"/>
                          <w:marTop w:val="0"/>
                          <w:marBottom w:val="0"/>
                          <w:divBdr>
                            <w:top w:val="none" w:sz="0" w:space="0" w:color="auto"/>
                            <w:left w:val="none" w:sz="0" w:space="0" w:color="auto"/>
                            <w:bottom w:val="none" w:sz="0" w:space="0" w:color="auto"/>
                            <w:right w:val="none" w:sz="0" w:space="0" w:color="auto"/>
                          </w:divBdr>
                        </w:div>
                      </w:divsChild>
                    </w:div>
                    <w:div w:id="1986543986">
                      <w:marLeft w:val="0"/>
                      <w:marRight w:val="0"/>
                      <w:marTop w:val="0"/>
                      <w:marBottom w:val="0"/>
                      <w:divBdr>
                        <w:top w:val="none" w:sz="0" w:space="0" w:color="auto"/>
                        <w:left w:val="none" w:sz="0" w:space="0" w:color="auto"/>
                        <w:bottom w:val="none" w:sz="0" w:space="0" w:color="auto"/>
                        <w:right w:val="none" w:sz="0" w:space="0" w:color="auto"/>
                      </w:divBdr>
                      <w:divsChild>
                        <w:div w:id="7799317">
                          <w:marLeft w:val="0"/>
                          <w:marRight w:val="0"/>
                          <w:marTop w:val="0"/>
                          <w:marBottom w:val="0"/>
                          <w:divBdr>
                            <w:top w:val="none" w:sz="0" w:space="0" w:color="auto"/>
                            <w:left w:val="none" w:sz="0" w:space="0" w:color="auto"/>
                            <w:bottom w:val="none" w:sz="0" w:space="0" w:color="auto"/>
                            <w:right w:val="none" w:sz="0" w:space="0" w:color="auto"/>
                          </w:divBdr>
                        </w:div>
                      </w:divsChild>
                    </w:div>
                    <w:div w:id="2064482086">
                      <w:marLeft w:val="0"/>
                      <w:marRight w:val="0"/>
                      <w:marTop w:val="0"/>
                      <w:marBottom w:val="0"/>
                      <w:divBdr>
                        <w:top w:val="none" w:sz="0" w:space="0" w:color="auto"/>
                        <w:left w:val="none" w:sz="0" w:space="0" w:color="auto"/>
                        <w:bottom w:val="none" w:sz="0" w:space="0" w:color="auto"/>
                        <w:right w:val="none" w:sz="0" w:space="0" w:color="auto"/>
                      </w:divBdr>
                      <w:divsChild>
                        <w:div w:id="7327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83291">
              <w:marLeft w:val="0"/>
              <w:marRight w:val="0"/>
              <w:marTop w:val="0"/>
              <w:marBottom w:val="0"/>
              <w:divBdr>
                <w:top w:val="none" w:sz="0" w:space="0" w:color="auto"/>
                <w:left w:val="none" w:sz="0" w:space="0" w:color="auto"/>
                <w:bottom w:val="none" w:sz="0" w:space="0" w:color="auto"/>
                <w:right w:val="none" w:sz="0" w:space="0" w:color="auto"/>
              </w:divBdr>
            </w:div>
          </w:divsChild>
        </w:div>
        <w:div w:id="1641768538">
          <w:marLeft w:val="0"/>
          <w:marRight w:val="0"/>
          <w:marTop w:val="0"/>
          <w:marBottom w:val="0"/>
          <w:divBdr>
            <w:top w:val="none" w:sz="0" w:space="0" w:color="auto"/>
            <w:left w:val="none" w:sz="0" w:space="0" w:color="auto"/>
            <w:bottom w:val="none" w:sz="0" w:space="0" w:color="auto"/>
            <w:right w:val="none" w:sz="0" w:space="0" w:color="auto"/>
          </w:divBdr>
          <w:divsChild>
            <w:div w:id="33702456">
              <w:marLeft w:val="0"/>
              <w:marRight w:val="0"/>
              <w:marTop w:val="0"/>
              <w:marBottom w:val="0"/>
              <w:divBdr>
                <w:top w:val="none" w:sz="0" w:space="0" w:color="auto"/>
                <w:left w:val="none" w:sz="0" w:space="0" w:color="auto"/>
                <w:bottom w:val="none" w:sz="0" w:space="0" w:color="auto"/>
                <w:right w:val="none" w:sz="0" w:space="0" w:color="auto"/>
              </w:divBdr>
            </w:div>
            <w:div w:id="178470955">
              <w:marLeft w:val="0"/>
              <w:marRight w:val="0"/>
              <w:marTop w:val="0"/>
              <w:marBottom w:val="0"/>
              <w:divBdr>
                <w:top w:val="none" w:sz="0" w:space="0" w:color="auto"/>
                <w:left w:val="none" w:sz="0" w:space="0" w:color="auto"/>
                <w:bottom w:val="none" w:sz="0" w:space="0" w:color="auto"/>
                <w:right w:val="none" w:sz="0" w:space="0" w:color="auto"/>
              </w:divBdr>
            </w:div>
            <w:div w:id="1559131060">
              <w:marLeft w:val="0"/>
              <w:marRight w:val="0"/>
              <w:marTop w:val="0"/>
              <w:marBottom w:val="0"/>
              <w:divBdr>
                <w:top w:val="none" w:sz="0" w:space="0" w:color="auto"/>
                <w:left w:val="none" w:sz="0" w:space="0" w:color="auto"/>
                <w:bottom w:val="none" w:sz="0" w:space="0" w:color="auto"/>
                <w:right w:val="none" w:sz="0" w:space="0" w:color="auto"/>
              </w:divBdr>
            </w:div>
          </w:divsChild>
        </w:div>
        <w:div w:id="1726830715">
          <w:marLeft w:val="0"/>
          <w:marRight w:val="0"/>
          <w:marTop w:val="0"/>
          <w:marBottom w:val="0"/>
          <w:divBdr>
            <w:top w:val="none" w:sz="0" w:space="0" w:color="auto"/>
            <w:left w:val="none" w:sz="0" w:space="0" w:color="auto"/>
            <w:bottom w:val="none" w:sz="0" w:space="0" w:color="auto"/>
            <w:right w:val="none" w:sz="0" w:space="0" w:color="auto"/>
          </w:divBdr>
          <w:divsChild>
            <w:div w:id="1562328054">
              <w:marLeft w:val="0"/>
              <w:marRight w:val="0"/>
              <w:marTop w:val="0"/>
              <w:marBottom w:val="0"/>
              <w:divBdr>
                <w:top w:val="none" w:sz="0" w:space="0" w:color="auto"/>
                <w:left w:val="none" w:sz="0" w:space="0" w:color="auto"/>
                <w:bottom w:val="none" w:sz="0" w:space="0" w:color="auto"/>
                <w:right w:val="none" w:sz="0" w:space="0" w:color="auto"/>
              </w:divBdr>
            </w:div>
          </w:divsChild>
        </w:div>
        <w:div w:id="1737048839">
          <w:marLeft w:val="0"/>
          <w:marRight w:val="0"/>
          <w:marTop w:val="0"/>
          <w:marBottom w:val="0"/>
          <w:divBdr>
            <w:top w:val="none" w:sz="0" w:space="0" w:color="auto"/>
            <w:left w:val="none" w:sz="0" w:space="0" w:color="auto"/>
            <w:bottom w:val="none" w:sz="0" w:space="0" w:color="auto"/>
            <w:right w:val="none" w:sz="0" w:space="0" w:color="auto"/>
          </w:divBdr>
          <w:divsChild>
            <w:div w:id="238910065">
              <w:marLeft w:val="0"/>
              <w:marRight w:val="0"/>
              <w:marTop w:val="0"/>
              <w:marBottom w:val="0"/>
              <w:divBdr>
                <w:top w:val="none" w:sz="0" w:space="0" w:color="auto"/>
                <w:left w:val="none" w:sz="0" w:space="0" w:color="auto"/>
                <w:bottom w:val="none" w:sz="0" w:space="0" w:color="auto"/>
                <w:right w:val="none" w:sz="0" w:space="0" w:color="auto"/>
              </w:divBdr>
            </w:div>
            <w:div w:id="1587767954">
              <w:marLeft w:val="0"/>
              <w:marRight w:val="0"/>
              <w:marTop w:val="0"/>
              <w:marBottom w:val="0"/>
              <w:divBdr>
                <w:top w:val="none" w:sz="0" w:space="0" w:color="auto"/>
                <w:left w:val="none" w:sz="0" w:space="0" w:color="auto"/>
                <w:bottom w:val="none" w:sz="0" w:space="0" w:color="auto"/>
                <w:right w:val="none" w:sz="0" w:space="0" w:color="auto"/>
              </w:divBdr>
              <w:divsChild>
                <w:div w:id="1683705687">
                  <w:marLeft w:val="0"/>
                  <w:marRight w:val="0"/>
                  <w:marTop w:val="30"/>
                  <w:marBottom w:val="30"/>
                  <w:divBdr>
                    <w:top w:val="none" w:sz="0" w:space="0" w:color="auto"/>
                    <w:left w:val="none" w:sz="0" w:space="0" w:color="auto"/>
                    <w:bottom w:val="none" w:sz="0" w:space="0" w:color="auto"/>
                    <w:right w:val="none" w:sz="0" w:space="0" w:color="auto"/>
                  </w:divBdr>
                  <w:divsChild>
                    <w:div w:id="500242211">
                      <w:marLeft w:val="0"/>
                      <w:marRight w:val="0"/>
                      <w:marTop w:val="0"/>
                      <w:marBottom w:val="0"/>
                      <w:divBdr>
                        <w:top w:val="none" w:sz="0" w:space="0" w:color="auto"/>
                        <w:left w:val="none" w:sz="0" w:space="0" w:color="auto"/>
                        <w:bottom w:val="none" w:sz="0" w:space="0" w:color="auto"/>
                        <w:right w:val="none" w:sz="0" w:space="0" w:color="auto"/>
                      </w:divBdr>
                      <w:divsChild>
                        <w:div w:id="212890349">
                          <w:marLeft w:val="0"/>
                          <w:marRight w:val="0"/>
                          <w:marTop w:val="0"/>
                          <w:marBottom w:val="0"/>
                          <w:divBdr>
                            <w:top w:val="none" w:sz="0" w:space="0" w:color="auto"/>
                            <w:left w:val="none" w:sz="0" w:space="0" w:color="auto"/>
                            <w:bottom w:val="none" w:sz="0" w:space="0" w:color="auto"/>
                            <w:right w:val="none" w:sz="0" w:space="0" w:color="auto"/>
                          </w:divBdr>
                        </w:div>
                      </w:divsChild>
                    </w:div>
                    <w:div w:id="504830804">
                      <w:marLeft w:val="0"/>
                      <w:marRight w:val="0"/>
                      <w:marTop w:val="0"/>
                      <w:marBottom w:val="0"/>
                      <w:divBdr>
                        <w:top w:val="none" w:sz="0" w:space="0" w:color="auto"/>
                        <w:left w:val="none" w:sz="0" w:space="0" w:color="auto"/>
                        <w:bottom w:val="none" w:sz="0" w:space="0" w:color="auto"/>
                        <w:right w:val="none" w:sz="0" w:space="0" w:color="auto"/>
                      </w:divBdr>
                      <w:divsChild>
                        <w:div w:id="800418130">
                          <w:marLeft w:val="0"/>
                          <w:marRight w:val="0"/>
                          <w:marTop w:val="0"/>
                          <w:marBottom w:val="0"/>
                          <w:divBdr>
                            <w:top w:val="none" w:sz="0" w:space="0" w:color="auto"/>
                            <w:left w:val="none" w:sz="0" w:space="0" w:color="auto"/>
                            <w:bottom w:val="none" w:sz="0" w:space="0" w:color="auto"/>
                            <w:right w:val="none" w:sz="0" w:space="0" w:color="auto"/>
                          </w:divBdr>
                        </w:div>
                      </w:divsChild>
                    </w:div>
                    <w:div w:id="615213058">
                      <w:marLeft w:val="0"/>
                      <w:marRight w:val="0"/>
                      <w:marTop w:val="0"/>
                      <w:marBottom w:val="0"/>
                      <w:divBdr>
                        <w:top w:val="none" w:sz="0" w:space="0" w:color="auto"/>
                        <w:left w:val="none" w:sz="0" w:space="0" w:color="auto"/>
                        <w:bottom w:val="none" w:sz="0" w:space="0" w:color="auto"/>
                        <w:right w:val="none" w:sz="0" w:space="0" w:color="auto"/>
                      </w:divBdr>
                      <w:divsChild>
                        <w:div w:id="1825006643">
                          <w:marLeft w:val="0"/>
                          <w:marRight w:val="0"/>
                          <w:marTop w:val="0"/>
                          <w:marBottom w:val="0"/>
                          <w:divBdr>
                            <w:top w:val="none" w:sz="0" w:space="0" w:color="auto"/>
                            <w:left w:val="none" w:sz="0" w:space="0" w:color="auto"/>
                            <w:bottom w:val="none" w:sz="0" w:space="0" w:color="auto"/>
                            <w:right w:val="none" w:sz="0" w:space="0" w:color="auto"/>
                          </w:divBdr>
                        </w:div>
                      </w:divsChild>
                    </w:div>
                    <w:div w:id="728501821">
                      <w:marLeft w:val="0"/>
                      <w:marRight w:val="0"/>
                      <w:marTop w:val="0"/>
                      <w:marBottom w:val="0"/>
                      <w:divBdr>
                        <w:top w:val="none" w:sz="0" w:space="0" w:color="auto"/>
                        <w:left w:val="none" w:sz="0" w:space="0" w:color="auto"/>
                        <w:bottom w:val="none" w:sz="0" w:space="0" w:color="auto"/>
                        <w:right w:val="none" w:sz="0" w:space="0" w:color="auto"/>
                      </w:divBdr>
                      <w:divsChild>
                        <w:div w:id="182979813">
                          <w:marLeft w:val="0"/>
                          <w:marRight w:val="0"/>
                          <w:marTop w:val="0"/>
                          <w:marBottom w:val="0"/>
                          <w:divBdr>
                            <w:top w:val="none" w:sz="0" w:space="0" w:color="auto"/>
                            <w:left w:val="none" w:sz="0" w:space="0" w:color="auto"/>
                            <w:bottom w:val="none" w:sz="0" w:space="0" w:color="auto"/>
                            <w:right w:val="none" w:sz="0" w:space="0" w:color="auto"/>
                          </w:divBdr>
                        </w:div>
                      </w:divsChild>
                    </w:div>
                    <w:div w:id="1325745699">
                      <w:marLeft w:val="0"/>
                      <w:marRight w:val="0"/>
                      <w:marTop w:val="0"/>
                      <w:marBottom w:val="0"/>
                      <w:divBdr>
                        <w:top w:val="none" w:sz="0" w:space="0" w:color="auto"/>
                        <w:left w:val="none" w:sz="0" w:space="0" w:color="auto"/>
                        <w:bottom w:val="none" w:sz="0" w:space="0" w:color="auto"/>
                        <w:right w:val="none" w:sz="0" w:space="0" w:color="auto"/>
                      </w:divBdr>
                      <w:divsChild>
                        <w:div w:id="94447587">
                          <w:marLeft w:val="0"/>
                          <w:marRight w:val="0"/>
                          <w:marTop w:val="0"/>
                          <w:marBottom w:val="0"/>
                          <w:divBdr>
                            <w:top w:val="none" w:sz="0" w:space="0" w:color="auto"/>
                            <w:left w:val="none" w:sz="0" w:space="0" w:color="auto"/>
                            <w:bottom w:val="none" w:sz="0" w:space="0" w:color="auto"/>
                            <w:right w:val="none" w:sz="0" w:space="0" w:color="auto"/>
                          </w:divBdr>
                        </w:div>
                      </w:divsChild>
                    </w:div>
                    <w:div w:id="1481264083">
                      <w:marLeft w:val="0"/>
                      <w:marRight w:val="0"/>
                      <w:marTop w:val="0"/>
                      <w:marBottom w:val="0"/>
                      <w:divBdr>
                        <w:top w:val="none" w:sz="0" w:space="0" w:color="auto"/>
                        <w:left w:val="none" w:sz="0" w:space="0" w:color="auto"/>
                        <w:bottom w:val="none" w:sz="0" w:space="0" w:color="auto"/>
                        <w:right w:val="none" w:sz="0" w:space="0" w:color="auto"/>
                      </w:divBdr>
                      <w:divsChild>
                        <w:div w:id="287126537">
                          <w:marLeft w:val="0"/>
                          <w:marRight w:val="0"/>
                          <w:marTop w:val="0"/>
                          <w:marBottom w:val="0"/>
                          <w:divBdr>
                            <w:top w:val="none" w:sz="0" w:space="0" w:color="auto"/>
                            <w:left w:val="none" w:sz="0" w:space="0" w:color="auto"/>
                            <w:bottom w:val="none" w:sz="0" w:space="0" w:color="auto"/>
                            <w:right w:val="none" w:sz="0" w:space="0" w:color="auto"/>
                          </w:divBdr>
                        </w:div>
                      </w:divsChild>
                    </w:div>
                    <w:div w:id="1495029260">
                      <w:marLeft w:val="0"/>
                      <w:marRight w:val="0"/>
                      <w:marTop w:val="0"/>
                      <w:marBottom w:val="0"/>
                      <w:divBdr>
                        <w:top w:val="none" w:sz="0" w:space="0" w:color="auto"/>
                        <w:left w:val="none" w:sz="0" w:space="0" w:color="auto"/>
                        <w:bottom w:val="none" w:sz="0" w:space="0" w:color="auto"/>
                        <w:right w:val="none" w:sz="0" w:space="0" w:color="auto"/>
                      </w:divBdr>
                      <w:divsChild>
                        <w:div w:id="1755122127">
                          <w:marLeft w:val="0"/>
                          <w:marRight w:val="0"/>
                          <w:marTop w:val="0"/>
                          <w:marBottom w:val="0"/>
                          <w:divBdr>
                            <w:top w:val="none" w:sz="0" w:space="0" w:color="auto"/>
                            <w:left w:val="none" w:sz="0" w:space="0" w:color="auto"/>
                            <w:bottom w:val="none" w:sz="0" w:space="0" w:color="auto"/>
                            <w:right w:val="none" w:sz="0" w:space="0" w:color="auto"/>
                          </w:divBdr>
                        </w:div>
                      </w:divsChild>
                    </w:div>
                    <w:div w:id="1581523831">
                      <w:marLeft w:val="0"/>
                      <w:marRight w:val="0"/>
                      <w:marTop w:val="0"/>
                      <w:marBottom w:val="0"/>
                      <w:divBdr>
                        <w:top w:val="none" w:sz="0" w:space="0" w:color="auto"/>
                        <w:left w:val="none" w:sz="0" w:space="0" w:color="auto"/>
                        <w:bottom w:val="none" w:sz="0" w:space="0" w:color="auto"/>
                        <w:right w:val="none" w:sz="0" w:space="0" w:color="auto"/>
                      </w:divBdr>
                      <w:divsChild>
                        <w:div w:id="888684874">
                          <w:marLeft w:val="0"/>
                          <w:marRight w:val="0"/>
                          <w:marTop w:val="0"/>
                          <w:marBottom w:val="0"/>
                          <w:divBdr>
                            <w:top w:val="none" w:sz="0" w:space="0" w:color="auto"/>
                            <w:left w:val="none" w:sz="0" w:space="0" w:color="auto"/>
                            <w:bottom w:val="none" w:sz="0" w:space="0" w:color="auto"/>
                            <w:right w:val="none" w:sz="0" w:space="0" w:color="auto"/>
                          </w:divBdr>
                        </w:div>
                      </w:divsChild>
                    </w:div>
                    <w:div w:id="1677153593">
                      <w:marLeft w:val="0"/>
                      <w:marRight w:val="0"/>
                      <w:marTop w:val="0"/>
                      <w:marBottom w:val="0"/>
                      <w:divBdr>
                        <w:top w:val="none" w:sz="0" w:space="0" w:color="auto"/>
                        <w:left w:val="none" w:sz="0" w:space="0" w:color="auto"/>
                        <w:bottom w:val="none" w:sz="0" w:space="0" w:color="auto"/>
                        <w:right w:val="none" w:sz="0" w:space="0" w:color="auto"/>
                      </w:divBdr>
                      <w:divsChild>
                        <w:div w:id="820466139">
                          <w:marLeft w:val="0"/>
                          <w:marRight w:val="0"/>
                          <w:marTop w:val="0"/>
                          <w:marBottom w:val="0"/>
                          <w:divBdr>
                            <w:top w:val="none" w:sz="0" w:space="0" w:color="auto"/>
                            <w:left w:val="none" w:sz="0" w:space="0" w:color="auto"/>
                            <w:bottom w:val="none" w:sz="0" w:space="0" w:color="auto"/>
                            <w:right w:val="none" w:sz="0" w:space="0" w:color="auto"/>
                          </w:divBdr>
                        </w:div>
                      </w:divsChild>
                    </w:div>
                    <w:div w:id="1927378705">
                      <w:marLeft w:val="0"/>
                      <w:marRight w:val="0"/>
                      <w:marTop w:val="0"/>
                      <w:marBottom w:val="0"/>
                      <w:divBdr>
                        <w:top w:val="none" w:sz="0" w:space="0" w:color="auto"/>
                        <w:left w:val="none" w:sz="0" w:space="0" w:color="auto"/>
                        <w:bottom w:val="none" w:sz="0" w:space="0" w:color="auto"/>
                        <w:right w:val="none" w:sz="0" w:space="0" w:color="auto"/>
                      </w:divBdr>
                      <w:divsChild>
                        <w:div w:id="1912154294">
                          <w:marLeft w:val="0"/>
                          <w:marRight w:val="0"/>
                          <w:marTop w:val="0"/>
                          <w:marBottom w:val="0"/>
                          <w:divBdr>
                            <w:top w:val="none" w:sz="0" w:space="0" w:color="auto"/>
                            <w:left w:val="none" w:sz="0" w:space="0" w:color="auto"/>
                            <w:bottom w:val="none" w:sz="0" w:space="0" w:color="auto"/>
                            <w:right w:val="none" w:sz="0" w:space="0" w:color="auto"/>
                          </w:divBdr>
                        </w:div>
                      </w:divsChild>
                    </w:div>
                    <w:div w:id="2037342875">
                      <w:marLeft w:val="0"/>
                      <w:marRight w:val="0"/>
                      <w:marTop w:val="0"/>
                      <w:marBottom w:val="0"/>
                      <w:divBdr>
                        <w:top w:val="none" w:sz="0" w:space="0" w:color="auto"/>
                        <w:left w:val="none" w:sz="0" w:space="0" w:color="auto"/>
                        <w:bottom w:val="none" w:sz="0" w:space="0" w:color="auto"/>
                        <w:right w:val="none" w:sz="0" w:space="0" w:color="auto"/>
                      </w:divBdr>
                      <w:divsChild>
                        <w:div w:id="1294411575">
                          <w:marLeft w:val="0"/>
                          <w:marRight w:val="0"/>
                          <w:marTop w:val="0"/>
                          <w:marBottom w:val="0"/>
                          <w:divBdr>
                            <w:top w:val="none" w:sz="0" w:space="0" w:color="auto"/>
                            <w:left w:val="none" w:sz="0" w:space="0" w:color="auto"/>
                            <w:bottom w:val="none" w:sz="0" w:space="0" w:color="auto"/>
                            <w:right w:val="none" w:sz="0" w:space="0" w:color="auto"/>
                          </w:divBdr>
                        </w:div>
                      </w:divsChild>
                    </w:div>
                    <w:div w:id="2079862033">
                      <w:marLeft w:val="0"/>
                      <w:marRight w:val="0"/>
                      <w:marTop w:val="0"/>
                      <w:marBottom w:val="0"/>
                      <w:divBdr>
                        <w:top w:val="none" w:sz="0" w:space="0" w:color="auto"/>
                        <w:left w:val="none" w:sz="0" w:space="0" w:color="auto"/>
                        <w:bottom w:val="none" w:sz="0" w:space="0" w:color="auto"/>
                        <w:right w:val="none" w:sz="0" w:space="0" w:color="auto"/>
                      </w:divBdr>
                      <w:divsChild>
                        <w:div w:id="14094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105">
          <w:marLeft w:val="0"/>
          <w:marRight w:val="0"/>
          <w:marTop w:val="0"/>
          <w:marBottom w:val="0"/>
          <w:divBdr>
            <w:top w:val="none" w:sz="0" w:space="0" w:color="auto"/>
            <w:left w:val="none" w:sz="0" w:space="0" w:color="auto"/>
            <w:bottom w:val="none" w:sz="0" w:space="0" w:color="auto"/>
            <w:right w:val="none" w:sz="0" w:space="0" w:color="auto"/>
          </w:divBdr>
          <w:divsChild>
            <w:div w:id="1624269817">
              <w:marLeft w:val="0"/>
              <w:marRight w:val="0"/>
              <w:marTop w:val="0"/>
              <w:marBottom w:val="0"/>
              <w:divBdr>
                <w:top w:val="none" w:sz="0" w:space="0" w:color="auto"/>
                <w:left w:val="none" w:sz="0" w:space="0" w:color="auto"/>
                <w:bottom w:val="none" w:sz="0" w:space="0" w:color="auto"/>
                <w:right w:val="none" w:sz="0" w:space="0" w:color="auto"/>
              </w:divBdr>
            </w:div>
          </w:divsChild>
        </w:div>
        <w:div w:id="1786345663">
          <w:marLeft w:val="0"/>
          <w:marRight w:val="0"/>
          <w:marTop w:val="0"/>
          <w:marBottom w:val="0"/>
          <w:divBdr>
            <w:top w:val="none" w:sz="0" w:space="0" w:color="auto"/>
            <w:left w:val="none" w:sz="0" w:space="0" w:color="auto"/>
            <w:bottom w:val="none" w:sz="0" w:space="0" w:color="auto"/>
            <w:right w:val="none" w:sz="0" w:space="0" w:color="auto"/>
          </w:divBdr>
          <w:divsChild>
            <w:div w:id="1101609086">
              <w:marLeft w:val="0"/>
              <w:marRight w:val="0"/>
              <w:marTop w:val="0"/>
              <w:marBottom w:val="0"/>
              <w:divBdr>
                <w:top w:val="none" w:sz="0" w:space="0" w:color="auto"/>
                <w:left w:val="none" w:sz="0" w:space="0" w:color="auto"/>
                <w:bottom w:val="none" w:sz="0" w:space="0" w:color="auto"/>
                <w:right w:val="none" w:sz="0" w:space="0" w:color="auto"/>
              </w:divBdr>
            </w:div>
            <w:div w:id="1542589013">
              <w:marLeft w:val="0"/>
              <w:marRight w:val="0"/>
              <w:marTop w:val="0"/>
              <w:marBottom w:val="0"/>
              <w:divBdr>
                <w:top w:val="none" w:sz="0" w:space="0" w:color="auto"/>
                <w:left w:val="none" w:sz="0" w:space="0" w:color="auto"/>
                <w:bottom w:val="none" w:sz="0" w:space="0" w:color="auto"/>
                <w:right w:val="none" w:sz="0" w:space="0" w:color="auto"/>
              </w:divBdr>
            </w:div>
          </w:divsChild>
        </w:div>
        <w:div w:id="1829245539">
          <w:marLeft w:val="0"/>
          <w:marRight w:val="0"/>
          <w:marTop w:val="0"/>
          <w:marBottom w:val="0"/>
          <w:divBdr>
            <w:top w:val="none" w:sz="0" w:space="0" w:color="auto"/>
            <w:left w:val="none" w:sz="0" w:space="0" w:color="auto"/>
            <w:bottom w:val="none" w:sz="0" w:space="0" w:color="auto"/>
            <w:right w:val="none" w:sz="0" w:space="0" w:color="auto"/>
          </w:divBdr>
          <w:divsChild>
            <w:div w:id="1064839364">
              <w:marLeft w:val="0"/>
              <w:marRight w:val="0"/>
              <w:marTop w:val="0"/>
              <w:marBottom w:val="0"/>
              <w:divBdr>
                <w:top w:val="none" w:sz="0" w:space="0" w:color="auto"/>
                <w:left w:val="none" w:sz="0" w:space="0" w:color="auto"/>
                <w:bottom w:val="none" w:sz="0" w:space="0" w:color="auto"/>
                <w:right w:val="none" w:sz="0" w:space="0" w:color="auto"/>
              </w:divBdr>
            </w:div>
            <w:div w:id="1824008498">
              <w:marLeft w:val="0"/>
              <w:marRight w:val="0"/>
              <w:marTop w:val="0"/>
              <w:marBottom w:val="0"/>
              <w:divBdr>
                <w:top w:val="none" w:sz="0" w:space="0" w:color="auto"/>
                <w:left w:val="none" w:sz="0" w:space="0" w:color="auto"/>
                <w:bottom w:val="none" w:sz="0" w:space="0" w:color="auto"/>
                <w:right w:val="none" w:sz="0" w:space="0" w:color="auto"/>
              </w:divBdr>
            </w:div>
          </w:divsChild>
        </w:div>
        <w:div w:id="1976374043">
          <w:marLeft w:val="0"/>
          <w:marRight w:val="0"/>
          <w:marTop w:val="0"/>
          <w:marBottom w:val="0"/>
          <w:divBdr>
            <w:top w:val="none" w:sz="0" w:space="0" w:color="auto"/>
            <w:left w:val="none" w:sz="0" w:space="0" w:color="auto"/>
            <w:bottom w:val="none" w:sz="0" w:space="0" w:color="auto"/>
            <w:right w:val="none" w:sz="0" w:space="0" w:color="auto"/>
          </w:divBdr>
          <w:divsChild>
            <w:div w:id="152990297">
              <w:marLeft w:val="0"/>
              <w:marRight w:val="0"/>
              <w:marTop w:val="0"/>
              <w:marBottom w:val="0"/>
              <w:divBdr>
                <w:top w:val="none" w:sz="0" w:space="0" w:color="auto"/>
                <w:left w:val="none" w:sz="0" w:space="0" w:color="auto"/>
                <w:bottom w:val="none" w:sz="0" w:space="0" w:color="auto"/>
                <w:right w:val="none" w:sz="0" w:space="0" w:color="auto"/>
              </w:divBdr>
            </w:div>
          </w:divsChild>
        </w:div>
        <w:div w:id="1988970300">
          <w:marLeft w:val="0"/>
          <w:marRight w:val="0"/>
          <w:marTop w:val="0"/>
          <w:marBottom w:val="0"/>
          <w:divBdr>
            <w:top w:val="none" w:sz="0" w:space="0" w:color="auto"/>
            <w:left w:val="none" w:sz="0" w:space="0" w:color="auto"/>
            <w:bottom w:val="none" w:sz="0" w:space="0" w:color="auto"/>
            <w:right w:val="none" w:sz="0" w:space="0" w:color="auto"/>
          </w:divBdr>
          <w:divsChild>
            <w:div w:id="843087667">
              <w:marLeft w:val="0"/>
              <w:marRight w:val="0"/>
              <w:marTop w:val="0"/>
              <w:marBottom w:val="0"/>
              <w:divBdr>
                <w:top w:val="none" w:sz="0" w:space="0" w:color="auto"/>
                <w:left w:val="none" w:sz="0" w:space="0" w:color="auto"/>
                <w:bottom w:val="none" w:sz="0" w:space="0" w:color="auto"/>
                <w:right w:val="none" w:sz="0" w:space="0" w:color="auto"/>
              </w:divBdr>
            </w:div>
          </w:divsChild>
        </w:div>
        <w:div w:id="2019426522">
          <w:marLeft w:val="0"/>
          <w:marRight w:val="0"/>
          <w:marTop w:val="0"/>
          <w:marBottom w:val="0"/>
          <w:divBdr>
            <w:top w:val="none" w:sz="0" w:space="0" w:color="auto"/>
            <w:left w:val="none" w:sz="0" w:space="0" w:color="auto"/>
            <w:bottom w:val="none" w:sz="0" w:space="0" w:color="auto"/>
            <w:right w:val="none" w:sz="0" w:space="0" w:color="auto"/>
          </w:divBdr>
          <w:divsChild>
            <w:div w:id="11315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2313">
      <w:bodyDiv w:val="1"/>
      <w:marLeft w:val="0"/>
      <w:marRight w:val="0"/>
      <w:marTop w:val="0"/>
      <w:marBottom w:val="0"/>
      <w:divBdr>
        <w:top w:val="none" w:sz="0" w:space="0" w:color="auto"/>
        <w:left w:val="none" w:sz="0" w:space="0" w:color="auto"/>
        <w:bottom w:val="none" w:sz="0" w:space="0" w:color="auto"/>
        <w:right w:val="none" w:sz="0" w:space="0" w:color="auto"/>
      </w:divBdr>
      <w:divsChild>
        <w:div w:id="730154511">
          <w:marLeft w:val="0"/>
          <w:marRight w:val="0"/>
          <w:marTop w:val="0"/>
          <w:marBottom w:val="0"/>
          <w:divBdr>
            <w:top w:val="none" w:sz="0" w:space="0" w:color="auto"/>
            <w:left w:val="none" w:sz="0" w:space="0" w:color="auto"/>
            <w:bottom w:val="none" w:sz="0" w:space="0" w:color="auto"/>
            <w:right w:val="none" w:sz="0" w:space="0" w:color="auto"/>
          </w:divBdr>
        </w:div>
        <w:div w:id="969670989">
          <w:marLeft w:val="0"/>
          <w:marRight w:val="0"/>
          <w:marTop w:val="0"/>
          <w:marBottom w:val="0"/>
          <w:divBdr>
            <w:top w:val="none" w:sz="0" w:space="0" w:color="auto"/>
            <w:left w:val="none" w:sz="0" w:space="0" w:color="auto"/>
            <w:bottom w:val="none" w:sz="0" w:space="0" w:color="auto"/>
            <w:right w:val="none" w:sz="0" w:space="0" w:color="auto"/>
          </w:divBdr>
        </w:div>
        <w:div w:id="1044866647">
          <w:marLeft w:val="0"/>
          <w:marRight w:val="0"/>
          <w:marTop w:val="0"/>
          <w:marBottom w:val="0"/>
          <w:divBdr>
            <w:top w:val="none" w:sz="0" w:space="0" w:color="auto"/>
            <w:left w:val="none" w:sz="0" w:space="0" w:color="auto"/>
            <w:bottom w:val="none" w:sz="0" w:space="0" w:color="auto"/>
            <w:right w:val="none" w:sz="0" w:space="0" w:color="auto"/>
          </w:divBdr>
        </w:div>
        <w:div w:id="1173498277">
          <w:marLeft w:val="0"/>
          <w:marRight w:val="0"/>
          <w:marTop w:val="0"/>
          <w:marBottom w:val="0"/>
          <w:divBdr>
            <w:top w:val="none" w:sz="0" w:space="0" w:color="auto"/>
            <w:left w:val="none" w:sz="0" w:space="0" w:color="auto"/>
            <w:bottom w:val="none" w:sz="0" w:space="0" w:color="auto"/>
            <w:right w:val="none" w:sz="0" w:space="0" w:color="auto"/>
          </w:divBdr>
        </w:div>
        <w:div w:id="1288508393">
          <w:marLeft w:val="0"/>
          <w:marRight w:val="0"/>
          <w:marTop w:val="0"/>
          <w:marBottom w:val="0"/>
          <w:divBdr>
            <w:top w:val="none" w:sz="0" w:space="0" w:color="auto"/>
            <w:left w:val="none" w:sz="0" w:space="0" w:color="auto"/>
            <w:bottom w:val="none" w:sz="0" w:space="0" w:color="auto"/>
            <w:right w:val="none" w:sz="0" w:space="0" w:color="auto"/>
          </w:divBdr>
        </w:div>
        <w:div w:id="1567302120">
          <w:marLeft w:val="0"/>
          <w:marRight w:val="0"/>
          <w:marTop w:val="0"/>
          <w:marBottom w:val="0"/>
          <w:divBdr>
            <w:top w:val="none" w:sz="0" w:space="0" w:color="auto"/>
            <w:left w:val="none" w:sz="0" w:space="0" w:color="auto"/>
            <w:bottom w:val="none" w:sz="0" w:space="0" w:color="auto"/>
            <w:right w:val="none" w:sz="0" w:space="0" w:color="auto"/>
          </w:divBdr>
        </w:div>
        <w:div w:id="1644970706">
          <w:marLeft w:val="0"/>
          <w:marRight w:val="0"/>
          <w:marTop w:val="0"/>
          <w:marBottom w:val="0"/>
          <w:divBdr>
            <w:top w:val="none" w:sz="0" w:space="0" w:color="auto"/>
            <w:left w:val="none" w:sz="0" w:space="0" w:color="auto"/>
            <w:bottom w:val="none" w:sz="0" w:space="0" w:color="auto"/>
            <w:right w:val="none" w:sz="0" w:space="0" w:color="auto"/>
          </w:divBdr>
        </w:div>
        <w:div w:id="1692876669">
          <w:marLeft w:val="0"/>
          <w:marRight w:val="0"/>
          <w:marTop w:val="0"/>
          <w:marBottom w:val="0"/>
          <w:divBdr>
            <w:top w:val="none" w:sz="0" w:space="0" w:color="auto"/>
            <w:left w:val="none" w:sz="0" w:space="0" w:color="auto"/>
            <w:bottom w:val="none" w:sz="0" w:space="0" w:color="auto"/>
            <w:right w:val="none" w:sz="0" w:space="0" w:color="auto"/>
          </w:divBdr>
        </w:div>
        <w:div w:id="2049605266">
          <w:marLeft w:val="0"/>
          <w:marRight w:val="0"/>
          <w:marTop w:val="0"/>
          <w:marBottom w:val="0"/>
          <w:divBdr>
            <w:top w:val="none" w:sz="0" w:space="0" w:color="auto"/>
            <w:left w:val="none" w:sz="0" w:space="0" w:color="auto"/>
            <w:bottom w:val="none" w:sz="0" w:space="0" w:color="auto"/>
            <w:right w:val="none" w:sz="0" w:space="0" w:color="auto"/>
          </w:divBdr>
        </w:div>
      </w:divsChild>
    </w:div>
    <w:div w:id="324818654">
      <w:bodyDiv w:val="1"/>
      <w:marLeft w:val="0"/>
      <w:marRight w:val="0"/>
      <w:marTop w:val="0"/>
      <w:marBottom w:val="0"/>
      <w:divBdr>
        <w:top w:val="none" w:sz="0" w:space="0" w:color="auto"/>
        <w:left w:val="none" w:sz="0" w:space="0" w:color="auto"/>
        <w:bottom w:val="none" w:sz="0" w:space="0" w:color="auto"/>
        <w:right w:val="none" w:sz="0" w:space="0" w:color="auto"/>
      </w:divBdr>
    </w:div>
    <w:div w:id="479613106">
      <w:bodyDiv w:val="1"/>
      <w:marLeft w:val="0"/>
      <w:marRight w:val="0"/>
      <w:marTop w:val="0"/>
      <w:marBottom w:val="0"/>
      <w:divBdr>
        <w:top w:val="none" w:sz="0" w:space="0" w:color="auto"/>
        <w:left w:val="none" w:sz="0" w:space="0" w:color="auto"/>
        <w:bottom w:val="none" w:sz="0" w:space="0" w:color="auto"/>
        <w:right w:val="none" w:sz="0" w:space="0" w:color="auto"/>
      </w:divBdr>
    </w:div>
    <w:div w:id="541400414">
      <w:bodyDiv w:val="1"/>
      <w:marLeft w:val="0"/>
      <w:marRight w:val="0"/>
      <w:marTop w:val="0"/>
      <w:marBottom w:val="0"/>
      <w:divBdr>
        <w:top w:val="none" w:sz="0" w:space="0" w:color="auto"/>
        <w:left w:val="none" w:sz="0" w:space="0" w:color="auto"/>
        <w:bottom w:val="none" w:sz="0" w:space="0" w:color="auto"/>
        <w:right w:val="none" w:sz="0" w:space="0" w:color="auto"/>
      </w:divBdr>
    </w:div>
    <w:div w:id="608128855">
      <w:bodyDiv w:val="1"/>
      <w:marLeft w:val="0"/>
      <w:marRight w:val="0"/>
      <w:marTop w:val="0"/>
      <w:marBottom w:val="0"/>
      <w:divBdr>
        <w:top w:val="none" w:sz="0" w:space="0" w:color="auto"/>
        <w:left w:val="none" w:sz="0" w:space="0" w:color="auto"/>
        <w:bottom w:val="none" w:sz="0" w:space="0" w:color="auto"/>
        <w:right w:val="none" w:sz="0" w:space="0" w:color="auto"/>
      </w:divBdr>
      <w:divsChild>
        <w:div w:id="245185888">
          <w:marLeft w:val="0"/>
          <w:marRight w:val="0"/>
          <w:marTop w:val="0"/>
          <w:marBottom w:val="0"/>
          <w:divBdr>
            <w:top w:val="none" w:sz="0" w:space="0" w:color="auto"/>
            <w:left w:val="none" w:sz="0" w:space="0" w:color="auto"/>
            <w:bottom w:val="none" w:sz="0" w:space="0" w:color="auto"/>
            <w:right w:val="none" w:sz="0" w:space="0" w:color="auto"/>
          </w:divBdr>
        </w:div>
        <w:div w:id="540169730">
          <w:marLeft w:val="0"/>
          <w:marRight w:val="0"/>
          <w:marTop w:val="0"/>
          <w:marBottom w:val="0"/>
          <w:divBdr>
            <w:top w:val="none" w:sz="0" w:space="0" w:color="auto"/>
            <w:left w:val="none" w:sz="0" w:space="0" w:color="auto"/>
            <w:bottom w:val="none" w:sz="0" w:space="0" w:color="auto"/>
            <w:right w:val="none" w:sz="0" w:space="0" w:color="auto"/>
          </w:divBdr>
        </w:div>
        <w:div w:id="665547587">
          <w:marLeft w:val="0"/>
          <w:marRight w:val="0"/>
          <w:marTop w:val="0"/>
          <w:marBottom w:val="0"/>
          <w:divBdr>
            <w:top w:val="none" w:sz="0" w:space="0" w:color="auto"/>
            <w:left w:val="none" w:sz="0" w:space="0" w:color="auto"/>
            <w:bottom w:val="none" w:sz="0" w:space="0" w:color="auto"/>
            <w:right w:val="none" w:sz="0" w:space="0" w:color="auto"/>
          </w:divBdr>
        </w:div>
      </w:divsChild>
    </w:div>
    <w:div w:id="658122509">
      <w:bodyDiv w:val="1"/>
      <w:marLeft w:val="0"/>
      <w:marRight w:val="0"/>
      <w:marTop w:val="0"/>
      <w:marBottom w:val="0"/>
      <w:divBdr>
        <w:top w:val="none" w:sz="0" w:space="0" w:color="auto"/>
        <w:left w:val="none" w:sz="0" w:space="0" w:color="auto"/>
        <w:bottom w:val="none" w:sz="0" w:space="0" w:color="auto"/>
        <w:right w:val="none" w:sz="0" w:space="0" w:color="auto"/>
      </w:divBdr>
    </w:div>
    <w:div w:id="720515994">
      <w:bodyDiv w:val="1"/>
      <w:marLeft w:val="0"/>
      <w:marRight w:val="0"/>
      <w:marTop w:val="0"/>
      <w:marBottom w:val="0"/>
      <w:divBdr>
        <w:top w:val="none" w:sz="0" w:space="0" w:color="auto"/>
        <w:left w:val="none" w:sz="0" w:space="0" w:color="auto"/>
        <w:bottom w:val="none" w:sz="0" w:space="0" w:color="auto"/>
        <w:right w:val="none" w:sz="0" w:space="0" w:color="auto"/>
      </w:divBdr>
      <w:divsChild>
        <w:div w:id="52631094">
          <w:marLeft w:val="0"/>
          <w:marRight w:val="0"/>
          <w:marTop w:val="0"/>
          <w:marBottom w:val="0"/>
          <w:divBdr>
            <w:top w:val="none" w:sz="0" w:space="0" w:color="auto"/>
            <w:left w:val="none" w:sz="0" w:space="0" w:color="auto"/>
            <w:bottom w:val="none" w:sz="0" w:space="0" w:color="auto"/>
            <w:right w:val="none" w:sz="0" w:space="0" w:color="auto"/>
          </w:divBdr>
        </w:div>
        <w:div w:id="63643731">
          <w:marLeft w:val="0"/>
          <w:marRight w:val="0"/>
          <w:marTop w:val="0"/>
          <w:marBottom w:val="0"/>
          <w:divBdr>
            <w:top w:val="none" w:sz="0" w:space="0" w:color="auto"/>
            <w:left w:val="none" w:sz="0" w:space="0" w:color="auto"/>
            <w:bottom w:val="none" w:sz="0" w:space="0" w:color="auto"/>
            <w:right w:val="none" w:sz="0" w:space="0" w:color="auto"/>
          </w:divBdr>
        </w:div>
        <w:div w:id="155464107">
          <w:marLeft w:val="0"/>
          <w:marRight w:val="0"/>
          <w:marTop w:val="0"/>
          <w:marBottom w:val="0"/>
          <w:divBdr>
            <w:top w:val="none" w:sz="0" w:space="0" w:color="auto"/>
            <w:left w:val="none" w:sz="0" w:space="0" w:color="auto"/>
            <w:bottom w:val="none" w:sz="0" w:space="0" w:color="auto"/>
            <w:right w:val="none" w:sz="0" w:space="0" w:color="auto"/>
          </w:divBdr>
        </w:div>
        <w:div w:id="221134713">
          <w:marLeft w:val="0"/>
          <w:marRight w:val="0"/>
          <w:marTop w:val="0"/>
          <w:marBottom w:val="0"/>
          <w:divBdr>
            <w:top w:val="none" w:sz="0" w:space="0" w:color="auto"/>
            <w:left w:val="none" w:sz="0" w:space="0" w:color="auto"/>
            <w:bottom w:val="none" w:sz="0" w:space="0" w:color="auto"/>
            <w:right w:val="none" w:sz="0" w:space="0" w:color="auto"/>
          </w:divBdr>
        </w:div>
        <w:div w:id="268243750">
          <w:marLeft w:val="0"/>
          <w:marRight w:val="0"/>
          <w:marTop w:val="0"/>
          <w:marBottom w:val="0"/>
          <w:divBdr>
            <w:top w:val="none" w:sz="0" w:space="0" w:color="auto"/>
            <w:left w:val="none" w:sz="0" w:space="0" w:color="auto"/>
            <w:bottom w:val="none" w:sz="0" w:space="0" w:color="auto"/>
            <w:right w:val="none" w:sz="0" w:space="0" w:color="auto"/>
          </w:divBdr>
        </w:div>
        <w:div w:id="332419024">
          <w:marLeft w:val="0"/>
          <w:marRight w:val="0"/>
          <w:marTop w:val="0"/>
          <w:marBottom w:val="0"/>
          <w:divBdr>
            <w:top w:val="none" w:sz="0" w:space="0" w:color="auto"/>
            <w:left w:val="none" w:sz="0" w:space="0" w:color="auto"/>
            <w:bottom w:val="none" w:sz="0" w:space="0" w:color="auto"/>
            <w:right w:val="none" w:sz="0" w:space="0" w:color="auto"/>
          </w:divBdr>
        </w:div>
        <w:div w:id="350106952">
          <w:marLeft w:val="0"/>
          <w:marRight w:val="0"/>
          <w:marTop w:val="0"/>
          <w:marBottom w:val="0"/>
          <w:divBdr>
            <w:top w:val="none" w:sz="0" w:space="0" w:color="auto"/>
            <w:left w:val="none" w:sz="0" w:space="0" w:color="auto"/>
            <w:bottom w:val="none" w:sz="0" w:space="0" w:color="auto"/>
            <w:right w:val="none" w:sz="0" w:space="0" w:color="auto"/>
          </w:divBdr>
        </w:div>
        <w:div w:id="460417401">
          <w:marLeft w:val="0"/>
          <w:marRight w:val="0"/>
          <w:marTop w:val="0"/>
          <w:marBottom w:val="0"/>
          <w:divBdr>
            <w:top w:val="none" w:sz="0" w:space="0" w:color="auto"/>
            <w:left w:val="none" w:sz="0" w:space="0" w:color="auto"/>
            <w:bottom w:val="none" w:sz="0" w:space="0" w:color="auto"/>
            <w:right w:val="none" w:sz="0" w:space="0" w:color="auto"/>
          </w:divBdr>
        </w:div>
        <w:div w:id="477772185">
          <w:marLeft w:val="0"/>
          <w:marRight w:val="0"/>
          <w:marTop w:val="0"/>
          <w:marBottom w:val="0"/>
          <w:divBdr>
            <w:top w:val="none" w:sz="0" w:space="0" w:color="auto"/>
            <w:left w:val="none" w:sz="0" w:space="0" w:color="auto"/>
            <w:bottom w:val="none" w:sz="0" w:space="0" w:color="auto"/>
            <w:right w:val="none" w:sz="0" w:space="0" w:color="auto"/>
          </w:divBdr>
        </w:div>
        <w:div w:id="548149705">
          <w:marLeft w:val="0"/>
          <w:marRight w:val="0"/>
          <w:marTop w:val="0"/>
          <w:marBottom w:val="0"/>
          <w:divBdr>
            <w:top w:val="none" w:sz="0" w:space="0" w:color="auto"/>
            <w:left w:val="none" w:sz="0" w:space="0" w:color="auto"/>
            <w:bottom w:val="none" w:sz="0" w:space="0" w:color="auto"/>
            <w:right w:val="none" w:sz="0" w:space="0" w:color="auto"/>
          </w:divBdr>
        </w:div>
        <w:div w:id="568614346">
          <w:marLeft w:val="0"/>
          <w:marRight w:val="0"/>
          <w:marTop w:val="0"/>
          <w:marBottom w:val="0"/>
          <w:divBdr>
            <w:top w:val="none" w:sz="0" w:space="0" w:color="auto"/>
            <w:left w:val="none" w:sz="0" w:space="0" w:color="auto"/>
            <w:bottom w:val="none" w:sz="0" w:space="0" w:color="auto"/>
            <w:right w:val="none" w:sz="0" w:space="0" w:color="auto"/>
          </w:divBdr>
        </w:div>
        <w:div w:id="579217961">
          <w:marLeft w:val="0"/>
          <w:marRight w:val="0"/>
          <w:marTop w:val="0"/>
          <w:marBottom w:val="0"/>
          <w:divBdr>
            <w:top w:val="none" w:sz="0" w:space="0" w:color="auto"/>
            <w:left w:val="none" w:sz="0" w:space="0" w:color="auto"/>
            <w:bottom w:val="none" w:sz="0" w:space="0" w:color="auto"/>
            <w:right w:val="none" w:sz="0" w:space="0" w:color="auto"/>
          </w:divBdr>
        </w:div>
        <w:div w:id="678042528">
          <w:marLeft w:val="0"/>
          <w:marRight w:val="0"/>
          <w:marTop w:val="0"/>
          <w:marBottom w:val="0"/>
          <w:divBdr>
            <w:top w:val="none" w:sz="0" w:space="0" w:color="auto"/>
            <w:left w:val="none" w:sz="0" w:space="0" w:color="auto"/>
            <w:bottom w:val="none" w:sz="0" w:space="0" w:color="auto"/>
            <w:right w:val="none" w:sz="0" w:space="0" w:color="auto"/>
          </w:divBdr>
        </w:div>
        <w:div w:id="688720870">
          <w:marLeft w:val="0"/>
          <w:marRight w:val="0"/>
          <w:marTop w:val="0"/>
          <w:marBottom w:val="0"/>
          <w:divBdr>
            <w:top w:val="none" w:sz="0" w:space="0" w:color="auto"/>
            <w:left w:val="none" w:sz="0" w:space="0" w:color="auto"/>
            <w:bottom w:val="none" w:sz="0" w:space="0" w:color="auto"/>
            <w:right w:val="none" w:sz="0" w:space="0" w:color="auto"/>
          </w:divBdr>
        </w:div>
        <w:div w:id="765424110">
          <w:marLeft w:val="0"/>
          <w:marRight w:val="0"/>
          <w:marTop w:val="0"/>
          <w:marBottom w:val="0"/>
          <w:divBdr>
            <w:top w:val="none" w:sz="0" w:space="0" w:color="auto"/>
            <w:left w:val="none" w:sz="0" w:space="0" w:color="auto"/>
            <w:bottom w:val="none" w:sz="0" w:space="0" w:color="auto"/>
            <w:right w:val="none" w:sz="0" w:space="0" w:color="auto"/>
          </w:divBdr>
        </w:div>
        <w:div w:id="837423252">
          <w:marLeft w:val="0"/>
          <w:marRight w:val="0"/>
          <w:marTop w:val="0"/>
          <w:marBottom w:val="0"/>
          <w:divBdr>
            <w:top w:val="none" w:sz="0" w:space="0" w:color="auto"/>
            <w:left w:val="none" w:sz="0" w:space="0" w:color="auto"/>
            <w:bottom w:val="none" w:sz="0" w:space="0" w:color="auto"/>
            <w:right w:val="none" w:sz="0" w:space="0" w:color="auto"/>
          </w:divBdr>
        </w:div>
        <w:div w:id="840857362">
          <w:marLeft w:val="0"/>
          <w:marRight w:val="0"/>
          <w:marTop w:val="0"/>
          <w:marBottom w:val="0"/>
          <w:divBdr>
            <w:top w:val="none" w:sz="0" w:space="0" w:color="auto"/>
            <w:left w:val="none" w:sz="0" w:space="0" w:color="auto"/>
            <w:bottom w:val="none" w:sz="0" w:space="0" w:color="auto"/>
            <w:right w:val="none" w:sz="0" w:space="0" w:color="auto"/>
          </w:divBdr>
        </w:div>
        <w:div w:id="892275684">
          <w:marLeft w:val="0"/>
          <w:marRight w:val="0"/>
          <w:marTop w:val="0"/>
          <w:marBottom w:val="0"/>
          <w:divBdr>
            <w:top w:val="none" w:sz="0" w:space="0" w:color="auto"/>
            <w:left w:val="none" w:sz="0" w:space="0" w:color="auto"/>
            <w:bottom w:val="none" w:sz="0" w:space="0" w:color="auto"/>
            <w:right w:val="none" w:sz="0" w:space="0" w:color="auto"/>
          </w:divBdr>
        </w:div>
        <w:div w:id="892694067">
          <w:marLeft w:val="0"/>
          <w:marRight w:val="0"/>
          <w:marTop w:val="0"/>
          <w:marBottom w:val="0"/>
          <w:divBdr>
            <w:top w:val="none" w:sz="0" w:space="0" w:color="auto"/>
            <w:left w:val="none" w:sz="0" w:space="0" w:color="auto"/>
            <w:bottom w:val="none" w:sz="0" w:space="0" w:color="auto"/>
            <w:right w:val="none" w:sz="0" w:space="0" w:color="auto"/>
          </w:divBdr>
        </w:div>
        <w:div w:id="966348521">
          <w:marLeft w:val="0"/>
          <w:marRight w:val="0"/>
          <w:marTop w:val="0"/>
          <w:marBottom w:val="0"/>
          <w:divBdr>
            <w:top w:val="none" w:sz="0" w:space="0" w:color="auto"/>
            <w:left w:val="none" w:sz="0" w:space="0" w:color="auto"/>
            <w:bottom w:val="none" w:sz="0" w:space="0" w:color="auto"/>
            <w:right w:val="none" w:sz="0" w:space="0" w:color="auto"/>
          </w:divBdr>
        </w:div>
        <w:div w:id="976687226">
          <w:marLeft w:val="0"/>
          <w:marRight w:val="0"/>
          <w:marTop w:val="0"/>
          <w:marBottom w:val="0"/>
          <w:divBdr>
            <w:top w:val="none" w:sz="0" w:space="0" w:color="auto"/>
            <w:left w:val="none" w:sz="0" w:space="0" w:color="auto"/>
            <w:bottom w:val="none" w:sz="0" w:space="0" w:color="auto"/>
            <w:right w:val="none" w:sz="0" w:space="0" w:color="auto"/>
          </w:divBdr>
        </w:div>
        <w:div w:id="999116360">
          <w:marLeft w:val="0"/>
          <w:marRight w:val="0"/>
          <w:marTop w:val="0"/>
          <w:marBottom w:val="0"/>
          <w:divBdr>
            <w:top w:val="none" w:sz="0" w:space="0" w:color="auto"/>
            <w:left w:val="none" w:sz="0" w:space="0" w:color="auto"/>
            <w:bottom w:val="none" w:sz="0" w:space="0" w:color="auto"/>
            <w:right w:val="none" w:sz="0" w:space="0" w:color="auto"/>
          </w:divBdr>
        </w:div>
        <w:div w:id="1084448285">
          <w:marLeft w:val="0"/>
          <w:marRight w:val="0"/>
          <w:marTop w:val="0"/>
          <w:marBottom w:val="0"/>
          <w:divBdr>
            <w:top w:val="none" w:sz="0" w:space="0" w:color="auto"/>
            <w:left w:val="none" w:sz="0" w:space="0" w:color="auto"/>
            <w:bottom w:val="none" w:sz="0" w:space="0" w:color="auto"/>
            <w:right w:val="none" w:sz="0" w:space="0" w:color="auto"/>
          </w:divBdr>
        </w:div>
        <w:div w:id="1138257575">
          <w:marLeft w:val="0"/>
          <w:marRight w:val="0"/>
          <w:marTop w:val="0"/>
          <w:marBottom w:val="0"/>
          <w:divBdr>
            <w:top w:val="none" w:sz="0" w:space="0" w:color="auto"/>
            <w:left w:val="none" w:sz="0" w:space="0" w:color="auto"/>
            <w:bottom w:val="none" w:sz="0" w:space="0" w:color="auto"/>
            <w:right w:val="none" w:sz="0" w:space="0" w:color="auto"/>
          </w:divBdr>
        </w:div>
        <w:div w:id="1260867575">
          <w:marLeft w:val="0"/>
          <w:marRight w:val="0"/>
          <w:marTop w:val="0"/>
          <w:marBottom w:val="0"/>
          <w:divBdr>
            <w:top w:val="none" w:sz="0" w:space="0" w:color="auto"/>
            <w:left w:val="none" w:sz="0" w:space="0" w:color="auto"/>
            <w:bottom w:val="none" w:sz="0" w:space="0" w:color="auto"/>
            <w:right w:val="none" w:sz="0" w:space="0" w:color="auto"/>
          </w:divBdr>
        </w:div>
        <w:div w:id="1272205352">
          <w:marLeft w:val="0"/>
          <w:marRight w:val="0"/>
          <w:marTop w:val="0"/>
          <w:marBottom w:val="0"/>
          <w:divBdr>
            <w:top w:val="none" w:sz="0" w:space="0" w:color="auto"/>
            <w:left w:val="none" w:sz="0" w:space="0" w:color="auto"/>
            <w:bottom w:val="none" w:sz="0" w:space="0" w:color="auto"/>
            <w:right w:val="none" w:sz="0" w:space="0" w:color="auto"/>
          </w:divBdr>
        </w:div>
        <w:div w:id="1304967805">
          <w:marLeft w:val="0"/>
          <w:marRight w:val="0"/>
          <w:marTop w:val="0"/>
          <w:marBottom w:val="0"/>
          <w:divBdr>
            <w:top w:val="none" w:sz="0" w:space="0" w:color="auto"/>
            <w:left w:val="none" w:sz="0" w:space="0" w:color="auto"/>
            <w:bottom w:val="none" w:sz="0" w:space="0" w:color="auto"/>
            <w:right w:val="none" w:sz="0" w:space="0" w:color="auto"/>
          </w:divBdr>
        </w:div>
        <w:div w:id="1328824928">
          <w:marLeft w:val="0"/>
          <w:marRight w:val="0"/>
          <w:marTop w:val="0"/>
          <w:marBottom w:val="0"/>
          <w:divBdr>
            <w:top w:val="none" w:sz="0" w:space="0" w:color="auto"/>
            <w:left w:val="none" w:sz="0" w:space="0" w:color="auto"/>
            <w:bottom w:val="none" w:sz="0" w:space="0" w:color="auto"/>
            <w:right w:val="none" w:sz="0" w:space="0" w:color="auto"/>
          </w:divBdr>
        </w:div>
        <w:div w:id="1397705856">
          <w:marLeft w:val="0"/>
          <w:marRight w:val="0"/>
          <w:marTop w:val="0"/>
          <w:marBottom w:val="0"/>
          <w:divBdr>
            <w:top w:val="none" w:sz="0" w:space="0" w:color="auto"/>
            <w:left w:val="none" w:sz="0" w:space="0" w:color="auto"/>
            <w:bottom w:val="none" w:sz="0" w:space="0" w:color="auto"/>
            <w:right w:val="none" w:sz="0" w:space="0" w:color="auto"/>
          </w:divBdr>
        </w:div>
        <w:div w:id="1439714258">
          <w:marLeft w:val="0"/>
          <w:marRight w:val="0"/>
          <w:marTop w:val="0"/>
          <w:marBottom w:val="0"/>
          <w:divBdr>
            <w:top w:val="none" w:sz="0" w:space="0" w:color="auto"/>
            <w:left w:val="none" w:sz="0" w:space="0" w:color="auto"/>
            <w:bottom w:val="none" w:sz="0" w:space="0" w:color="auto"/>
            <w:right w:val="none" w:sz="0" w:space="0" w:color="auto"/>
          </w:divBdr>
        </w:div>
        <w:div w:id="1449474683">
          <w:marLeft w:val="0"/>
          <w:marRight w:val="0"/>
          <w:marTop w:val="0"/>
          <w:marBottom w:val="0"/>
          <w:divBdr>
            <w:top w:val="none" w:sz="0" w:space="0" w:color="auto"/>
            <w:left w:val="none" w:sz="0" w:space="0" w:color="auto"/>
            <w:bottom w:val="none" w:sz="0" w:space="0" w:color="auto"/>
            <w:right w:val="none" w:sz="0" w:space="0" w:color="auto"/>
          </w:divBdr>
        </w:div>
        <w:div w:id="1579746119">
          <w:marLeft w:val="0"/>
          <w:marRight w:val="0"/>
          <w:marTop w:val="0"/>
          <w:marBottom w:val="0"/>
          <w:divBdr>
            <w:top w:val="none" w:sz="0" w:space="0" w:color="auto"/>
            <w:left w:val="none" w:sz="0" w:space="0" w:color="auto"/>
            <w:bottom w:val="none" w:sz="0" w:space="0" w:color="auto"/>
            <w:right w:val="none" w:sz="0" w:space="0" w:color="auto"/>
          </w:divBdr>
        </w:div>
        <w:div w:id="1718359305">
          <w:marLeft w:val="0"/>
          <w:marRight w:val="0"/>
          <w:marTop w:val="0"/>
          <w:marBottom w:val="0"/>
          <w:divBdr>
            <w:top w:val="none" w:sz="0" w:space="0" w:color="auto"/>
            <w:left w:val="none" w:sz="0" w:space="0" w:color="auto"/>
            <w:bottom w:val="none" w:sz="0" w:space="0" w:color="auto"/>
            <w:right w:val="none" w:sz="0" w:space="0" w:color="auto"/>
          </w:divBdr>
        </w:div>
        <w:div w:id="1785881568">
          <w:marLeft w:val="0"/>
          <w:marRight w:val="0"/>
          <w:marTop w:val="0"/>
          <w:marBottom w:val="0"/>
          <w:divBdr>
            <w:top w:val="none" w:sz="0" w:space="0" w:color="auto"/>
            <w:left w:val="none" w:sz="0" w:space="0" w:color="auto"/>
            <w:bottom w:val="none" w:sz="0" w:space="0" w:color="auto"/>
            <w:right w:val="none" w:sz="0" w:space="0" w:color="auto"/>
          </w:divBdr>
        </w:div>
        <w:div w:id="1791705110">
          <w:marLeft w:val="0"/>
          <w:marRight w:val="0"/>
          <w:marTop w:val="0"/>
          <w:marBottom w:val="0"/>
          <w:divBdr>
            <w:top w:val="none" w:sz="0" w:space="0" w:color="auto"/>
            <w:left w:val="none" w:sz="0" w:space="0" w:color="auto"/>
            <w:bottom w:val="none" w:sz="0" w:space="0" w:color="auto"/>
            <w:right w:val="none" w:sz="0" w:space="0" w:color="auto"/>
          </w:divBdr>
        </w:div>
        <w:div w:id="1883639761">
          <w:marLeft w:val="0"/>
          <w:marRight w:val="0"/>
          <w:marTop w:val="0"/>
          <w:marBottom w:val="0"/>
          <w:divBdr>
            <w:top w:val="none" w:sz="0" w:space="0" w:color="auto"/>
            <w:left w:val="none" w:sz="0" w:space="0" w:color="auto"/>
            <w:bottom w:val="none" w:sz="0" w:space="0" w:color="auto"/>
            <w:right w:val="none" w:sz="0" w:space="0" w:color="auto"/>
          </w:divBdr>
        </w:div>
        <w:div w:id="1890611285">
          <w:marLeft w:val="0"/>
          <w:marRight w:val="0"/>
          <w:marTop w:val="0"/>
          <w:marBottom w:val="0"/>
          <w:divBdr>
            <w:top w:val="none" w:sz="0" w:space="0" w:color="auto"/>
            <w:left w:val="none" w:sz="0" w:space="0" w:color="auto"/>
            <w:bottom w:val="none" w:sz="0" w:space="0" w:color="auto"/>
            <w:right w:val="none" w:sz="0" w:space="0" w:color="auto"/>
          </w:divBdr>
        </w:div>
        <w:div w:id="1949703510">
          <w:marLeft w:val="0"/>
          <w:marRight w:val="0"/>
          <w:marTop w:val="0"/>
          <w:marBottom w:val="0"/>
          <w:divBdr>
            <w:top w:val="none" w:sz="0" w:space="0" w:color="auto"/>
            <w:left w:val="none" w:sz="0" w:space="0" w:color="auto"/>
            <w:bottom w:val="none" w:sz="0" w:space="0" w:color="auto"/>
            <w:right w:val="none" w:sz="0" w:space="0" w:color="auto"/>
          </w:divBdr>
        </w:div>
        <w:div w:id="2008366617">
          <w:marLeft w:val="0"/>
          <w:marRight w:val="0"/>
          <w:marTop w:val="0"/>
          <w:marBottom w:val="0"/>
          <w:divBdr>
            <w:top w:val="none" w:sz="0" w:space="0" w:color="auto"/>
            <w:left w:val="none" w:sz="0" w:space="0" w:color="auto"/>
            <w:bottom w:val="none" w:sz="0" w:space="0" w:color="auto"/>
            <w:right w:val="none" w:sz="0" w:space="0" w:color="auto"/>
          </w:divBdr>
        </w:div>
        <w:div w:id="2123723887">
          <w:marLeft w:val="0"/>
          <w:marRight w:val="0"/>
          <w:marTop w:val="0"/>
          <w:marBottom w:val="0"/>
          <w:divBdr>
            <w:top w:val="none" w:sz="0" w:space="0" w:color="auto"/>
            <w:left w:val="none" w:sz="0" w:space="0" w:color="auto"/>
            <w:bottom w:val="none" w:sz="0" w:space="0" w:color="auto"/>
            <w:right w:val="none" w:sz="0" w:space="0" w:color="auto"/>
          </w:divBdr>
        </w:div>
      </w:divsChild>
    </w:div>
    <w:div w:id="728504546">
      <w:bodyDiv w:val="1"/>
      <w:marLeft w:val="0"/>
      <w:marRight w:val="0"/>
      <w:marTop w:val="0"/>
      <w:marBottom w:val="0"/>
      <w:divBdr>
        <w:top w:val="none" w:sz="0" w:space="0" w:color="auto"/>
        <w:left w:val="none" w:sz="0" w:space="0" w:color="auto"/>
        <w:bottom w:val="none" w:sz="0" w:space="0" w:color="auto"/>
        <w:right w:val="none" w:sz="0" w:space="0" w:color="auto"/>
      </w:divBdr>
      <w:divsChild>
        <w:div w:id="134110379">
          <w:marLeft w:val="0"/>
          <w:marRight w:val="0"/>
          <w:marTop w:val="0"/>
          <w:marBottom w:val="0"/>
          <w:divBdr>
            <w:top w:val="none" w:sz="0" w:space="0" w:color="auto"/>
            <w:left w:val="none" w:sz="0" w:space="0" w:color="auto"/>
            <w:bottom w:val="none" w:sz="0" w:space="0" w:color="auto"/>
            <w:right w:val="none" w:sz="0" w:space="0" w:color="auto"/>
          </w:divBdr>
        </w:div>
        <w:div w:id="178811980">
          <w:marLeft w:val="0"/>
          <w:marRight w:val="0"/>
          <w:marTop w:val="0"/>
          <w:marBottom w:val="0"/>
          <w:divBdr>
            <w:top w:val="none" w:sz="0" w:space="0" w:color="auto"/>
            <w:left w:val="none" w:sz="0" w:space="0" w:color="auto"/>
            <w:bottom w:val="none" w:sz="0" w:space="0" w:color="auto"/>
            <w:right w:val="none" w:sz="0" w:space="0" w:color="auto"/>
          </w:divBdr>
        </w:div>
        <w:div w:id="205530008">
          <w:marLeft w:val="0"/>
          <w:marRight w:val="0"/>
          <w:marTop w:val="0"/>
          <w:marBottom w:val="0"/>
          <w:divBdr>
            <w:top w:val="none" w:sz="0" w:space="0" w:color="auto"/>
            <w:left w:val="none" w:sz="0" w:space="0" w:color="auto"/>
            <w:bottom w:val="none" w:sz="0" w:space="0" w:color="auto"/>
            <w:right w:val="none" w:sz="0" w:space="0" w:color="auto"/>
          </w:divBdr>
        </w:div>
        <w:div w:id="234358387">
          <w:marLeft w:val="0"/>
          <w:marRight w:val="0"/>
          <w:marTop w:val="0"/>
          <w:marBottom w:val="0"/>
          <w:divBdr>
            <w:top w:val="none" w:sz="0" w:space="0" w:color="auto"/>
            <w:left w:val="none" w:sz="0" w:space="0" w:color="auto"/>
            <w:bottom w:val="none" w:sz="0" w:space="0" w:color="auto"/>
            <w:right w:val="none" w:sz="0" w:space="0" w:color="auto"/>
          </w:divBdr>
        </w:div>
        <w:div w:id="269512793">
          <w:marLeft w:val="0"/>
          <w:marRight w:val="0"/>
          <w:marTop w:val="0"/>
          <w:marBottom w:val="0"/>
          <w:divBdr>
            <w:top w:val="none" w:sz="0" w:space="0" w:color="auto"/>
            <w:left w:val="none" w:sz="0" w:space="0" w:color="auto"/>
            <w:bottom w:val="none" w:sz="0" w:space="0" w:color="auto"/>
            <w:right w:val="none" w:sz="0" w:space="0" w:color="auto"/>
          </w:divBdr>
        </w:div>
        <w:div w:id="298801200">
          <w:marLeft w:val="0"/>
          <w:marRight w:val="0"/>
          <w:marTop w:val="0"/>
          <w:marBottom w:val="0"/>
          <w:divBdr>
            <w:top w:val="none" w:sz="0" w:space="0" w:color="auto"/>
            <w:left w:val="none" w:sz="0" w:space="0" w:color="auto"/>
            <w:bottom w:val="none" w:sz="0" w:space="0" w:color="auto"/>
            <w:right w:val="none" w:sz="0" w:space="0" w:color="auto"/>
          </w:divBdr>
        </w:div>
        <w:div w:id="311104907">
          <w:marLeft w:val="0"/>
          <w:marRight w:val="0"/>
          <w:marTop w:val="0"/>
          <w:marBottom w:val="0"/>
          <w:divBdr>
            <w:top w:val="none" w:sz="0" w:space="0" w:color="auto"/>
            <w:left w:val="none" w:sz="0" w:space="0" w:color="auto"/>
            <w:bottom w:val="none" w:sz="0" w:space="0" w:color="auto"/>
            <w:right w:val="none" w:sz="0" w:space="0" w:color="auto"/>
          </w:divBdr>
        </w:div>
        <w:div w:id="373238070">
          <w:marLeft w:val="0"/>
          <w:marRight w:val="0"/>
          <w:marTop w:val="0"/>
          <w:marBottom w:val="0"/>
          <w:divBdr>
            <w:top w:val="none" w:sz="0" w:space="0" w:color="auto"/>
            <w:left w:val="none" w:sz="0" w:space="0" w:color="auto"/>
            <w:bottom w:val="none" w:sz="0" w:space="0" w:color="auto"/>
            <w:right w:val="none" w:sz="0" w:space="0" w:color="auto"/>
          </w:divBdr>
        </w:div>
        <w:div w:id="606550000">
          <w:marLeft w:val="0"/>
          <w:marRight w:val="0"/>
          <w:marTop w:val="0"/>
          <w:marBottom w:val="0"/>
          <w:divBdr>
            <w:top w:val="none" w:sz="0" w:space="0" w:color="auto"/>
            <w:left w:val="none" w:sz="0" w:space="0" w:color="auto"/>
            <w:bottom w:val="none" w:sz="0" w:space="0" w:color="auto"/>
            <w:right w:val="none" w:sz="0" w:space="0" w:color="auto"/>
          </w:divBdr>
        </w:div>
        <w:div w:id="613369752">
          <w:marLeft w:val="0"/>
          <w:marRight w:val="0"/>
          <w:marTop w:val="0"/>
          <w:marBottom w:val="0"/>
          <w:divBdr>
            <w:top w:val="none" w:sz="0" w:space="0" w:color="auto"/>
            <w:left w:val="none" w:sz="0" w:space="0" w:color="auto"/>
            <w:bottom w:val="none" w:sz="0" w:space="0" w:color="auto"/>
            <w:right w:val="none" w:sz="0" w:space="0" w:color="auto"/>
          </w:divBdr>
        </w:div>
        <w:div w:id="651445401">
          <w:marLeft w:val="0"/>
          <w:marRight w:val="0"/>
          <w:marTop w:val="0"/>
          <w:marBottom w:val="0"/>
          <w:divBdr>
            <w:top w:val="none" w:sz="0" w:space="0" w:color="auto"/>
            <w:left w:val="none" w:sz="0" w:space="0" w:color="auto"/>
            <w:bottom w:val="none" w:sz="0" w:space="0" w:color="auto"/>
            <w:right w:val="none" w:sz="0" w:space="0" w:color="auto"/>
          </w:divBdr>
        </w:div>
        <w:div w:id="654920200">
          <w:marLeft w:val="0"/>
          <w:marRight w:val="0"/>
          <w:marTop w:val="0"/>
          <w:marBottom w:val="0"/>
          <w:divBdr>
            <w:top w:val="none" w:sz="0" w:space="0" w:color="auto"/>
            <w:left w:val="none" w:sz="0" w:space="0" w:color="auto"/>
            <w:bottom w:val="none" w:sz="0" w:space="0" w:color="auto"/>
            <w:right w:val="none" w:sz="0" w:space="0" w:color="auto"/>
          </w:divBdr>
        </w:div>
        <w:div w:id="659120475">
          <w:marLeft w:val="0"/>
          <w:marRight w:val="0"/>
          <w:marTop w:val="0"/>
          <w:marBottom w:val="0"/>
          <w:divBdr>
            <w:top w:val="none" w:sz="0" w:space="0" w:color="auto"/>
            <w:left w:val="none" w:sz="0" w:space="0" w:color="auto"/>
            <w:bottom w:val="none" w:sz="0" w:space="0" w:color="auto"/>
            <w:right w:val="none" w:sz="0" w:space="0" w:color="auto"/>
          </w:divBdr>
        </w:div>
        <w:div w:id="725418487">
          <w:marLeft w:val="0"/>
          <w:marRight w:val="0"/>
          <w:marTop w:val="0"/>
          <w:marBottom w:val="0"/>
          <w:divBdr>
            <w:top w:val="none" w:sz="0" w:space="0" w:color="auto"/>
            <w:left w:val="none" w:sz="0" w:space="0" w:color="auto"/>
            <w:bottom w:val="none" w:sz="0" w:space="0" w:color="auto"/>
            <w:right w:val="none" w:sz="0" w:space="0" w:color="auto"/>
          </w:divBdr>
        </w:div>
        <w:div w:id="817116518">
          <w:marLeft w:val="0"/>
          <w:marRight w:val="0"/>
          <w:marTop w:val="0"/>
          <w:marBottom w:val="0"/>
          <w:divBdr>
            <w:top w:val="none" w:sz="0" w:space="0" w:color="auto"/>
            <w:left w:val="none" w:sz="0" w:space="0" w:color="auto"/>
            <w:bottom w:val="none" w:sz="0" w:space="0" w:color="auto"/>
            <w:right w:val="none" w:sz="0" w:space="0" w:color="auto"/>
          </w:divBdr>
        </w:div>
        <w:div w:id="823352436">
          <w:marLeft w:val="0"/>
          <w:marRight w:val="0"/>
          <w:marTop w:val="0"/>
          <w:marBottom w:val="0"/>
          <w:divBdr>
            <w:top w:val="none" w:sz="0" w:space="0" w:color="auto"/>
            <w:left w:val="none" w:sz="0" w:space="0" w:color="auto"/>
            <w:bottom w:val="none" w:sz="0" w:space="0" w:color="auto"/>
            <w:right w:val="none" w:sz="0" w:space="0" w:color="auto"/>
          </w:divBdr>
        </w:div>
        <w:div w:id="856769838">
          <w:marLeft w:val="0"/>
          <w:marRight w:val="0"/>
          <w:marTop w:val="0"/>
          <w:marBottom w:val="0"/>
          <w:divBdr>
            <w:top w:val="none" w:sz="0" w:space="0" w:color="auto"/>
            <w:left w:val="none" w:sz="0" w:space="0" w:color="auto"/>
            <w:bottom w:val="none" w:sz="0" w:space="0" w:color="auto"/>
            <w:right w:val="none" w:sz="0" w:space="0" w:color="auto"/>
          </w:divBdr>
        </w:div>
        <w:div w:id="1072922559">
          <w:marLeft w:val="0"/>
          <w:marRight w:val="0"/>
          <w:marTop w:val="0"/>
          <w:marBottom w:val="0"/>
          <w:divBdr>
            <w:top w:val="none" w:sz="0" w:space="0" w:color="auto"/>
            <w:left w:val="none" w:sz="0" w:space="0" w:color="auto"/>
            <w:bottom w:val="none" w:sz="0" w:space="0" w:color="auto"/>
            <w:right w:val="none" w:sz="0" w:space="0" w:color="auto"/>
          </w:divBdr>
        </w:div>
        <w:div w:id="1131485388">
          <w:marLeft w:val="0"/>
          <w:marRight w:val="0"/>
          <w:marTop w:val="0"/>
          <w:marBottom w:val="0"/>
          <w:divBdr>
            <w:top w:val="none" w:sz="0" w:space="0" w:color="auto"/>
            <w:left w:val="none" w:sz="0" w:space="0" w:color="auto"/>
            <w:bottom w:val="none" w:sz="0" w:space="0" w:color="auto"/>
            <w:right w:val="none" w:sz="0" w:space="0" w:color="auto"/>
          </w:divBdr>
        </w:div>
        <w:div w:id="1222443589">
          <w:marLeft w:val="0"/>
          <w:marRight w:val="0"/>
          <w:marTop w:val="0"/>
          <w:marBottom w:val="0"/>
          <w:divBdr>
            <w:top w:val="none" w:sz="0" w:space="0" w:color="auto"/>
            <w:left w:val="none" w:sz="0" w:space="0" w:color="auto"/>
            <w:bottom w:val="none" w:sz="0" w:space="0" w:color="auto"/>
            <w:right w:val="none" w:sz="0" w:space="0" w:color="auto"/>
          </w:divBdr>
        </w:div>
        <w:div w:id="1430081673">
          <w:marLeft w:val="0"/>
          <w:marRight w:val="0"/>
          <w:marTop w:val="0"/>
          <w:marBottom w:val="0"/>
          <w:divBdr>
            <w:top w:val="none" w:sz="0" w:space="0" w:color="auto"/>
            <w:left w:val="none" w:sz="0" w:space="0" w:color="auto"/>
            <w:bottom w:val="none" w:sz="0" w:space="0" w:color="auto"/>
            <w:right w:val="none" w:sz="0" w:space="0" w:color="auto"/>
          </w:divBdr>
        </w:div>
        <w:div w:id="1571767095">
          <w:marLeft w:val="0"/>
          <w:marRight w:val="0"/>
          <w:marTop w:val="0"/>
          <w:marBottom w:val="0"/>
          <w:divBdr>
            <w:top w:val="none" w:sz="0" w:space="0" w:color="auto"/>
            <w:left w:val="none" w:sz="0" w:space="0" w:color="auto"/>
            <w:bottom w:val="none" w:sz="0" w:space="0" w:color="auto"/>
            <w:right w:val="none" w:sz="0" w:space="0" w:color="auto"/>
          </w:divBdr>
        </w:div>
        <w:div w:id="1665477667">
          <w:marLeft w:val="0"/>
          <w:marRight w:val="0"/>
          <w:marTop w:val="0"/>
          <w:marBottom w:val="0"/>
          <w:divBdr>
            <w:top w:val="none" w:sz="0" w:space="0" w:color="auto"/>
            <w:left w:val="none" w:sz="0" w:space="0" w:color="auto"/>
            <w:bottom w:val="none" w:sz="0" w:space="0" w:color="auto"/>
            <w:right w:val="none" w:sz="0" w:space="0" w:color="auto"/>
          </w:divBdr>
        </w:div>
        <w:div w:id="1695225979">
          <w:marLeft w:val="0"/>
          <w:marRight w:val="0"/>
          <w:marTop w:val="0"/>
          <w:marBottom w:val="0"/>
          <w:divBdr>
            <w:top w:val="none" w:sz="0" w:space="0" w:color="auto"/>
            <w:left w:val="none" w:sz="0" w:space="0" w:color="auto"/>
            <w:bottom w:val="none" w:sz="0" w:space="0" w:color="auto"/>
            <w:right w:val="none" w:sz="0" w:space="0" w:color="auto"/>
          </w:divBdr>
        </w:div>
        <w:div w:id="1717461072">
          <w:marLeft w:val="0"/>
          <w:marRight w:val="0"/>
          <w:marTop w:val="0"/>
          <w:marBottom w:val="0"/>
          <w:divBdr>
            <w:top w:val="none" w:sz="0" w:space="0" w:color="auto"/>
            <w:left w:val="none" w:sz="0" w:space="0" w:color="auto"/>
            <w:bottom w:val="none" w:sz="0" w:space="0" w:color="auto"/>
            <w:right w:val="none" w:sz="0" w:space="0" w:color="auto"/>
          </w:divBdr>
        </w:div>
        <w:div w:id="1762143813">
          <w:marLeft w:val="0"/>
          <w:marRight w:val="0"/>
          <w:marTop w:val="0"/>
          <w:marBottom w:val="0"/>
          <w:divBdr>
            <w:top w:val="none" w:sz="0" w:space="0" w:color="auto"/>
            <w:left w:val="none" w:sz="0" w:space="0" w:color="auto"/>
            <w:bottom w:val="none" w:sz="0" w:space="0" w:color="auto"/>
            <w:right w:val="none" w:sz="0" w:space="0" w:color="auto"/>
          </w:divBdr>
        </w:div>
        <w:div w:id="1812167321">
          <w:marLeft w:val="0"/>
          <w:marRight w:val="0"/>
          <w:marTop w:val="0"/>
          <w:marBottom w:val="0"/>
          <w:divBdr>
            <w:top w:val="none" w:sz="0" w:space="0" w:color="auto"/>
            <w:left w:val="none" w:sz="0" w:space="0" w:color="auto"/>
            <w:bottom w:val="none" w:sz="0" w:space="0" w:color="auto"/>
            <w:right w:val="none" w:sz="0" w:space="0" w:color="auto"/>
          </w:divBdr>
        </w:div>
        <w:div w:id="2024089684">
          <w:marLeft w:val="0"/>
          <w:marRight w:val="0"/>
          <w:marTop w:val="0"/>
          <w:marBottom w:val="0"/>
          <w:divBdr>
            <w:top w:val="none" w:sz="0" w:space="0" w:color="auto"/>
            <w:left w:val="none" w:sz="0" w:space="0" w:color="auto"/>
            <w:bottom w:val="none" w:sz="0" w:space="0" w:color="auto"/>
            <w:right w:val="none" w:sz="0" w:space="0" w:color="auto"/>
          </w:divBdr>
        </w:div>
      </w:divsChild>
    </w:div>
    <w:div w:id="799416941">
      <w:bodyDiv w:val="1"/>
      <w:marLeft w:val="0"/>
      <w:marRight w:val="0"/>
      <w:marTop w:val="0"/>
      <w:marBottom w:val="0"/>
      <w:divBdr>
        <w:top w:val="none" w:sz="0" w:space="0" w:color="auto"/>
        <w:left w:val="none" w:sz="0" w:space="0" w:color="auto"/>
        <w:bottom w:val="none" w:sz="0" w:space="0" w:color="auto"/>
        <w:right w:val="none" w:sz="0" w:space="0" w:color="auto"/>
      </w:divBdr>
    </w:div>
    <w:div w:id="852230830">
      <w:bodyDiv w:val="1"/>
      <w:marLeft w:val="0"/>
      <w:marRight w:val="0"/>
      <w:marTop w:val="0"/>
      <w:marBottom w:val="0"/>
      <w:divBdr>
        <w:top w:val="none" w:sz="0" w:space="0" w:color="auto"/>
        <w:left w:val="none" w:sz="0" w:space="0" w:color="auto"/>
        <w:bottom w:val="none" w:sz="0" w:space="0" w:color="auto"/>
        <w:right w:val="none" w:sz="0" w:space="0" w:color="auto"/>
      </w:divBdr>
    </w:div>
    <w:div w:id="884178879">
      <w:bodyDiv w:val="1"/>
      <w:marLeft w:val="0"/>
      <w:marRight w:val="0"/>
      <w:marTop w:val="0"/>
      <w:marBottom w:val="0"/>
      <w:divBdr>
        <w:top w:val="none" w:sz="0" w:space="0" w:color="auto"/>
        <w:left w:val="none" w:sz="0" w:space="0" w:color="auto"/>
        <w:bottom w:val="none" w:sz="0" w:space="0" w:color="auto"/>
        <w:right w:val="none" w:sz="0" w:space="0" w:color="auto"/>
      </w:divBdr>
    </w:div>
    <w:div w:id="957562291">
      <w:bodyDiv w:val="1"/>
      <w:marLeft w:val="0"/>
      <w:marRight w:val="0"/>
      <w:marTop w:val="0"/>
      <w:marBottom w:val="0"/>
      <w:divBdr>
        <w:top w:val="none" w:sz="0" w:space="0" w:color="auto"/>
        <w:left w:val="none" w:sz="0" w:space="0" w:color="auto"/>
        <w:bottom w:val="none" w:sz="0" w:space="0" w:color="auto"/>
        <w:right w:val="none" w:sz="0" w:space="0" w:color="auto"/>
      </w:divBdr>
      <w:divsChild>
        <w:div w:id="30615802">
          <w:marLeft w:val="0"/>
          <w:marRight w:val="0"/>
          <w:marTop w:val="0"/>
          <w:marBottom w:val="0"/>
          <w:divBdr>
            <w:top w:val="none" w:sz="0" w:space="0" w:color="auto"/>
            <w:left w:val="none" w:sz="0" w:space="0" w:color="auto"/>
            <w:bottom w:val="none" w:sz="0" w:space="0" w:color="auto"/>
            <w:right w:val="none" w:sz="0" w:space="0" w:color="auto"/>
          </w:divBdr>
        </w:div>
        <w:div w:id="317390862">
          <w:marLeft w:val="0"/>
          <w:marRight w:val="0"/>
          <w:marTop w:val="0"/>
          <w:marBottom w:val="0"/>
          <w:divBdr>
            <w:top w:val="none" w:sz="0" w:space="0" w:color="auto"/>
            <w:left w:val="none" w:sz="0" w:space="0" w:color="auto"/>
            <w:bottom w:val="none" w:sz="0" w:space="0" w:color="auto"/>
            <w:right w:val="none" w:sz="0" w:space="0" w:color="auto"/>
          </w:divBdr>
        </w:div>
        <w:div w:id="375855284">
          <w:marLeft w:val="0"/>
          <w:marRight w:val="0"/>
          <w:marTop w:val="0"/>
          <w:marBottom w:val="0"/>
          <w:divBdr>
            <w:top w:val="none" w:sz="0" w:space="0" w:color="auto"/>
            <w:left w:val="none" w:sz="0" w:space="0" w:color="auto"/>
            <w:bottom w:val="none" w:sz="0" w:space="0" w:color="auto"/>
            <w:right w:val="none" w:sz="0" w:space="0" w:color="auto"/>
          </w:divBdr>
        </w:div>
        <w:div w:id="508716368">
          <w:marLeft w:val="0"/>
          <w:marRight w:val="0"/>
          <w:marTop w:val="0"/>
          <w:marBottom w:val="0"/>
          <w:divBdr>
            <w:top w:val="none" w:sz="0" w:space="0" w:color="auto"/>
            <w:left w:val="none" w:sz="0" w:space="0" w:color="auto"/>
            <w:bottom w:val="none" w:sz="0" w:space="0" w:color="auto"/>
            <w:right w:val="none" w:sz="0" w:space="0" w:color="auto"/>
          </w:divBdr>
        </w:div>
        <w:div w:id="538586921">
          <w:marLeft w:val="0"/>
          <w:marRight w:val="0"/>
          <w:marTop w:val="0"/>
          <w:marBottom w:val="0"/>
          <w:divBdr>
            <w:top w:val="none" w:sz="0" w:space="0" w:color="auto"/>
            <w:left w:val="none" w:sz="0" w:space="0" w:color="auto"/>
            <w:bottom w:val="none" w:sz="0" w:space="0" w:color="auto"/>
            <w:right w:val="none" w:sz="0" w:space="0" w:color="auto"/>
          </w:divBdr>
        </w:div>
        <w:div w:id="615675240">
          <w:marLeft w:val="0"/>
          <w:marRight w:val="0"/>
          <w:marTop w:val="0"/>
          <w:marBottom w:val="0"/>
          <w:divBdr>
            <w:top w:val="none" w:sz="0" w:space="0" w:color="auto"/>
            <w:left w:val="none" w:sz="0" w:space="0" w:color="auto"/>
            <w:bottom w:val="none" w:sz="0" w:space="0" w:color="auto"/>
            <w:right w:val="none" w:sz="0" w:space="0" w:color="auto"/>
          </w:divBdr>
        </w:div>
        <w:div w:id="651103582">
          <w:marLeft w:val="0"/>
          <w:marRight w:val="0"/>
          <w:marTop w:val="0"/>
          <w:marBottom w:val="0"/>
          <w:divBdr>
            <w:top w:val="none" w:sz="0" w:space="0" w:color="auto"/>
            <w:left w:val="none" w:sz="0" w:space="0" w:color="auto"/>
            <w:bottom w:val="none" w:sz="0" w:space="0" w:color="auto"/>
            <w:right w:val="none" w:sz="0" w:space="0" w:color="auto"/>
          </w:divBdr>
        </w:div>
        <w:div w:id="667287786">
          <w:marLeft w:val="0"/>
          <w:marRight w:val="0"/>
          <w:marTop w:val="0"/>
          <w:marBottom w:val="0"/>
          <w:divBdr>
            <w:top w:val="none" w:sz="0" w:space="0" w:color="auto"/>
            <w:left w:val="none" w:sz="0" w:space="0" w:color="auto"/>
            <w:bottom w:val="none" w:sz="0" w:space="0" w:color="auto"/>
            <w:right w:val="none" w:sz="0" w:space="0" w:color="auto"/>
          </w:divBdr>
        </w:div>
        <w:div w:id="701323487">
          <w:marLeft w:val="0"/>
          <w:marRight w:val="0"/>
          <w:marTop w:val="0"/>
          <w:marBottom w:val="0"/>
          <w:divBdr>
            <w:top w:val="none" w:sz="0" w:space="0" w:color="auto"/>
            <w:left w:val="none" w:sz="0" w:space="0" w:color="auto"/>
            <w:bottom w:val="none" w:sz="0" w:space="0" w:color="auto"/>
            <w:right w:val="none" w:sz="0" w:space="0" w:color="auto"/>
          </w:divBdr>
        </w:div>
        <w:div w:id="772433211">
          <w:marLeft w:val="0"/>
          <w:marRight w:val="0"/>
          <w:marTop w:val="0"/>
          <w:marBottom w:val="0"/>
          <w:divBdr>
            <w:top w:val="none" w:sz="0" w:space="0" w:color="auto"/>
            <w:left w:val="none" w:sz="0" w:space="0" w:color="auto"/>
            <w:bottom w:val="none" w:sz="0" w:space="0" w:color="auto"/>
            <w:right w:val="none" w:sz="0" w:space="0" w:color="auto"/>
          </w:divBdr>
        </w:div>
        <w:div w:id="809396362">
          <w:marLeft w:val="0"/>
          <w:marRight w:val="0"/>
          <w:marTop w:val="0"/>
          <w:marBottom w:val="0"/>
          <w:divBdr>
            <w:top w:val="none" w:sz="0" w:space="0" w:color="auto"/>
            <w:left w:val="none" w:sz="0" w:space="0" w:color="auto"/>
            <w:bottom w:val="none" w:sz="0" w:space="0" w:color="auto"/>
            <w:right w:val="none" w:sz="0" w:space="0" w:color="auto"/>
          </w:divBdr>
        </w:div>
        <w:div w:id="818569125">
          <w:marLeft w:val="0"/>
          <w:marRight w:val="0"/>
          <w:marTop w:val="0"/>
          <w:marBottom w:val="0"/>
          <w:divBdr>
            <w:top w:val="none" w:sz="0" w:space="0" w:color="auto"/>
            <w:left w:val="none" w:sz="0" w:space="0" w:color="auto"/>
            <w:bottom w:val="none" w:sz="0" w:space="0" w:color="auto"/>
            <w:right w:val="none" w:sz="0" w:space="0" w:color="auto"/>
          </w:divBdr>
        </w:div>
        <w:div w:id="909733618">
          <w:marLeft w:val="0"/>
          <w:marRight w:val="0"/>
          <w:marTop w:val="0"/>
          <w:marBottom w:val="0"/>
          <w:divBdr>
            <w:top w:val="none" w:sz="0" w:space="0" w:color="auto"/>
            <w:left w:val="none" w:sz="0" w:space="0" w:color="auto"/>
            <w:bottom w:val="none" w:sz="0" w:space="0" w:color="auto"/>
            <w:right w:val="none" w:sz="0" w:space="0" w:color="auto"/>
          </w:divBdr>
        </w:div>
        <w:div w:id="1133717569">
          <w:marLeft w:val="0"/>
          <w:marRight w:val="0"/>
          <w:marTop w:val="0"/>
          <w:marBottom w:val="0"/>
          <w:divBdr>
            <w:top w:val="none" w:sz="0" w:space="0" w:color="auto"/>
            <w:left w:val="none" w:sz="0" w:space="0" w:color="auto"/>
            <w:bottom w:val="none" w:sz="0" w:space="0" w:color="auto"/>
            <w:right w:val="none" w:sz="0" w:space="0" w:color="auto"/>
          </w:divBdr>
        </w:div>
        <w:div w:id="1440641913">
          <w:marLeft w:val="0"/>
          <w:marRight w:val="0"/>
          <w:marTop w:val="0"/>
          <w:marBottom w:val="0"/>
          <w:divBdr>
            <w:top w:val="none" w:sz="0" w:space="0" w:color="auto"/>
            <w:left w:val="none" w:sz="0" w:space="0" w:color="auto"/>
            <w:bottom w:val="none" w:sz="0" w:space="0" w:color="auto"/>
            <w:right w:val="none" w:sz="0" w:space="0" w:color="auto"/>
          </w:divBdr>
        </w:div>
        <w:div w:id="1529677198">
          <w:marLeft w:val="0"/>
          <w:marRight w:val="0"/>
          <w:marTop w:val="0"/>
          <w:marBottom w:val="0"/>
          <w:divBdr>
            <w:top w:val="none" w:sz="0" w:space="0" w:color="auto"/>
            <w:left w:val="none" w:sz="0" w:space="0" w:color="auto"/>
            <w:bottom w:val="none" w:sz="0" w:space="0" w:color="auto"/>
            <w:right w:val="none" w:sz="0" w:space="0" w:color="auto"/>
          </w:divBdr>
        </w:div>
        <w:div w:id="1613704946">
          <w:marLeft w:val="0"/>
          <w:marRight w:val="0"/>
          <w:marTop w:val="0"/>
          <w:marBottom w:val="0"/>
          <w:divBdr>
            <w:top w:val="none" w:sz="0" w:space="0" w:color="auto"/>
            <w:left w:val="none" w:sz="0" w:space="0" w:color="auto"/>
            <w:bottom w:val="none" w:sz="0" w:space="0" w:color="auto"/>
            <w:right w:val="none" w:sz="0" w:space="0" w:color="auto"/>
          </w:divBdr>
        </w:div>
        <w:div w:id="1751123112">
          <w:marLeft w:val="0"/>
          <w:marRight w:val="0"/>
          <w:marTop w:val="0"/>
          <w:marBottom w:val="0"/>
          <w:divBdr>
            <w:top w:val="none" w:sz="0" w:space="0" w:color="auto"/>
            <w:left w:val="none" w:sz="0" w:space="0" w:color="auto"/>
            <w:bottom w:val="none" w:sz="0" w:space="0" w:color="auto"/>
            <w:right w:val="none" w:sz="0" w:space="0" w:color="auto"/>
          </w:divBdr>
        </w:div>
        <w:div w:id="1879857849">
          <w:marLeft w:val="0"/>
          <w:marRight w:val="0"/>
          <w:marTop w:val="0"/>
          <w:marBottom w:val="0"/>
          <w:divBdr>
            <w:top w:val="none" w:sz="0" w:space="0" w:color="auto"/>
            <w:left w:val="none" w:sz="0" w:space="0" w:color="auto"/>
            <w:bottom w:val="none" w:sz="0" w:space="0" w:color="auto"/>
            <w:right w:val="none" w:sz="0" w:space="0" w:color="auto"/>
          </w:divBdr>
        </w:div>
        <w:div w:id="2111005096">
          <w:marLeft w:val="0"/>
          <w:marRight w:val="0"/>
          <w:marTop w:val="0"/>
          <w:marBottom w:val="0"/>
          <w:divBdr>
            <w:top w:val="none" w:sz="0" w:space="0" w:color="auto"/>
            <w:left w:val="none" w:sz="0" w:space="0" w:color="auto"/>
            <w:bottom w:val="none" w:sz="0" w:space="0" w:color="auto"/>
            <w:right w:val="none" w:sz="0" w:space="0" w:color="auto"/>
          </w:divBdr>
        </w:div>
      </w:divsChild>
    </w:div>
    <w:div w:id="995307073">
      <w:bodyDiv w:val="1"/>
      <w:marLeft w:val="0"/>
      <w:marRight w:val="0"/>
      <w:marTop w:val="0"/>
      <w:marBottom w:val="0"/>
      <w:divBdr>
        <w:top w:val="none" w:sz="0" w:space="0" w:color="auto"/>
        <w:left w:val="none" w:sz="0" w:space="0" w:color="auto"/>
        <w:bottom w:val="none" w:sz="0" w:space="0" w:color="auto"/>
        <w:right w:val="none" w:sz="0" w:space="0" w:color="auto"/>
      </w:divBdr>
    </w:div>
    <w:div w:id="1043402479">
      <w:bodyDiv w:val="1"/>
      <w:marLeft w:val="0"/>
      <w:marRight w:val="0"/>
      <w:marTop w:val="0"/>
      <w:marBottom w:val="0"/>
      <w:divBdr>
        <w:top w:val="none" w:sz="0" w:space="0" w:color="auto"/>
        <w:left w:val="none" w:sz="0" w:space="0" w:color="auto"/>
        <w:bottom w:val="none" w:sz="0" w:space="0" w:color="auto"/>
        <w:right w:val="none" w:sz="0" w:space="0" w:color="auto"/>
      </w:divBdr>
      <w:divsChild>
        <w:div w:id="851803453">
          <w:marLeft w:val="0"/>
          <w:marRight w:val="0"/>
          <w:marTop w:val="0"/>
          <w:marBottom w:val="0"/>
          <w:divBdr>
            <w:top w:val="none" w:sz="0" w:space="0" w:color="auto"/>
            <w:left w:val="none" w:sz="0" w:space="0" w:color="auto"/>
            <w:bottom w:val="none" w:sz="0" w:space="0" w:color="auto"/>
            <w:right w:val="none" w:sz="0" w:space="0" w:color="auto"/>
          </w:divBdr>
          <w:divsChild>
            <w:div w:id="1386105623">
              <w:marLeft w:val="0"/>
              <w:marRight w:val="0"/>
              <w:marTop w:val="0"/>
              <w:marBottom w:val="0"/>
              <w:divBdr>
                <w:top w:val="none" w:sz="0" w:space="0" w:color="auto"/>
                <w:left w:val="none" w:sz="0" w:space="0" w:color="auto"/>
                <w:bottom w:val="none" w:sz="0" w:space="0" w:color="auto"/>
                <w:right w:val="none" w:sz="0" w:space="0" w:color="auto"/>
              </w:divBdr>
            </w:div>
            <w:div w:id="1518351697">
              <w:marLeft w:val="0"/>
              <w:marRight w:val="0"/>
              <w:marTop w:val="0"/>
              <w:marBottom w:val="0"/>
              <w:divBdr>
                <w:top w:val="none" w:sz="0" w:space="0" w:color="auto"/>
                <w:left w:val="none" w:sz="0" w:space="0" w:color="auto"/>
                <w:bottom w:val="none" w:sz="0" w:space="0" w:color="auto"/>
                <w:right w:val="none" w:sz="0" w:space="0" w:color="auto"/>
              </w:divBdr>
            </w:div>
            <w:div w:id="1841310307">
              <w:marLeft w:val="0"/>
              <w:marRight w:val="0"/>
              <w:marTop w:val="0"/>
              <w:marBottom w:val="0"/>
              <w:divBdr>
                <w:top w:val="none" w:sz="0" w:space="0" w:color="auto"/>
                <w:left w:val="none" w:sz="0" w:space="0" w:color="auto"/>
                <w:bottom w:val="none" w:sz="0" w:space="0" w:color="auto"/>
                <w:right w:val="none" w:sz="0" w:space="0" w:color="auto"/>
              </w:divBdr>
            </w:div>
          </w:divsChild>
        </w:div>
        <w:div w:id="1126199032">
          <w:marLeft w:val="0"/>
          <w:marRight w:val="0"/>
          <w:marTop w:val="0"/>
          <w:marBottom w:val="0"/>
          <w:divBdr>
            <w:top w:val="none" w:sz="0" w:space="0" w:color="auto"/>
            <w:left w:val="none" w:sz="0" w:space="0" w:color="auto"/>
            <w:bottom w:val="none" w:sz="0" w:space="0" w:color="auto"/>
            <w:right w:val="none" w:sz="0" w:space="0" w:color="auto"/>
          </w:divBdr>
        </w:div>
      </w:divsChild>
    </w:div>
    <w:div w:id="1065034641">
      <w:bodyDiv w:val="1"/>
      <w:marLeft w:val="0"/>
      <w:marRight w:val="0"/>
      <w:marTop w:val="0"/>
      <w:marBottom w:val="0"/>
      <w:divBdr>
        <w:top w:val="none" w:sz="0" w:space="0" w:color="auto"/>
        <w:left w:val="none" w:sz="0" w:space="0" w:color="auto"/>
        <w:bottom w:val="none" w:sz="0" w:space="0" w:color="auto"/>
        <w:right w:val="none" w:sz="0" w:space="0" w:color="auto"/>
      </w:divBdr>
      <w:divsChild>
        <w:div w:id="264702586">
          <w:marLeft w:val="0"/>
          <w:marRight w:val="0"/>
          <w:marTop w:val="0"/>
          <w:marBottom w:val="0"/>
          <w:divBdr>
            <w:top w:val="none" w:sz="0" w:space="0" w:color="auto"/>
            <w:left w:val="none" w:sz="0" w:space="0" w:color="auto"/>
            <w:bottom w:val="none" w:sz="0" w:space="0" w:color="auto"/>
            <w:right w:val="none" w:sz="0" w:space="0" w:color="auto"/>
          </w:divBdr>
        </w:div>
        <w:div w:id="1012686431">
          <w:marLeft w:val="0"/>
          <w:marRight w:val="0"/>
          <w:marTop w:val="0"/>
          <w:marBottom w:val="0"/>
          <w:divBdr>
            <w:top w:val="none" w:sz="0" w:space="0" w:color="auto"/>
            <w:left w:val="none" w:sz="0" w:space="0" w:color="auto"/>
            <w:bottom w:val="none" w:sz="0" w:space="0" w:color="auto"/>
            <w:right w:val="none" w:sz="0" w:space="0" w:color="auto"/>
          </w:divBdr>
        </w:div>
        <w:div w:id="1779138414">
          <w:marLeft w:val="0"/>
          <w:marRight w:val="0"/>
          <w:marTop w:val="0"/>
          <w:marBottom w:val="0"/>
          <w:divBdr>
            <w:top w:val="none" w:sz="0" w:space="0" w:color="auto"/>
            <w:left w:val="none" w:sz="0" w:space="0" w:color="auto"/>
            <w:bottom w:val="none" w:sz="0" w:space="0" w:color="auto"/>
            <w:right w:val="none" w:sz="0" w:space="0" w:color="auto"/>
          </w:divBdr>
        </w:div>
        <w:div w:id="2093433539">
          <w:marLeft w:val="0"/>
          <w:marRight w:val="0"/>
          <w:marTop w:val="0"/>
          <w:marBottom w:val="0"/>
          <w:divBdr>
            <w:top w:val="none" w:sz="0" w:space="0" w:color="auto"/>
            <w:left w:val="none" w:sz="0" w:space="0" w:color="auto"/>
            <w:bottom w:val="none" w:sz="0" w:space="0" w:color="auto"/>
            <w:right w:val="none" w:sz="0" w:space="0" w:color="auto"/>
          </w:divBdr>
        </w:div>
        <w:div w:id="2136486024">
          <w:marLeft w:val="0"/>
          <w:marRight w:val="0"/>
          <w:marTop w:val="0"/>
          <w:marBottom w:val="0"/>
          <w:divBdr>
            <w:top w:val="none" w:sz="0" w:space="0" w:color="auto"/>
            <w:left w:val="none" w:sz="0" w:space="0" w:color="auto"/>
            <w:bottom w:val="none" w:sz="0" w:space="0" w:color="auto"/>
            <w:right w:val="none" w:sz="0" w:space="0" w:color="auto"/>
          </w:divBdr>
        </w:div>
      </w:divsChild>
    </w:div>
    <w:div w:id="1242057252">
      <w:bodyDiv w:val="1"/>
      <w:marLeft w:val="0"/>
      <w:marRight w:val="0"/>
      <w:marTop w:val="0"/>
      <w:marBottom w:val="0"/>
      <w:divBdr>
        <w:top w:val="none" w:sz="0" w:space="0" w:color="auto"/>
        <w:left w:val="none" w:sz="0" w:space="0" w:color="auto"/>
        <w:bottom w:val="none" w:sz="0" w:space="0" w:color="auto"/>
        <w:right w:val="none" w:sz="0" w:space="0" w:color="auto"/>
      </w:divBdr>
      <w:divsChild>
        <w:div w:id="15813967">
          <w:marLeft w:val="0"/>
          <w:marRight w:val="0"/>
          <w:marTop w:val="0"/>
          <w:marBottom w:val="0"/>
          <w:divBdr>
            <w:top w:val="none" w:sz="0" w:space="0" w:color="auto"/>
            <w:left w:val="none" w:sz="0" w:space="0" w:color="auto"/>
            <w:bottom w:val="none" w:sz="0" w:space="0" w:color="auto"/>
            <w:right w:val="none" w:sz="0" w:space="0" w:color="auto"/>
          </w:divBdr>
        </w:div>
        <w:div w:id="82384751">
          <w:marLeft w:val="0"/>
          <w:marRight w:val="0"/>
          <w:marTop w:val="0"/>
          <w:marBottom w:val="0"/>
          <w:divBdr>
            <w:top w:val="none" w:sz="0" w:space="0" w:color="auto"/>
            <w:left w:val="none" w:sz="0" w:space="0" w:color="auto"/>
            <w:bottom w:val="none" w:sz="0" w:space="0" w:color="auto"/>
            <w:right w:val="none" w:sz="0" w:space="0" w:color="auto"/>
          </w:divBdr>
        </w:div>
        <w:div w:id="90317817">
          <w:marLeft w:val="0"/>
          <w:marRight w:val="0"/>
          <w:marTop w:val="0"/>
          <w:marBottom w:val="0"/>
          <w:divBdr>
            <w:top w:val="none" w:sz="0" w:space="0" w:color="auto"/>
            <w:left w:val="none" w:sz="0" w:space="0" w:color="auto"/>
            <w:bottom w:val="none" w:sz="0" w:space="0" w:color="auto"/>
            <w:right w:val="none" w:sz="0" w:space="0" w:color="auto"/>
          </w:divBdr>
        </w:div>
        <w:div w:id="112947313">
          <w:marLeft w:val="0"/>
          <w:marRight w:val="0"/>
          <w:marTop w:val="0"/>
          <w:marBottom w:val="0"/>
          <w:divBdr>
            <w:top w:val="none" w:sz="0" w:space="0" w:color="auto"/>
            <w:left w:val="none" w:sz="0" w:space="0" w:color="auto"/>
            <w:bottom w:val="none" w:sz="0" w:space="0" w:color="auto"/>
            <w:right w:val="none" w:sz="0" w:space="0" w:color="auto"/>
          </w:divBdr>
        </w:div>
        <w:div w:id="132255812">
          <w:marLeft w:val="0"/>
          <w:marRight w:val="0"/>
          <w:marTop w:val="0"/>
          <w:marBottom w:val="0"/>
          <w:divBdr>
            <w:top w:val="none" w:sz="0" w:space="0" w:color="auto"/>
            <w:left w:val="none" w:sz="0" w:space="0" w:color="auto"/>
            <w:bottom w:val="none" w:sz="0" w:space="0" w:color="auto"/>
            <w:right w:val="none" w:sz="0" w:space="0" w:color="auto"/>
          </w:divBdr>
        </w:div>
        <w:div w:id="133451877">
          <w:marLeft w:val="0"/>
          <w:marRight w:val="0"/>
          <w:marTop w:val="0"/>
          <w:marBottom w:val="0"/>
          <w:divBdr>
            <w:top w:val="none" w:sz="0" w:space="0" w:color="auto"/>
            <w:left w:val="none" w:sz="0" w:space="0" w:color="auto"/>
            <w:bottom w:val="none" w:sz="0" w:space="0" w:color="auto"/>
            <w:right w:val="none" w:sz="0" w:space="0" w:color="auto"/>
          </w:divBdr>
        </w:div>
        <w:div w:id="283007083">
          <w:marLeft w:val="0"/>
          <w:marRight w:val="0"/>
          <w:marTop w:val="0"/>
          <w:marBottom w:val="0"/>
          <w:divBdr>
            <w:top w:val="none" w:sz="0" w:space="0" w:color="auto"/>
            <w:left w:val="none" w:sz="0" w:space="0" w:color="auto"/>
            <w:bottom w:val="none" w:sz="0" w:space="0" w:color="auto"/>
            <w:right w:val="none" w:sz="0" w:space="0" w:color="auto"/>
          </w:divBdr>
        </w:div>
        <w:div w:id="328098812">
          <w:marLeft w:val="0"/>
          <w:marRight w:val="0"/>
          <w:marTop w:val="0"/>
          <w:marBottom w:val="0"/>
          <w:divBdr>
            <w:top w:val="none" w:sz="0" w:space="0" w:color="auto"/>
            <w:left w:val="none" w:sz="0" w:space="0" w:color="auto"/>
            <w:bottom w:val="none" w:sz="0" w:space="0" w:color="auto"/>
            <w:right w:val="none" w:sz="0" w:space="0" w:color="auto"/>
          </w:divBdr>
        </w:div>
        <w:div w:id="330523489">
          <w:marLeft w:val="0"/>
          <w:marRight w:val="0"/>
          <w:marTop w:val="0"/>
          <w:marBottom w:val="0"/>
          <w:divBdr>
            <w:top w:val="none" w:sz="0" w:space="0" w:color="auto"/>
            <w:left w:val="none" w:sz="0" w:space="0" w:color="auto"/>
            <w:bottom w:val="none" w:sz="0" w:space="0" w:color="auto"/>
            <w:right w:val="none" w:sz="0" w:space="0" w:color="auto"/>
          </w:divBdr>
        </w:div>
        <w:div w:id="350228081">
          <w:marLeft w:val="0"/>
          <w:marRight w:val="0"/>
          <w:marTop w:val="0"/>
          <w:marBottom w:val="0"/>
          <w:divBdr>
            <w:top w:val="none" w:sz="0" w:space="0" w:color="auto"/>
            <w:left w:val="none" w:sz="0" w:space="0" w:color="auto"/>
            <w:bottom w:val="none" w:sz="0" w:space="0" w:color="auto"/>
            <w:right w:val="none" w:sz="0" w:space="0" w:color="auto"/>
          </w:divBdr>
        </w:div>
        <w:div w:id="358967961">
          <w:marLeft w:val="0"/>
          <w:marRight w:val="0"/>
          <w:marTop w:val="0"/>
          <w:marBottom w:val="0"/>
          <w:divBdr>
            <w:top w:val="none" w:sz="0" w:space="0" w:color="auto"/>
            <w:left w:val="none" w:sz="0" w:space="0" w:color="auto"/>
            <w:bottom w:val="none" w:sz="0" w:space="0" w:color="auto"/>
            <w:right w:val="none" w:sz="0" w:space="0" w:color="auto"/>
          </w:divBdr>
        </w:div>
        <w:div w:id="373433464">
          <w:marLeft w:val="0"/>
          <w:marRight w:val="0"/>
          <w:marTop w:val="0"/>
          <w:marBottom w:val="0"/>
          <w:divBdr>
            <w:top w:val="none" w:sz="0" w:space="0" w:color="auto"/>
            <w:left w:val="none" w:sz="0" w:space="0" w:color="auto"/>
            <w:bottom w:val="none" w:sz="0" w:space="0" w:color="auto"/>
            <w:right w:val="none" w:sz="0" w:space="0" w:color="auto"/>
          </w:divBdr>
        </w:div>
        <w:div w:id="479467126">
          <w:marLeft w:val="0"/>
          <w:marRight w:val="0"/>
          <w:marTop w:val="0"/>
          <w:marBottom w:val="0"/>
          <w:divBdr>
            <w:top w:val="none" w:sz="0" w:space="0" w:color="auto"/>
            <w:left w:val="none" w:sz="0" w:space="0" w:color="auto"/>
            <w:bottom w:val="none" w:sz="0" w:space="0" w:color="auto"/>
            <w:right w:val="none" w:sz="0" w:space="0" w:color="auto"/>
          </w:divBdr>
        </w:div>
        <w:div w:id="503906616">
          <w:marLeft w:val="0"/>
          <w:marRight w:val="0"/>
          <w:marTop w:val="0"/>
          <w:marBottom w:val="0"/>
          <w:divBdr>
            <w:top w:val="none" w:sz="0" w:space="0" w:color="auto"/>
            <w:left w:val="none" w:sz="0" w:space="0" w:color="auto"/>
            <w:bottom w:val="none" w:sz="0" w:space="0" w:color="auto"/>
            <w:right w:val="none" w:sz="0" w:space="0" w:color="auto"/>
          </w:divBdr>
        </w:div>
        <w:div w:id="583223264">
          <w:marLeft w:val="0"/>
          <w:marRight w:val="0"/>
          <w:marTop w:val="0"/>
          <w:marBottom w:val="0"/>
          <w:divBdr>
            <w:top w:val="none" w:sz="0" w:space="0" w:color="auto"/>
            <w:left w:val="none" w:sz="0" w:space="0" w:color="auto"/>
            <w:bottom w:val="none" w:sz="0" w:space="0" w:color="auto"/>
            <w:right w:val="none" w:sz="0" w:space="0" w:color="auto"/>
          </w:divBdr>
        </w:div>
        <w:div w:id="688725456">
          <w:marLeft w:val="0"/>
          <w:marRight w:val="0"/>
          <w:marTop w:val="0"/>
          <w:marBottom w:val="0"/>
          <w:divBdr>
            <w:top w:val="none" w:sz="0" w:space="0" w:color="auto"/>
            <w:left w:val="none" w:sz="0" w:space="0" w:color="auto"/>
            <w:bottom w:val="none" w:sz="0" w:space="0" w:color="auto"/>
            <w:right w:val="none" w:sz="0" w:space="0" w:color="auto"/>
          </w:divBdr>
        </w:div>
        <w:div w:id="702094202">
          <w:marLeft w:val="0"/>
          <w:marRight w:val="0"/>
          <w:marTop w:val="0"/>
          <w:marBottom w:val="0"/>
          <w:divBdr>
            <w:top w:val="none" w:sz="0" w:space="0" w:color="auto"/>
            <w:left w:val="none" w:sz="0" w:space="0" w:color="auto"/>
            <w:bottom w:val="none" w:sz="0" w:space="0" w:color="auto"/>
            <w:right w:val="none" w:sz="0" w:space="0" w:color="auto"/>
          </w:divBdr>
        </w:div>
        <w:div w:id="730078644">
          <w:marLeft w:val="0"/>
          <w:marRight w:val="0"/>
          <w:marTop w:val="0"/>
          <w:marBottom w:val="0"/>
          <w:divBdr>
            <w:top w:val="none" w:sz="0" w:space="0" w:color="auto"/>
            <w:left w:val="none" w:sz="0" w:space="0" w:color="auto"/>
            <w:bottom w:val="none" w:sz="0" w:space="0" w:color="auto"/>
            <w:right w:val="none" w:sz="0" w:space="0" w:color="auto"/>
          </w:divBdr>
        </w:div>
        <w:div w:id="804393275">
          <w:marLeft w:val="0"/>
          <w:marRight w:val="0"/>
          <w:marTop w:val="0"/>
          <w:marBottom w:val="0"/>
          <w:divBdr>
            <w:top w:val="none" w:sz="0" w:space="0" w:color="auto"/>
            <w:left w:val="none" w:sz="0" w:space="0" w:color="auto"/>
            <w:bottom w:val="none" w:sz="0" w:space="0" w:color="auto"/>
            <w:right w:val="none" w:sz="0" w:space="0" w:color="auto"/>
          </w:divBdr>
        </w:div>
        <w:div w:id="840121300">
          <w:marLeft w:val="0"/>
          <w:marRight w:val="0"/>
          <w:marTop w:val="0"/>
          <w:marBottom w:val="0"/>
          <w:divBdr>
            <w:top w:val="none" w:sz="0" w:space="0" w:color="auto"/>
            <w:left w:val="none" w:sz="0" w:space="0" w:color="auto"/>
            <w:bottom w:val="none" w:sz="0" w:space="0" w:color="auto"/>
            <w:right w:val="none" w:sz="0" w:space="0" w:color="auto"/>
          </w:divBdr>
        </w:div>
        <w:div w:id="861012716">
          <w:marLeft w:val="0"/>
          <w:marRight w:val="0"/>
          <w:marTop w:val="0"/>
          <w:marBottom w:val="0"/>
          <w:divBdr>
            <w:top w:val="none" w:sz="0" w:space="0" w:color="auto"/>
            <w:left w:val="none" w:sz="0" w:space="0" w:color="auto"/>
            <w:bottom w:val="none" w:sz="0" w:space="0" w:color="auto"/>
            <w:right w:val="none" w:sz="0" w:space="0" w:color="auto"/>
          </w:divBdr>
        </w:div>
        <w:div w:id="1055785883">
          <w:marLeft w:val="0"/>
          <w:marRight w:val="0"/>
          <w:marTop w:val="0"/>
          <w:marBottom w:val="0"/>
          <w:divBdr>
            <w:top w:val="none" w:sz="0" w:space="0" w:color="auto"/>
            <w:left w:val="none" w:sz="0" w:space="0" w:color="auto"/>
            <w:bottom w:val="none" w:sz="0" w:space="0" w:color="auto"/>
            <w:right w:val="none" w:sz="0" w:space="0" w:color="auto"/>
          </w:divBdr>
        </w:div>
        <w:div w:id="1080559129">
          <w:marLeft w:val="0"/>
          <w:marRight w:val="0"/>
          <w:marTop w:val="0"/>
          <w:marBottom w:val="0"/>
          <w:divBdr>
            <w:top w:val="none" w:sz="0" w:space="0" w:color="auto"/>
            <w:left w:val="none" w:sz="0" w:space="0" w:color="auto"/>
            <w:bottom w:val="none" w:sz="0" w:space="0" w:color="auto"/>
            <w:right w:val="none" w:sz="0" w:space="0" w:color="auto"/>
          </w:divBdr>
        </w:div>
        <w:div w:id="1082292439">
          <w:marLeft w:val="0"/>
          <w:marRight w:val="0"/>
          <w:marTop w:val="0"/>
          <w:marBottom w:val="0"/>
          <w:divBdr>
            <w:top w:val="none" w:sz="0" w:space="0" w:color="auto"/>
            <w:left w:val="none" w:sz="0" w:space="0" w:color="auto"/>
            <w:bottom w:val="none" w:sz="0" w:space="0" w:color="auto"/>
            <w:right w:val="none" w:sz="0" w:space="0" w:color="auto"/>
          </w:divBdr>
        </w:div>
        <w:div w:id="1119488919">
          <w:marLeft w:val="0"/>
          <w:marRight w:val="0"/>
          <w:marTop w:val="0"/>
          <w:marBottom w:val="0"/>
          <w:divBdr>
            <w:top w:val="none" w:sz="0" w:space="0" w:color="auto"/>
            <w:left w:val="none" w:sz="0" w:space="0" w:color="auto"/>
            <w:bottom w:val="none" w:sz="0" w:space="0" w:color="auto"/>
            <w:right w:val="none" w:sz="0" w:space="0" w:color="auto"/>
          </w:divBdr>
        </w:div>
        <w:div w:id="1191072401">
          <w:marLeft w:val="0"/>
          <w:marRight w:val="0"/>
          <w:marTop w:val="0"/>
          <w:marBottom w:val="0"/>
          <w:divBdr>
            <w:top w:val="none" w:sz="0" w:space="0" w:color="auto"/>
            <w:left w:val="none" w:sz="0" w:space="0" w:color="auto"/>
            <w:bottom w:val="none" w:sz="0" w:space="0" w:color="auto"/>
            <w:right w:val="none" w:sz="0" w:space="0" w:color="auto"/>
          </w:divBdr>
        </w:div>
        <w:div w:id="1288311703">
          <w:marLeft w:val="0"/>
          <w:marRight w:val="0"/>
          <w:marTop w:val="0"/>
          <w:marBottom w:val="0"/>
          <w:divBdr>
            <w:top w:val="none" w:sz="0" w:space="0" w:color="auto"/>
            <w:left w:val="none" w:sz="0" w:space="0" w:color="auto"/>
            <w:bottom w:val="none" w:sz="0" w:space="0" w:color="auto"/>
            <w:right w:val="none" w:sz="0" w:space="0" w:color="auto"/>
          </w:divBdr>
        </w:div>
        <w:div w:id="1440956233">
          <w:marLeft w:val="0"/>
          <w:marRight w:val="0"/>
          <w:marTop w:val="0"/>
          <w:marBottom w:val="0"/>
          <w:divBdr>
            <w:top w:val="none" w:sz="0" w:space="0" w:color="auto"/>
            <w:left w:val="none" w:sz="0" w:space="0" w:color="auto"/>
            <w:bottom w:val="none" w:sz="0" w:space="0" w:color="auto"/>
            <w:right w:val="none" w:sz="0" w:space="0" w:color="auto"/>
          </w:divBdr>
        </w:div>
        <w:div w:id="1494101441">
          <w:marLeft w:val="0"/>
          <w:marRight w:val="0"/>
          <w:marTop w:val="0"/>
          <w:marBottom w:val="0"/>
          <w:divBdr>
            <w:top w:val="none" w:sz="0" w:space="0" w:color="auto"/>
            <w:left w:val="none" w:sz="0" w:space="0" w:color="auto"/>
            <w:bottom w:val="none" w:sz="0" w:space="0" w:color="auto"/>
            <w:right w:val="none" w:sz="0" w:space="0" w:color="auto"/>
          </w:divBdr>
        </w:div>
        <w:div w:id="1575816672">
          <w:marLeft w:val="0"/>
          <w:marRight w:val="0"/>
          <w:marTop w:val="0"/>
          <w:marBottom w:val="0"/>
          <w:divBdr>
            <w:top w:val="none" w:sz="0" w:space="0" w:color="auto"/>
            <w:left w:val="none" w:sz="0" w:space="0" w:color="auto"/>
            <w:bottom w:val="none" w:sz="0" w:space="0" w:color="auto"/>
            <w:right w:val="none" w:sz="0" w:space="0" w:color="auto"/>
          </w:divBdr>
        </w:div>
        <w:div w:id="1577934775">
          <w:marLeft w:val="0"/>
          <w:marRight w:val="0"/>
          <w:marTop w:val="0"/>
          <w:marBottom w:val="0"/>
          <w:divBdr>
            <w:top w:val="none" w:sz="0" w:space="0" w:color="auto"/>
            <w:left w:val="none" w:sz="0" w:space="0" w:color="auto"/>
            <w:bottom w:val="none" w:sz="0" w:space="0" w:color="auto"/>
            <w:right w:val="none" w:sz="0" w:space="0" w:color="auto"/>
          </w:divBdr>
        </w:div>
        <w:div w:id="1600406589">
          <w:marLeft w:val="0"/>
          <w:marRight w:val="0"/>
          <w:marTop w:val="0"/>
          <w:marBottom w:val="0"/>
          <w:divBdr>
            <w:top w:val="none" w:sz="0" w:space="0" w:color="auto"/>
            <w:left w:val="none" w:sz="0" w:space="0" w:color="auto"/>
            <w:bottom w:val="none" w:sz="0" w:space="0" w:color="auto"/>
            <w:right w:val="none" w:sz="0" w:space="0" w:color="auto"/>
          </w:divBdr>
        </w:div>
        <w:div w:id="1632007702">
          <w:marLeft w:val="0"/>
          <w:marRight w:val="0"/>
          <w:marTop w:val="0"/>
          <w:marBottom w:val="0"/>
          <w:divBdr>
            <w:top w:val="none" w:sz="0" w:space="0" w:color="auto"/>
            <w:left w:val="none" w:sz="0" w:space="0" w:color="auto"/>
            <w:bottom w:val="none" w:sz="0" w:space="0" w:color="auto"/>
            <w:right w:val="none" w:sz="0" w:space="0" w:color="auto"/>
          </w:divBdr>
        </w:div>
        <w:div w:id="1640183685">
          <w:marLeft w:val="0"/>
          <w:marRight w:val="0"/>
          <w:marTop w:val="0"/>
          <w:marBottom w:val="0"/>
          <w:divBdr>
            <w:top w:val="none" w:sz="0" w:space="0" w:color="auto"/>
            <w:left w:val="none" w:sz="0" w:space="0" w:color="auto"/>
            <w:bottom w:val="none" w:sz="0" w:space="0" w:color="auto"/>
            <w:right w:val="none" w:sz="0" w:space="0" w:color="auto"/>
          </w:divBdr>
        </w:div>
        <w:div w:id="1744058311">
          <w:marLeft w:val="0"/>
          <w:marRight w:val="0"/>
          <w:marTop w:val="0"/>
          <w:marBottom w:val="0"/>
          <w:divBdr>
            <w:top w:val="none" w:sz="0" w:space="0" w:color="auto"/>
            <w:left w:val="none" w:sz="0" w:space="0" w:color="auto"/>
            <w:bottom w:val="none" w:sz="0" w:space="0" w:color="auto"/>
            <w:right w:val="none" w:sz="0" w:space="0" w:color="auto"/>
          </w:divBdr>
        </w:div>
        <w:div w:id="1762331122">
          <w:marLeft w:val="0"/>
          <w:marRight w:val="0"/>
          <w:marTop w:val="0"/>
          <w:marBottom w:val="0"/>
          <w:divBdr>
            <w:top w:val="none" w:sz="0" w:space="0" w:color="auto"/>
            <w:left w:val="none" w:sz="0" w:space="0" w:color="auto"/>
            <w:bottom w:val="none" w:sz="0" w:space="0" w:color="auto"/>
            <w:right w:val="none" w:sz="0" w:space="0" w:color="auto"/>
          </w:divBdr>
        </w:div>
        <w:div w:id="1810125703">
          <w:marLeft w:val="0"/>
          <w:marRight w:val="0"/>
          <w:marTop w:val="0"/>
          <w:marBottom w:val="0"/>
          <w:divBdr>
            <w:top w:val="none" w:sz="0" w:space="0" w:color="auto"/>
            <w:left w:val="none" w:sz="0" w:space="0" w:color="auto"/>
            <w:bottom w:val="none" w:sz="0" w:space="0" w:color="auto"/>
            <w:right w:val="none" w:sz="0" w:space="0" w:color="auto"/>
          </w:divBdr>
        </w:div>
        <w:div w:id="1896963758">
          <w:marLeft w:val="0"/>
          <w:marRight w:val="0"/>
          <w:marTop w:val="0"/>
          <w:marBottom w:val="0"/>
          <w:divBdr>
            <w:top w:val="none" w:sz="0" w:space="0" w:color="auto"/>
            <w:left w:val="none" w:sz="0" w:space="0" w:color="auto"/>
            <w:bottom w:val="none" w:sz="0" w:space="0" w:color="auto"/>
            <w:right w:val="none" w:sz="0" w:space="0" w:color="auto"/>
          </w:divBdr>
        </w:div>
        <w:div w:id="1897739162">
          <w:marLeft w:val="0"/>
          <w:marRight w:val="0"/>
          <w:marTop w:val="0"/>
          <w:marBottom w:val="0"/>
          <w:divBdr>
            <w:top w:val="none" w:sz="0" w:space="0" w:color="auto"/>
            <w:left w:val="none" w:sz="0" w:space="0" w:color="auto"/>
            <w:bottom w:val="none" w:sz="0" w:space="0" w:color="auto"/>
            <w:right w:val="none" w:sz="0" w:space="0" w:color="auto"/>
          </w:divBdr>
        </w:div>
        <w:div w:id="1946880690">
          <w:marLeft w:val="0"/>
          <w:marRight w:val="0"/>
          <w:marTop w:val="0"/>
          <w:marBottom w:val="0"/>
          <w:divBdr>
            <w:top w:val="none" w:sz="0" w:space="0" w:color="auto"/>
            <w:left w:val="none" w:sz="0" w:space="0" w:color="auto"/>
            <w:bottom w:val="none" w:sz="0" w:space="0" w:color="auto"/>
            <w:right w:val="none" w:sz="0" w:space="0" w:color="auto"/>
          </w:divBdr>
        </w:div>
      </w:divsChild>
    </w:div>
    <w:div w:id="1339622669">
      <w:bodyDiv w:val="1"/>
      <w:marLeft w:val="0"/>
      <w:marRight w:val="0"/>
      <w:marTop w:val="0"/>
      <w:marBottom w:val="0"/>
      <w:divBdr>
        <w:top w:val="none" w:sz="0" w:space="0" w:color="auto"/>
        <w:left w:val="none" w:sz="0" w:space="0" w:color="auto"/>
        <w:bottom w:val="none" w:sz="0" w:space="0" w:color="auto"/>
        <w:right w:val="none" w:sz="0" w:space="0" w:color="auto"/>
      </w:divBdr>
    </w:div>
    <w:div w:id="1342003709">
      <w:bodyDiv w:val="1"/>
      <w:marLeft w:val="0"/>
      <w:marRight w:val="0"/>
      <w:marTop w:val="0"/>
      <w:marBottom w:val="0"/>
      <w:divBdr>
        <w:top w:val="none" w:sz="0" w:space="0" w:color="auto"/>
        <w:left w:val="none" w:sz="0" w:space="0" w:color="auto"/>
        <w:bottom w:val="none" w:sz="0" w:space="0" w:color="auto"/>
        <w:right w:val="none" w:sz="0" w:space="0" w:color="auto"/>
      </w:divBdr>
      <w:divsChild>
        <w:div w:id="32656063">
          <w:marLeft w:val="0"/>
          <w:marRight w:val="0"/>
          <w:marTop w:val="0"/>
          <w:marBottom w:val="0"/>
          <w:divBdr>
            <w:top w:val="none" w:sz="0" w:space="0" w:color="auto"/>
            <w:left w:val="none" w:sz="0" w:space="0" w:color="auto"/>
            <w:bottom w:val="none" w:sz="0" w:space="0" w:color="auto"/>
            <w:right w:val="none" w:sz="0" w:space="0" w:color="auto"/>
          </w:divBdr>
        </w:div>
        <w:div w:id="180701000">
          <w:marLeft w:val="0"/>
          <w:marRight w:val="0"/>
          <w:marTop w:val="0"/>
          <w:marBottom w:val="0"/>
          <w:divBdr>
            <w:top w:val="none" w:sz="0" w:space="0" w:color="auto"/>
            <w:left w:val="none" w:sz="0" w:space="0" w:color="auto"/>
            <w:bottom w:val="none" w:sz="0" w:space="0" w:color="auto"/>
            <w:right w:val="none" w:sz="0" w:space="0" w:color="auto"/>
          </w:divBdr>
        </w:div>
        <w:div w:id="193810436">
          <w:marLeft w:val="0"/>
          <w:marRight w:val="0"/>
          <w:marTop w:val="0"/>
          <w:marBottom w:val="0"/>
          <w:divBdr>
            <w:top w:val="none" w:sz="0" w:space="0" w:color="auto"/>
            <w:left w:val="none" w:sz="0" w:space="0" w:color="auto"/>
            <w:bottom w:val="none" w:sz="0" w:space="0" w:color="auto"/>
            <w:right w:val="none" w:sz="0" w:space="0" w:color="auto"/>
          </w:divBdr>
        </w:div>
        <w:div w:id="374891980">
          <w:marLeft w:val="0"/>
          <w:marRight w:val="0"/>
          <w:marTop w:val="0"/>
          <w:marBottom w:val="0"/>
          <w:divBdr>
            <w:top w:val="none" w:sz="0" w:space="0" w:color="auto"/>
            <w:left w:val="none" w:sz="0" w:space="0" w:color="auto"/>
            <w:bottom w:val="none" w:sz="0" w:space="0" w:color="auto"/>
            <w:right w:val="none" w:sz="0" w:space="0" w:color="auto"/>
          </w:divBdr>
        </w:div>
        <w:div w:id="431169029">
          <w:marLeft w:val="0"/>
          <w:marRight w:val="0"/>
          <w:marTop w:val="0"/>
          <w:marBottom w:val="0"/>
          <w:divBdr>
            <w:top w:val="none" w:sz="0" w:space="0" w:color="auto"/>
            <w:left w:val="none" w:sz="0" w:space="0" w:color="auto"/>
            <w:bottom w:val="none" w:sz="0" w:space="0" w:color="auto"/>
            <w:right w:val="none" w:sz="0" w:space="0" w:color="auto"/>
          </w:divBdr>
        </w:div>
        <w:div w:id="444883462">
          <w:marLeft w:val="0"/>
          <w:marRight w:val="0"/>
          <w:marTop w:val="0"/>
          <w:marBottom w:val="0"/>
          <w:divBdr>
            <w:top w:val="none" w:sz="0" w:space="0" w:color="auto"/>
            <w:left w:val="none" w:sz="0" w:space="0" w:color="auto"/>
            <w:bottom w:val="none" w:sz="0" w:space="0" w:color="auto"/>
            <w:right w:val="none" w:sz="0" w:space="0" w:color="auto"/>
          </w:divBdr>
        </w:div>
        <w:div w:id="526140796">
          <w:marLeft w:val="0"/>
          <w:marRight w:val="0"/>
          <w:marTop w:val="0"/>
          <w:marBottom w:val="0"/>
          <w:divBdr>
            <w:top w:val="none" w:sz="0" w:space="0" w:color="auto"/>
            <w:left w:val="none" w:sz="0" w:space="0" w:color="auto"/>
            <w:bottom w:val="none" w:sz="0" w:space="0" w:color="auto"/>
            <w:right w:val="none" w:sz="0" w:space="0" w:color="auto"/>
          </w:divBdr>
        </w:div>
        <w:div w:id="563177219">
          <w:marLeft w:val="0"/>
          <w:marRight w:val="0"/>
          <w:marTop w:val="0"/>
          <w:marBottom w:val="0"/>
          <w:divBdr>
            <w:top w:val="none" w:sz="0" w:space="0" w:color="auto"/>
            <w:left w:val="none" w:sz="0" w:space="0" w:color="auto"/>
            <w:bottom w:val="none" w:sz="0" w:space="0" w:color="auto"/>
            <w:right w:val="none" w:sz="0" w:space="0" w:color="auto"/>
          </w:divBdr>
        </w:div>
        <w:div w:id="617299638">
          <w:marLeft w:val="0"/>
          <w:marRight w:val="0"/>
          <w:marTop w:val="0"/>
          <w:marBottom w:val="0"/>
          <w:divBdr>
            <w:top w:val="none" w:sz="0" w:space="0" w:color="auto"/>
            <w:left w:val="none" w:sz="0" w:space="0" w:color="auto"/>
            <w:bottom w:val="none" w:sz="0" w:space="0" w:color="auto"/>
            <w:right w:val="none" w:sz="0" w:space="0" w:color="auto"/>
          </w:divBdr>
        </w:div>
        <w:div w:id="668867873">
          <w:marLeft w:val="0"/>
          <w:marRight w:val="0"/>
          <w:marTop w:val="0"/>
          <w:marBottom w:val="0"/>
          <w:divBdr>
            <w:top w:val="none" w:sz="0" w:space="0" w:color="auto"/>
            <w:left w:val="none" w:sz="0" w:space="0" w:color="auto"/>
            <w:bottom w:val="none" w:sz="0" w:space="0" w:color="auto"/>
            <w:right w:val="none" w:sz="0" w:space="0" w:color="auto"/>
          </w:divBdr>
        </w:div>
        <w:div w:id="724370807">
          <w:marLeft w:val="0"/>
          <w:marRight w:val="0"/>
          <w:marTop w:val="0"/>
          <w:marBottom w:val="0"/>
          <w:divBdr>
            <w:top w:val="none" w:sz="0" w:space="0" w:color="auto"/>
            <w:left w:val="none" w:sz="0" w:space="0" w:color="auto"/>
            <w:bottom w:val="none" w:sz="0" w:space="0" w:color="auto"/>
            <w:right w:val="none" w:sz="0" w:space="0" w:color="auto"/>
          </w:divBdr>
        </w:div>
        <w:div w:id="742263852">
          <w:marLeft w:val="0"/>
          <w:marRight w:val="0"/>
          <w:marTop w:val="0"/>
          <w:marBottom w:val="0"/>
          <w:divBdr>
            <w:top w:val="none" w:sz="0" w:space="0" w:color="auto"/>
            <w:left w:val="none" w:sz="0" w:space="0" w:color="auto"/>
            <w:bottom w:val="none" w:sz="0" w:space="0" w:color="auto"/>
            <w:right w:val="none" w:sz="0" w:space="0" w:color="auto"/>
          </w:divBdr>
        </w:div>
        <w:div w:id="760637061">
          <w:marLeft w:val="0"/>
          <w:marRight w:val="0"/>
          <w:marTop w:val="0"/>
          <w:marBottom w:val="0"/>
          <w:divBdr>
            <w:top w:val="none" w:sz="0" w:space="0" w:color="auto"/>
            <w:left w:val="none" w:sz="0" w:space="0" w:color="auto"/>
            <w:bottom w:val="none" w:sz="0" w:space="0" w:color="auto"/>
            <w:right w:val="none" w:sz="0" w:space="0" w:color="auto"/>
          </w:divBdr>
        </w:div>
        <w:div w:id="773398497">
          <w:marLeft w:val="0"/>
          <w:marRight w:val="0"/>
          <w:marTop w:val="0"/>
          <w:marBottom w:val="0"/>
          <w:divBdr>
            <w:top w:val="none" w:sz="0" w:space="0" w:color="auto"/>
            <w:left w:val="none" w:sz="0" w:space="0" w:color="auto"/>
            <w:bottom w:val="none" w:sz="0" w:space="0" w:color="auto"/>
            <w:right w:val="none" w:sz="0" w:space="0" w:color="auto"/>
          </w:divBdr>
        </w:div>
        <w:div w:id="821580437">
          <w:marLeft w:val="0"/>
          <w:marRight w:val="0"/>
          <w:marTop w:val="0"/>
          <w:marBottom w:val="0"/>
          <w:divBdr>
            <w:top w:val="none" w:sz="0" w:space="0" w:color="auto"/>
            <w:left w:val="none" w:sz="0" w:space="0" w:color="auto"/>
            <w:bottom w:val="none" w:sz="0" w:space="0" w:color="auto"/>
            <w:right w:val="none" w:sz="0" w:space="0" w:color="auto"/>
          </w:divBdr>
        </w:div>
        <w:div w:id="919214358">
          <w:marLeft w:val="0"/>
          <w:marRight w:val="0"/>
          <w:marTop w:val="0"/>
          <w:marBottom w:val="0"/>
          <w:divBdr>
            <w:top w:val="none" w:sz="0" w:space="0" w:color="auto"/>
            <w:left w:val="none" w:sz="0" w:space="0" w:color="auto"/>
            <w:bottom w:val="none" w:sz="0" w:space="0" w:color="auto"/>
            <w:right w:val="none" w:sz="0" w:space="0" w:color="auto"/>
          </w:divBdr>
        </w:div>
        <w:div w:id="988171586">
          <w:marLeft w:val="0"/>
          <w:marRight w:val="0"/>
          <w:marTop w:val="0"/>
          <w:marBottom w:val="0"/>
          <w:divBdr>
            <w:top w:val="none" w:sz="0" w:space="0" w:color="auto"/>
            <w:left w:val="none" w:sz="0" w:space="0" w:color="auto"/>
            <w:bottom w:val="none" w:sz="0" w:space="0" w:color="auto"/>
            <w:right w:val="none" w:sz="0" w:space="0" w:color="auto"/>
          </w:divBdr>
        </w:div>
        <w:div w:id="1205367242">
          <w:marLeft w:val="0"/>
          <w:marRight w:val="0"/>
          <w:marTop w:val="0"/>
          <w:marBottom w:val="0"/>
          <w:divBdr>
            <w:top w:val="none" w:sz="0" w:space="0" w:color="auto"/>
            <w:left w:val="none" w:sz="0" w:space="0" w:color="auto"/>
            <w:bottom w:val="none" w:sz="0" w:space="0" w:color="auto"/>
            <w:right w:val="none" w:sz="0" w:space="0" w:color="auto"/>
          </w:divBdr>
        </w:div>
        <w:div w:id="1320844747">
          <w:marLeft w:val="0"/>
          <w:marRight w:val="0"/>
          <w:marTop w:val="0"/>
          <w:marBottom w:val="0"/>
          <w:divBdr>
            <w:top w:val="none" w:sz="0" w:space="0" w:color="auto"/>
            <w:left w:val="none" w:sz="0" w:space="0" w:color="auto"/>
            <w:bottom w:val="none" w:sz="0" w:space="0" w:color="auto"/>
            <w:right w:val="none" w:sz="0" w:space="0" w:color="auto"/>
          </w:divBdr>
        </w:div>
        <w:div w:id="1369262118">
          <w:marLeft w:val="0"/>
          <w:marRight w:val="0"/>
          <w:marTop w:val="0"/>
          <w:marBottom w:val="0"/>
          <w:divBdr>
            <w:top w:val="none" w:sz="0" w:space="0" w:color="auto"/>
            <w:left w:val="none" w:sz="0" w:space="0" w:color="auto"/>
            <w:bottom w:val="none" w:sz="0" w:space="0" w:color="auto"/>
            <w:right w:val="none" w:sz="0" w:space="0" w:color="auto"/>
          </w:divBdr>
        </w:div>
        <w:div w:id="1473642854">
          <w:marLeft w:val="0"/>
          <w:marRight w:val="0"/>
          <w:marTop w:val="0"/>
          <w:marBottom w:val="0"/>
          <w:divBdr>
            <w:top w:val="none" w:sz="0" w:space="0" w:color="auto"/>
            <w:left w:val="none" w:sz="0" w:space="0" w:color="auto"/>
            <w:bottom w:val="none" w:sz="0" w:space="0" w:color="auto"/>
            <w:right w:val="none" w:sz="0" w:space="0" w:color="auto"/>
          </w:divBdr>
        </w:div>
        <w:div w:id="1717705283">
          <w:marLeft w:val="0"/>
          <w:marRight w:val="0"/>
          <w:marTop w:val="0"/>
          <w:marBottom w:val="0"/>
          <w:divBdr>
            <w:top w:val="none" w:sz="0" w:space="0" w:color="auto"/>
            <w:left w:val="none" w:sz="0" w:space="0" w:color="auto"/>
            <w:bottom w:val="none" w:sz="0" w:space="0" w:color="auto"/>
            <w:right w:val="none" w:sz="0" w:space="0" w:color="auto"/>
          </w:divBdr>
        </w:div>
        <w:div w:id="1764643977">
          <w:marLeft w:val="0"/>
          <w:marRight w:val="0"/>
          <w:marTop w:val="0"/>
          <w:marBottom w:val="0"/>
          <w:divBdr>
            <w:top w:val="none" w:sz="0" w:space="0" w:color="auto"/>
            <w:left w:val="none" w:sz="0" w:space="0" w:color="auto"/>
            <w:bottom w:val="none" w:sz="0" w:space="0" w:color="auto"/>
            <w:right w:val="none" w:sz="0" w:space="0" w:color="auto"/>
          </w:divBdr>
        </w:div>
        <w:div w:id="1838226352">
          <w:marLeft w:val="0"/>
          <w:marRight w:val="0"/>
          <w:marTop w:val="0"/>
          <w:marBottom w:val="0"/>
          <w:divBdr>
            <w:top w:val="none" w:sz="0" w:space="0" w:color="auto"/>
            <w:left w:val="none" w:sz="0" w:space="0" w:color="auto"/>
            <w:bottom w:val="none" w:sz="0" w:space="0" w:color="auto"/>
            <w:right w:val="none" w:sz="0" w:space="0" w:color="auto"/>
          </w:divBdr>
        </w:div>
        <w:div w:id="1863201691">
          <w:marLeft w:val="0"/>
          <w:marRight w:val="0"/>
          <w:marTop w:val="0"/>
          <w:marBottom w:val="0"/>
          <w:divBdr>
            <w:top w:val="none" w:sz="0" w:space="0" w:color="auto"/>
            <w:left w:val="none" w:sz="0" w:space="0" w:color="auto"/>
            <w:bottom w:val="none" w:sz="0" w:space="0" w:color="auto"/>
            <w:right w:val="none" w:sz="0" w:space="0" w:color="auto"/>
          </w:divBdr>
        </w:div>
        <w:div w:id="1869761130">
          <w:marLeft w:val="0"/>
          <w:marRight w:val="0"/>
          <w:marTop w:val="0"/>
          <w:marBottom w:val="0"/>
          <w:divBdr>
            <w:top w:val="none" w:sz="0" w:space="0" w:color="auto"/>
            <w:left w:val="none" w:sz="0" w:space="0" w:color="auto"/>
            <w:bottom w:val="none" w:sz="0" w:space="0" w:color="auto"/>
            <w:right w:val="none" w:sz="0" w:space="0" w:color="auto"/>
          </w:divBdr>
        </w:div>
        <w:div w:id="2009363050">
          <w:marLeft w:val="0"/>
          <w:marRight w:val="0"/>
          <w:marTop w:val="0"/>
          <w:marBottom w:val="0"/>
          <w:divBdr>
            <w:top w:val="none" w:sz="0" w:space="0" w:color="auto"/>
            <w:left w:val="none" w:sz="0" w:space="0" w:color="auto"/>
            <w:bottom w:val="none" w:sz="0" w:space="0" w:color="auto"/>
            <w:right w:val="none" w:sz="0" w:space="0" w:color="auto"/>
          </w:divBdr>
        </w:div>
        <w:div w:id="2075424954">
          <w:marLeft w:val="0"/>
          <w:marRight w:val="0"/>
          <w:marTop w:val="0"/>
          <w:marBottom w:val="0"/>
          <w:divBdr>
            <w:top w:val="none" w:sz="0" w:space="0" w:color="auto"/>
            <w:left w:val="none" w:sz="0" w:space="0" w:color="auto"/>
            <w:bottom w:val="none" w:sz="0" w:space="0" w:color="auto"/>
            <w:right w:val="none" w:sz="0" w:space="0" w:color="auto"/>
          </w:divBdr>
        </w:div>
      </w:divsChild>
    </w:div>
    <w:div w:id="1363942079">
      <w:bodyDiv w:val="1"/>
      <w:marLeft w:val="0"/>
      <w:marRight w:val="0"/>
      <w:marTop w:val="0"/>
      <w:marBottom w:val="0"/>
      <w:divBdr>
        <w:top w:val="none" w:sz="0" w:space="0" w:color="auto"/>
        <w:left w:val="none" w:sz="0" w:space="0" w:color="auto"/>
        <w:bottom w:val="none" w:sz="0" w:space="0" w:color="auto"/>
        <w:right w:val="none" w:sz="0" w:space="0" w:color="auto"/>
      </w:divBdr>
      <w:divsChild>
        <w:div w:id="50663364">
          <w:marLeft w:val="0"/>
          <w:marRight w:val="0"/>
          <w:marTop w:val="0"/>
          <w:marBottom w:val="0"/>
          <w:divBdr>
            <w:top w:val="none" w:sz="0" w:space="0" w:color="auto"/>
            <w:left w:val="none" w:sz="0" w:space="0" w:color="auto"/>
            <w:bottom w:val="none" w:sz="0" w:space="0" w:color="auto"/>
            <w:right w:val="none" w:sz="0" w:space="0" w:color="auto"/>
          </w:divBdr>
        </w:div>
      </w:divsChild>
    </w:div>
    <w:div w:id="1377193058">
      <w:bodyDiv w:val="1"/>
      <w:marLeft w:val="0"/>
      <w:marRight w:val="0"/>
      <w:marTop w:val="0"/>
      <w:marBottom w:val="0"/>
      <w:divBdr>
        <w:top w:val="none" w:sz="0" w:space="0" w:color="auto"/>
        <w:left w:val="none" w:sz="0" w:space="0" w:color="auto"/>
        <w:bottom w:val="none" w:sz="0" w:space="0" w:color="auto"/>
        <w:right w:val="none" w:sz="0" w:space="0" w:color="auto"/>
      </w:divBdr>
      <w:divsChild>
        <w:div w:id="367418309">
          <w:marLeft w:val="0"/>
          <w:marRight w:val="0"/>
          <w:marTop w:val="0"/>
          <w:marBottom w:val="0"/>
          <w:divBdr>
            <w:top w:val="none" w:sz="0" w:space="0" w:color="auto"/>
            <w:left w:val="none" w:sz="0" w:space="0" w:color="auto"/>
            <w:bottom w:val="none" w:sz="0" w:space="0" w:color="auto"/>
            <w:right w:val="none" w:sz="0" w:space="0" w:color="auto"/>
          </w:divBdr>
        </w:div>
        <w:div w:id="471093259">
          <w:marLeft w:val="0"/>
          <w:marRight w:val="0"/>
          <w:marTop w:val="0"/>
          <w:marBottom w:val="0"/>
          <w:divBdr>
            <w:top w:val="none" w:sz="0" w:space="0" w:color="auto"/>
            <w:left w:val="none" w:sz="0" w:space="0" w:color="auto"/>
            <w:bottom w:val="none" w:sz="0" w:space="0" w:color="auto"/>
            <w:right w:val="none" w:sz="0" w:space="0" w:color="auto"/>
          </w:divBdr>
        </w:div>
        <w:div w:id="583418128">
          <w:marLeft w:val="0"/>
          <w:marRight w:val="0"/>
          <w:marTop w:val="0"/>
          <w:marBottom w:val="0"/>
          <w:divBdr>
            <w:top w:val="none" w:sz="0" w:space="0" w:color="auto"/>
            <w:left w:val="none" w:sz="0" w:space="0" w:color="auto"/>
            <w:bottom w:val="none" w:sz="0" w:space="0" w:color="auto"/>
            <w:right w:val="none" w:sz="0" w:space="0" w:color="auto"/>
          </w:divBdr>
        </w:div>
      </w:divsChild>
    </w:div>
    <w:div w:id="1436711306">
      <w:bodyDiv w:val="1"/>
      <w:marLeft w:val="0"/>
      <w:marRight w:val="0"/>
      <w:marTop w:val="0"/>
      <w:marBottom w:val="0"/>
      <w:divBdr>
        <w:top w:val="none" w:sz="0" w:space="0" w:color="auto"/>
        <w:left w:val="none" w:sz="0" w:space="0" w:color="auto"/>
        <w:bottom w:val="none" w:sz="0" w:space="0" w:color="auto"/>
        <w:right w:val="none" w:sz="0" w:space="0" w:color="auto"/>
      </w:divBdr>
    </w:div>
    <w:div w:id="1476294382">
      <w:bodyDiv w:val="1"/>
      <w:marLeft w:val="0"/>
      <w:marRight w:val="0"/>
      <w:marTop w:val="0"/>
      <w:marBottom w:val="0"/>
      <w:divBdr>
        <w:top w:val="none" w:sz="0" w:space="0" w:color="auto"/>
        <w:left w:val="none" w:sz="0" w:space="0" w:color="auto"/>
        <w:bottom w:val="none" w:sz="0" w:space="0" w:color="auto"/>
        <w:right w:val="none" w:sz="0" w:space="0" w:color="auto"/>
      </w:divBdr>
      <w:divsChild>
        <w:div w:id="41832793">
          <w:marLeft w:val="0"/>
          <w:marRight w:val="0"/>
          <w:marTop w:val="0"/>
          <w:marBottom w:val="0"/>
          <w:divBdr>
            <w:top w:val="none" w:sz="0" w:space="0" w:color="auto"/>
            <w:left w:val="none" w:sz="0" w:space="0" w:color="auto"/>
            <w:bottom w:val="none" w:sz="0" w:space="0" w:color="auto"/>
            <w:right w:val="none" w:sz="0" w:space="0" w:color="auto"/>
          </w:divBdr>
        </w:div>
        <w:div w:id="914970240">
          <w:marLeft w:val="0"/>
          <w:marRight w:val="0"/>
          <w:marTop w:val="0"/>
          <w:marBottom w:val="0"/>
          <w:divBdr>
            <w:top w:val="none" w:sz="0" w:space="0" w:color="auto"/>
            <w:left w:val="none" w:sz="0" w:space="0" w:color="auto"/>
            <w:bottom w:val="none" w:sz="0" w:space="0" w:color="auto"/>
            <w:right w:val="none" w:sz="0" w:space="0" w:color="auto"/>
          </w:divBdr>
        </w:div>
      </w:divsChild>
    </w:div>
    <w:div w:id="1592082665">
      <w:bodyDiv w:val="1"/>
      <w:marLeft w:val="0"/>
      <w:marRight w:val="0"/>
      <w:marTop w:val="0"/>
      <w:marBottom w:val="0"/>
      <w:divBdr>
        <w:top w:val="none" w:sz="0" w:space="0" w:color="auto"/>
        <w:left w:val="none" w:sz="0" w:space="0" w:color="auto"/>
        <w:bottom w:val="none" w:sz="0" w:space="0" w:color="auto"/>
        <w:right w:val="none" w:sz="0" w:space="0" w:color="auto"/>
      </w:divBdr>
      <w:divsChild>
        <w:div w:id="23484614">
          <w:marLeft w:val="0"/>
          <w:marRight w:val="0"/>
          <w:marTop w:val="0"/>
          <w:marBottom w:val="0"/>
          <w:divBdr>
            <w:top w:val="none" w:sz="0" w:space="0" w:color="auto"/>
            <w:left w:val="none" w:sz="0" w:space="0" w:color="auto"/>
            <w:bottom w:val="none" w:sz="0" w:space="0" w:color="auto"/>
            <w:right w:val="none" w:sz="0" w:space="0" w:color="auto"/>
          </w:divBdr>
        </w:div>
        <w:div w:id="299073054">
          <w:marLeft w:val="0"/>
          <w:marRight w:val="0"/>
          <w:marTop w:val="0"/>
          <w:marBottom w:val="0"/>
          <w:divBdr>
            <w:top w:val="none" w:sz="0" w:space="0" w:color="auto"/>
            <w:left w:val="none" w:sz="0" w:space="0" w:color="auto"/>
            <w:bottom w:val="none" w:sz="0" w:space="0" w:color="auto"/>
            <w:right w:val="none" w:sz="0" w:space="0" w:color="auto"/>
          </w:divBdr>
        </w:div>
        <w:div w:id="557714197">
          <w:marLeft w:val="0"/>
          <w:marRight w:val="0"/>
          <w:marTop w:val="0"/>
          <w:marBottom w:val="0"/>
          <w:divBdr>
            <w:top w:val="none" w:sz="0" w:space="0" w:color="auto"/>
            <w:left w:val="none" w:sz="0" w:space="0" w:color="auto"/>
            <w:bottom w:val="none" w:sz="0" w:space="0" w:color="auto"/>
            <w:right w:val="none" w:sz="0" w:space="0" w:color="auto"/>
          </w:divBdr>
        </w:div>
        <w:div w:id="747311861">
          <w:marLeft w:val="0"/>
          <w:marRight w:val="0"/>
          <w:marTop w:val="0"/>
          <w:marBottom w:val="0"/>
          <w:divBdr>
            <w:top w:val="none" w:sz="0" w:space="0" w:color="auto"/>
            <w:left w:val="none" w:sz="0" w:space="0" w:color="auto"/>
            <w:bottom w:val="none" w:sz="0" w:space="0" w:color="auto"/>
            <w:right w:val="none" w:sz="0" w:space="0" w:color="auto"/>
          </w:divBdr>
        </w:div>
        <w:div w:id="1121193769">
          <w:marLeft w:val="0"/>
          <w:marRight w:val="0"/>
          <w:marTop w:val="0"/>
          <w:marBottom w:val="0"/>
          <w:divBdr>
            <w:top w:val="none" w:sz="0" w:space="0" w:color="auto"/>
            <w:left w:val="none" w:sz="0" w:space="0" w:color="auto"/>
            <w:bottom w:val="none" w:sz="0" w:space="0" w:color="auto"/>
            <w:right w:val="none" w:sz="0" w:space="0" w:color="auto"/>
          </w:divBdr>
        </w:div>
        <w:div w:id="1230309807">
          <w:marLeft w:val="0"/>
          <w:marRight w:val="0"/>
          <w:marTop w:val="0"/>
          <w:marBottom w:val="0"/>
          <w:divBdr>
            <w:top w:val="none" w:sz="0" w:space="0" w:color="auto"/>
            <w:left w:val="none" w:sz="0" w:space="0" w:color="auto"/>
            <w:bottom w:val="none" w:sz="0" w:space="0" w:color="auto"/>
            <w:right w:val="none" w:sz="0" w:space="0" w:color="auto"/>
          </w:divBdr>
        </w:div>
        <w:div w:id="1377586104">
          <w:marLeft w:val="0"/>
          <w:marRight w:val="0"/>
          <w:marTop w:val="0"/>
          <w:marBottom w:val="0"/>
          <w:divBdr>
            <w:top w:val="none" w:sz="0" w:space="0" w:color="auto"/>
            <w:left w:val="none" w:sz="0" w:space="0" w:color="auto"/>
            <w:bottom w:val="none" w:sz="0" w:space="0" w:color="auto"/>
            <w:right w:val="none" w:sz="0" w:space="0" w:color="auto"/>
          </w:divBdr>
        </w:div>
      </w:divsChild>
    </w:div>
    <w:div w:id="1608350147">
      <w:bodyDiv w:val="1"/>
      <w:marLeft w:val="0"/>
      <w:marRight w:val="0"/>
      <w:marTop w:val="0"/>
      <w:marBottom w:val="0"/>
      <w:divBdr>
        <w:top w:val="none" w:sz="0" w:space="0" w:color="auto"/>
        <w:left w:val="none" w:sz="0" w:space="0" w:color="auto"/>
        <w:bottom w:val="none" w:sz="0" w:space="0" w:color="auto"/>
        <w:right w:val="none" w:sz="0" w:space="0" w:color="auto"/>
      </w:divBdr>
      <w:divsChild>
        <w:div w:id="111094103">
          <w:marLeft w:val="0"/>
          <w:marRight w:val="0"/>
          <w:marTop w:val="0"/>
          <w:marBottom w:val="0"/>
          <w:divBdr>
            <w:top w:val="none" w:sz="0" w:space="0" w:color="auto"/>
            <w:left w:val="none" w:sz="0" w:space="0" w:color="auto"/>
            <w:bottom w:val="none" w:sz="0" w:space="0" w:color="auto"/>
            <w:right w:val="none" w:sz="0" w:space="0" w:color="auto"/>
          </w:divBdr>
        </w:div>
        <w:div w:id="202987744">
          <w:marLeft w:val="0"/>
          <w:marRight w:val="0"/>
          <w:marTop w:val="0"/>
          <w:marBottom w:val="0"/>
          <w:divBdr>
            <w:top w:val="none" w:sz="0" w:space="0" w:color="auto"/>
            <w:left w:val="none" w:sz="0" w:space="0" w:color="auto"/>
            <w:bottom w:val="none" w:sz="0" w:space="0" w:color="auto"/>
            <w:right w:val="none" w:sz="0" w:space="0" w:color="auto"/>
          </w:divBdr>
        </w:div>
        <w:div w:id="226452187">
          <w:marLeft w:val="0"/>
          <w:marRight w:val="0"/>
          <w:marTop w:val="0"/>
          <w:marBottom w:val="0"/>
          <w:divBdr>
            <w:top w:val="none" w:sz="0" w:space="0" w:color="auto"/>
            <w:left w:val="none" w:sz="0" w:space="0" w:color="auto"/>
            <w:bottom w:val="none" w:sz="0" w:space="0" w:color="auto"/>
            <w:right w:val="none" w:sz="0" w:space="0" w:color="auto"/>
          </w:divBdr>
        </w:div>
        <w:div w:id="244150545">
          <w:marLeft w:val="0"/>
          <w:marRight w:val="0"/>
          <w:marTop w:val="0"/>
          <w:marBottom w:val="0"/>
          <w:divBdr>
            <w:top w:val="none" w:sz="0" w:space="0" w:color="auto"/>
            <w:left w:val="none" w:sz="0" w:space="0" w:color="auto"/>
            <w:bottom w:val="none" w:sz="0" w:space="0" w:color="auto"/>
            <w:right w:val="none" w:sz="0" w:space="0" w:color="auto"/>
          </w:divBdr>
        </w:div>
        <w:div w:id="279650706">
          <w:marLeft w:val="0"/>
          <w:marRight w:val="0"/>
          <w:marTop w:val="0"/>
          <w:marBottom w:val="0"/>
          <w:divBdr>
            <w:top w:val="none" w:sz="0" w:space="0" w:color="auto"/>
            <w:left w:val="none" w:sz="0" w:space="0" w:color="auto"/>
            <w:bottom w:val="none" w:sz="0" w:space="0" w:color="auto"/>
            <w:right w:val="none" w:sz="0" w:space="0" w:color="auto"/>
          </w:divBdr>
        </w:div>
        <w:div w:id="488444924">
          <w:marLeft w:val="0"/>
          <w:marRight w:val="0"/>
          <w:marTop w:val="0"/>
          <w:marBottom w:val="0"/>
          <w:divBdr>
            <w:top w:val="none" w:sz="0" w:space="0" w:color="auto"/>
            <w:left w:val="none" w:sz="0" w:space="0" w:color="auto"/>
            <w:bottom w:val="none" w:sz="0" w:space="0" w:color="auto"/>
            <w:right w:val="none" w:sz="0" w:space="0" w:color="auto"/>
          </w:divBdr>
        </w:div>
        <w:div w:id="532808211">
          <w:marLeft w:val="0"/>
          <w:marRight w:val="0"/>
          <w:marTop w:val="0"/>
          <w:marBottom w:val="0"/>
          <w:divBdr>
            <w:top w:val="none" w:sz="0" w:space="0" w:color="auto"/>
            <w:left w:val="none" w:sz="0" w:space="0" w:color="auto"/>
            <w:bottom w:val="none" w:sz="0" w:space="0" w:color="auto"/>
            <w:right w:val="none" w:sz="0" w:space="0" w:color="auto"/>
          </w:divBdr>
        </w:div>
        <w:div w:id="604000557">
          <w:marLeft w:val="0"/>
          <w:marRight w:val="0"/>
          <w:marTop w:val="0"/>
          <w:marBottom w:val="0"/>
          <w:divBdr>
            <w:top w:val="none" w:sz="0" w:space="0" w:color="auto"/>
            <w:left w:val="none" w:sz="0" w:space="0" w:color="auto"/>
            <w:bottom w:val="none" w:sz="0" w:space="0" w:color="auto"/>
            <w:right w:val="none" w:sz="0" w:space="0" w:color="auto"/>
          </w:divBdr>
        </w:div>
        <w:div w:id="690111599">
          <w:marLeft w:val="0"/>
          <w:marRight w:val="0"/>
          <w:marTop w:val="0"/>
          <w:marBottom w:val="0"/>
          <w:divBdr>
            <w:top w:val="none" w:sz="0" w:space="0" w:color="auto"/>
            <w:left w:val="none" w:sz="0" w:space="0" w:color="auto"/>
            <w:bottom w:val="none" w:sz="0" w:space="0" w:color="auto"/>
            <w:right w:val="none" w:sz="0" w:space="0" w:color="auto"/>
          </w:divBdr>
        </w:div>
        <w:div w:id="690685997">
          <w:marLeft w:val="0"/>
          <w:marRight w:val="0"/>
          <w:marTop w:val="0"/>
          <w:marBottom w:val="0"/>
          <w:divBdr>
            <w:top w:val="none" w:sz="0" w:space="0" w:color="auto"/>
            <w:left w:val="none" w:sz="0" w:space="0" w:color="auto"/>
            <w:bottom w:val="none" w:sz="0" w:space="0" w:color="auto"/>
            <w:right w:val="none" w:sz="0" w:space="0" w:color="auto"/>
          </w:divBdr>
        </w:div>
        <w:div w:id="751439108">
          <w:marLeft w:val="0"/>
          <w:marRight w:val="0"/>
          <w:marTop w:val="0"/>
          <w:marBottom w:val="0"/>
          <w:divBdr>
            <w:top w:val="none" w:sz="0" w:space="0" w:color="auto"/>
            <w:left w:val="none" w:sz="0" w:space="0" w:color="auto"/>
            <w:bottom w:val="none" w:sz="0" w:space="0" w:color="auto"/>
            <w:right w:val="none" w:sz="0" w:space="0" w:color="auto"/>
          </w:divBdr>
        </w:div>
        <w:div w:id="756709763">
          <w:marLeft w:val="0"/>
          <w:marRight w:val="0"/>
          <w:marTop w:val="0"/>
          <w:marBottom w:val="0"/>
          <w:divBdr>
            <w:top w:val="none" w:sz="0" w:space="0" w:color="auto"/>
            <w:left w:val="none" w:sz="0" w:space="0" w:color="auto"/>
            <w:bottom w:val="none" w:sz="0" w:space="0" w:color="auto"/>
            <w:right w:val="none" w:sz="0" w:space="0" w:color="auto"/>
          </w:divBdr>
        </w:div>
        <w:div w:id="778064773">
          <w:marLeft w:val="0"/>
          <w:marRight w:val="0"/>
          <w:marTop w:val="0"/>
          <w:marBottom w:val="0"/>
          <w:divBdr>
            <w:top w:val="none" w:sz="0" w:space="0" w:color="auto"/>
            <w:left w:val="none" w:sz="0" w:space="0" w:color="auto"/>
            <w:bottom w:val="none" w:sz="0" w:space="0" w:color="auto"/>
            <w:right w:val="none" w:sz="0" w:space="0" w:color="auto"/>
          </w:divBdr>
        </w:div>
        <w:div w:id="820390619">
          <w:marLeft w:val="0"/>
          <w:marRight w:val="0"/>
          <w:marTop w:val="0"/>
          <w:marBottom w:val="0"/>
          <w:divBdr>
            <w:top w:val="none" w:sz="0" w:space="0" w:color="auto"/>
            <w:left w:val="none" w:sz="0" w:space="0" w:color="auto"/>
            <w:bottom w:val="none" w:sz="0" w:space="0" w:color="auto"/>
            <w:right w:val="none" w:sz="0" w:space="0" w:color="auto"/>
          </w:divBdr>
        </w:div>
        <w:div w:id="831530508">
          <w:marLeft w:val="0"/>
          <w:marRight w:val="0"/>
          <w:marTop w:val="0"/>
          <w:marBottom w:val="0"/>
          <w:divBdr>
            <w:top w:val="none" w:sz="0" w:space="0" w:color="auto"/>
            <w:left w:val="none" w:sz="0" w:space="0" w:color="auto"/>
            <w:bottom w:val="none" w:sz="0" w:space="0" w:color="auto"/>
            <w:right w:val="none" w:sz="0" w:space="0" w:color="auto"/>
          </w:divBdr>
        </w:div>
        <w:div w:id="926499279">
          <w:marLeft w:val="0"/>
          <w:marRight w:val="0"/>
          <w:marTop w:val="0"/>
          <w:marBottom w:val="0"/>
          <w:divBdr>
            <w:top w:val="none" w:sz="0" w:space="0" w:color="auto"/>
            <w:left w:val="none" w:sz="0" w:space="0" w:color="auto"/>
            <w:bottom w:val="none" w:sz="0" w:space="0" w:color="auto"/>
            <w:right w:val="none" w:sz="0" w:space="0" w:color="auto"/>
          </w:divBdr>
        </w:div>
        <w:div w:id="990406912">
          <w:marLeft w:val="0"/>
          <w:marRight w:val="0"/>
          <w:marTop w:val="0"/>
          <w:marBottom w:val="0"/>
          <w:divBdr>
            <w:top w:val="none" w:sz="0" w:space="0" w:color="auto"/>
            <w:left w:val="none" w:sz="0" w:space="0" w:color="auto"/>
            <w:bottom w:val="none" w:sz="0" w:space="0" w:color="auto"/>
            <w:right w:val="none" w:sz="0" w:space="0" w:color="auto"/>
          </w:divBdr>
        </w:div>
        <w:div w:id="1023046370">
          <w:marLeft w:val="0"/>
          <w:marRight w:val="0"/>
          <w:marTop w:val="0"/>
          <w:marBottom w:val="0"/>
          <w:divBdr>
            <w:top w:val="none" w:sz="0" w:space="0" w:color="auto"/>
            <w:left w:val="none" w:sz="0" w:space="0" w:color="auto"/>
            <w:bottom w:val="none" w:sz="0" w:space="0" w:color="auto"/>
            <w:right w:val="none" w:sz="0" w:space="0" w:color="auto"/>
          </w:divBdr>
        </w:div>
        <w:div w:id="1087845462">
          <w:marLeft w:val="0"/>
          <w:marRight w:val="0"/>
          <w:marTop w:val="0"/>
          <w:marBottom w:val="0"/>
          <w:divBdr>
            <w:top w:val="none" w:sz="0" w:space="0" w:color="auto"/>
            <w:left w:val="none" w:sz="0" w:space="0" w:color="auto"/>
            <w:bottom w:val="none" w:sz="0" w:space="0" w:color="auto"/>
            <w:right w:val="none" w:sz="0" w:space="0" w:color="auto"/>
          </w:divBdr>
        </w:div>
        <w:div w:id="1093938105">
          <w:marLeft w:val="0"/>
          <w:marRight w:val="0"/>
          <w:marTop w:val="0"/>
          <w:marBottom w:val="0"/>
          <w:divBdr>
            <w:top w:val="none" w:sz="0" w:space="0" w:color="auto"/>
            <w:left w:val="none" w:sz="0" w:space="0" w:color="auto"/>
            <w:bottom w:val="none" w:sz="0" w:space="0" w:color="auto"/>
            <w:right w:val="none" w:sz="0" w:space="0" w:color="auto"/>
          </w:divBdr>
        </w:div>
        <w:div w:id="1131753819">
          <w:marLeft w:val="0"/>
          <w:marRight w:val="0"/>
          <w:marTop w:val="0"/>
          <w:marBottom w:val="0"/>
          <w:divBdr>
            <w:top w:val="none" w:sz="0" w:space="0" w:color="auto"/>
            <w:left w:val="none" w:sz="0" w:space="0" w:color="auto"/>
            <w:bottom w:val="none" w:sz="0" w:space="0" w:color="auto"/>
            <w:right w:val="none" w:sz="0" w:space="0" w:color="auto"/>
          </w:divBdr>
        </w:div>
        <w:div w:id="1156067457">
          <w:marLeft w:val="0"/>
          <w:marRight w:val="0"/>
          <w:marTop w:val="0"/>
          <w:marBottom w:val="0"/>
          <w:divBdr>
            <w:top w:val="none" w:sz="0" w:space="0" w:color="auto"/>
            <w:left w:val="none" w:sz="0" w:space="0" w:color="auto"/>
            <w:bottom w:val="none" w:sz="0" w:space="0" w:color="auto"/>
            <w:right w:val="none" w:sz="0" w:space="0" w:color="auto"/>
          </w:divBdr>
        </w:div>
        <w:div w:id="1168322526">
          <w:marLeft w:val="0"/>
          <w:marRight w:val="0"/>
          <w:marTop w:val="0"/>
          <w:marBottom w:val="0"/>
          <w:divBdr>
            <w:top w:val="none" w:sz="0" w:space="0" w:color="auto"/>
            <w:left w:val="none" w:sz="0" w:space="0" w:color="auto"/>
            <w:bottom w:val="none" w:sz="0" w:space="0" w:color="auto"/>
            <w:right w:val="none" w:sz="0" w:space="0" w:color="auto"/>
          </w:divBdr>
        </w:div>
        <w:div w:id="1212884364">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76781377">
          <w:marLeft w:val="0"/>
          <w:marRight w:val="0"/>
          <w:marTop w:val="0"/>
          <w:marBottom w:val="0"/>
          <w:divBdr>
            <w:top w:val="none" w:sz="0" w:space="0" w:color="auto"/>
            <w:left w:val="none" w:sz="0" w:space="0" w:color="auto"/>
            <w:bottom w:val="none" w:sz="0" w:space="0" w:color="auto"/>
            <w:right w:val="none" w:sz="0" w:space="0" w:color="auto"/>
          </w:divBdr>
        </w:div>
        <w:div w:id="1440373413">
          <w:marLeft w:val="0"/>
          <w:marRight w:val="0"/>
          <w:marTop w:val="0"/>
          <w:marBottom w:val="0"/>
          <w:divBdr>
            <w:top w:val="none" w:sz="0" w:space="0" w:color="auto"/>
            <w:left w:val="none" w:sz="0" w:space="0" w:color="auto"/>
            <w:bottom w:val="none" w:sz="0" w:space="0" w:color="auto"/>
            <w:right w:val="none" w:sz="0" w:space="0" w:color="auto"/>
          </w:divBdr>
        </w:div>
        <w:div w:id="1492941356">
          <w:marLeft w:val="0"/>
          <w:marRight w:val="0"/>
          <w:marTop w:val="0"/>
          <w:marBottom w:val="0"/>
          <w:divBdr>
            <w:top w:val="none" w:sz="0" w:space="0" w:color="auto"/>
            <w:left w:val="none" w:sz="0" w:space="0" w:color="auto"/>
            <w:bottom w:val="none" w:sz="0" w:space="0" w:color="auto"/>
            <w:right w:val="none" w:sz="0" w:space="0" w:color="auto"/>
          </w:divBdr>
        </w:div>
        <w:div w:id="1527673408">
          <w:marLeft w:val="0"/>
          <w:marRight w:val="0"/>
          <w:marTop w:val="0"/>
          <w:marBottom w:val="0"/>
          <w:divBdr>
            <w:top w:val="none" w:sz="0" w:space="0" w:color="auto"/>
            <w:left w:val="none" w:sz="0" w:space="0" w:color="auto"/>
            <w:bottom w:val="none" w:sz="0" w:space="0" w:color="auto"/>
            <w:right w:val="none" w:sz="0" w:space="0" w:color="auto"/>
          </w:divBdr>
        </w:div>
        <w:div w:id="1664117676">
          <w:marLeft w:val="0"/>
          <w:marRight w:val="0"/>
          <w:marTop w:val="0"/>
          <w:marBottom w:val="0"/>
          <w:divBdr>
            <w:top w:val="none" w:sz="0" w:space="0" w:color="auto"/>
            <w:left w:val="none" w:sz="0" w:space="0" w:color="auto"/>
            <w:bottom w:val="none" w:sz="0" w:space="0" w:color="auto"/>
            <w:right w:val="none" w:sz="0" w:space="0" w:color="auto"/>
          </w:divBdr>
        </w:div>
        <w:div w:id="1677030096">
          <w:marLeft w:val="0"/>
          <w:marRight w:val="0"/>
          <w:marTop w:val="0"/>
          <w:marBottom w:val="0"/>
          <w:divBdr>
            <w:top w:val="none" w:sz="0" w:space="0" w:color="auto"/>
            <w:left w:val="none" w:sz="0" w:space="0" w:color="auto"/>
            <w:bottom w:val="none" w:sz="0" w:space="0" w:color="auto"/>
            <w:right w:val="none" w:sz="0" w:space="0" w:color="auto"/>
          </w:divBdr>
        </w:div>
        <w:div w:id="1688797789">
          <w:marLeft w:val="0"/>
          <w:marRight w:val="0"/>
          <w:marTop w:val="0"/>
          <w:marBottom w:val="0"/>
          <w:divBdr>
            <w:top w:val="none" w:sz="0" w:space="0" w:color="auto"/>
            <w:left w:val="none" w:sz="0" w:space="0" w:color="auto"/>
            <w:bottom w:val="none" w:sz="0" w:space="0" w:color="auto"/>
            <w:right w:val="none" w:sz="0" w:space="0" w:color="auto"/>
          </w:divBdr>
        </w:div>
        <w:div w:id="1749884149">
          <w:marLeft w:val="0"/>
          <w:marRight w:val="0"/>
          <w:marTop w:val="0"/>
          <w:marBottom w:val="0"/>
          <w:divBdr>
            <w:top w:val="none" w:sz="0" w:space="0" w:color="auto"/>
            <w:left w:val="none" w:sz="0" w:space="0" w:color="auto"/>
            <w:bottom w:val="none" w:sz="0" w:space="0" w:color="auto"/>
            <w:right w:val="none" w:sz="0" w:space="0" w:color="auto"/>
          </w:divBdr>
        </w:div>
        <w:div w:id="1751269434">
          <w:marLeft w:val="0"/>
          <w:marRight w:val="0"/>
          <w:marTop w:val="0"/>
          <w:marBottom w:val="0"/>
          <w:divBdr>
            <w:top w:val="none" w:sz="0" w:space="0" w:color="auto"/>
            <w:left w:val="none" w:sz="0" w:space="0" w:color="auto"/>
            <w:bottom w:val="none" w:sz="0" w:space="0" w:color="auto"/>
            <w:right w:val="none" w:sz="0" w:space="0" w:color="auto"/>
          </w:divBdr>
        </w:div>
        <w:div w:id="1857185667">
          <w:marLeft w:val="0"/>
          <w:marRight w:val="0"/>
          <w:marTop w:val="0"/>
          <w:marBottom w:val="0"/>
          <w:divBdr>
            <w:top w:val="none" w:sz="0" w:space="0" w:color="auto"/>
            <w:left w:val="none" w:sz="0" w:space="0" w:color="auto"/>
            <w:bottom w:val="none" w:sz="0" w:space="0" w:color="auto"/>
            <w:right w:val="none" w:sz="0" w:space="0" w:color="auto"/>
          </w:divBdr>
        </w:div>
        <w:div w:id="1886528212">
          <w:marLeft w:val="0"/>
          <w:marRight w:val="0"/>
          <w:marTop w:val="0"/>
          <w:marBottom w:val="0"/>
          <w:divBdr>
            <w:top w:val="none" w:sz="0" w:space="0" w:color="auto"/>
            <w:left w:val="none" w:sz="0" w:space="0" w:color="auto"/>
            <w:bottom w:val="none" w:sz="0" w:space="0" w:color="auto"/>
            <w:right w:val="none" w:sz="0" w:space="0" w:color="auto"/>
          </w:divBdr>
        </w:div>
        <w:div w:id="2007442832">
          <w:marLeft w:val="0"/>
          <w:marRight w:val="0"/>
          <w:marTop w:val="0"/>
          <w:marBottom w:val="0"/>
          <w:divBdr>
            <w:top w:val="none" w:sz="0" w:space="0" w:color="auto"/>
            <w:left w:val="none" w:sz="0" w:space="0" w:color="auto"/>
            <w:bottom w:val="none" w:sz="0" w:space="0" w:color="auto"/>
            <w:right w:val="none" w:sz="0" w:space="0" w:color="auto"/>
          </w:divBdr>
        </w:div>
        <w:div w:id="2045210768">
          <w:marLeft w:val="0"/>
          <w:marRight w:val="0"/>
          <w:marTop w:val="0"/>
          <w:marBottom w:val="0"/>
          <w:divBdr>
            <w:top w:val="none" w:sz="0" w:space="0" w:color="auto"/>
            <w:left w:val="none" w:sz="0" w:space="0" w:color="auto"/>
            <w:bottom w:val="none" w:sz="0" w:space="0" w:color="auto"/>
            <w:right w:val="none" w:sz="0" w:space="0" w:color="auto"/>
          </w:divBdr>
        </w:div>
        <w:div w:id="2063556594">
          <w:marLeft w:val="0"/>
          <w:marRight w:val="0"/>
          <w:marTop w:val="0"/>
          <w:marBottom w:val="0"/>
          <w:divBdr>
            <w:top w:val="none" w:sz="0" w:space="0" w:color="auto"/>
            <w:left w:val="none" w:sz="0" w:space="0" w:color="auto"/>
            <w:bottom w:val="none" w:sz="0" w:space="0" w:color="auto"/>
            <w:right w:val="none" w:sz="0" w:space="0" w:color="auto"/>
          </w:divBdr>
        </w:div>
        <w:div w:id="2130780761">
          <w:marLeft w:val="0"/>
          <w:marRight w:val="0"/>
          <w:marTop w:val="0"/>
          <w:marBottom w:val="0"/>
          <w:divBdr>
            <w:top w:val="none" w:sz="0" w:space="0" w:color="auto"/>
            <w:left w:val="none" w:sz="0" w:space="0" w:color="auto"/>
            <w:bottom w:val="none" w:sz="0" w:space="0" w:color="auto"/>
            <w:right w:val="none" w:sz="0" w:space="0" w:color="auto"/>
          </w:divBdr>
        </w:div>
      </w:divsChild>
    </w:div>
    <w:div w:id="1784417366">
      <w:bodyDiv w:val="1"/>
      <w:marLeft w:val="0"/>
      <w:marRight w:val="0"/>
      <w:marTop w:val="0"/>
      <w:marBottom w:val="0"/>
      <w:divBdr>
        <w:top w:val="none" w:sz="0" w:space="0" w:color="auto"/>
        <w:left w:val="none" w:sz="0" w:space="0" w:color="auto"/>
        <w:bottom w:val="none" w:sz="0" w:space="0" w:color="auto"/>
        <w:right w:val="none" w:sz="0" w:space="0" w:color="auto"/>
      </w:divBdr>
      <w:divsChild>
        <w:div w:id="94978925">
          <w:marLeft w:val="360"/>
          <w:marRight w:val="0"/>
          <w:marTop w:val="200"/>
          <w:marBottom w:val="0"/>
          <w:divBdr>
            <w:top w:val="none" w:sz="0" w:space="0" w:color="auto"/>
            <w:left w:val="none" w:sz="0" w:space="0" w:color="auto"/>
            <w:bottom w:val="none" w:sz="0" w:space="0" w:color="auto"/>
            <w:right w:val="none" w:sz="0" w:space="0" w:color="auto"/>
          </w:divBdr>
        </w:div>
        <w:div w:id="712119844">
          <w:marLeft w:val="360"/>
          <w:marRight w:val="0"/>
          <w:marTop w:val="200"/>
          <w:marBottom w:val="0"/>
          <w:divBdr>
            <w:top w:val="none" w:sz="0" w:space="0" w:color="auto"/>
            <w:left w:val="none" w:sz="0" w:space="0" w:color="auto"/>
            <w:bottom w:val="none" w:sz="0" w:space="0" w:color="auto"/>
            <w:right w:val="none" w:sz="0" w:space="0" w:color="auto"/>
          </w:divBdr>
        </w:div>
        <w:div w:id="815685897">
          <w:marLeft w:val="360"/>
          <w:marRight w:val="0"/>
          <w:marTop w:val="200"/>
          <w:marBottom w:val="0"/>
          <w:divBdr>
            <w:top w:val="none" w:sz="0" w:space="0" w:color="auto"/>
            <w:left w:val="none" w:sz="0" w:space="0" w:color="auto"/>
            <w:bottom w:val="none" w:sz="0" w:space="0" w:color="auto"/>
            <w:right w:val="none" w:sz="0" w:space="0" w:color="auto"/>
          </w:divBdr>
        </w:div>
      </w:divsChild>
    </w:div>
    <w:div w:id="1790319732">
      <w:bodyDiv w:val="1"/>
      <w:marLeft w:val="0"/>
      <w:marRight w:val="0"/>
      <w:marTop w:val="0"/>
      <w:marBottom w:val="0"/>
      <w:divBdr>
        <w:top w:val="none" w:sz="0" w:space="0" w:color="auto"/>
        <w:left w:val="none" w:sz="0" w:space="0" w:color="auto"/>
        <w:bottom w:val="none" w:sz="0" w:space="0" w:color="auto"/>
        <w:right w:val="none" w:sz="0" w:space="0" w:color="auto"/>
      </w:divBdr>
    </w:div>
    <w:div w:id="1862820008">
      <w:bodyDiv w:val="1"/>
      <w:marLeft w:val="0"/>
      <w:marRight w:val="0"/>
      <w:marTop w:val="0"/>
      <w:marBottom w:val="0"/>
      <w:divBdr>
        <w:top w:val="none" w:sz="0" w:space="0" w:color="auto"/>
        <w:left w:val="none" w:sz="0" w:space="0" w:color="auto"/>
        <w:bottom w:val="none" w:sz="0" w:space="0" w:color="auto"/>
        <w:right w:val="none" w:sz="0" w:space="0" w:color="auto"/>
      </w:divBdr>
    </w:div>
    <w:div w:id="1936554020">
      <w:bodyDiv w:val="1"/>
      <w:marLeft w:val="0"/>
      <w:marRight w:val="0"/>
      <w:marTop w:val="0"/>
      <w:marBottom w:val="0"/>
      <w:divBdr>
        <w:top w:val="none" w:sz="0" w:space="0" w:color="auto"/>
        <w:left w:val="none" w:sz="0" w:space="0" w:color="auto"/>
        <w:bottom w:val="none" w:sz="0" w:space="0" w:color="auto"/>
        <w:right w:val="none" w:sz="0" w:space="0" w:color="auto"/>
      </w:divBdr>
      <w:divsChild>
        <w:div w:id="203102072">
          <w:marLeft w:val="0"/>
          <w:marRight w:val="0"/>
          <w:marTop w:val="0"/>
          <w:marBottom w:val="0"/>
          <w:divBdr>
            <w:top w:val="none" w:sz="0" w:space="0" w:color="auto"/>
            <w:left w:val="none" w:sz="0" w:space="0" w:color="auto"/>
            <w:bottom w:val="none" w:sz="0" w:space="0" w:color="auto"/>
            <w:right w:val="none" w:sz="0" w:space="0" w:color="auto"/>
          </w:divBdr>
        </w:div>
        <w:div w:id="1645506955">
          <w:marLeft w:val="0"/>
          <w:marRight w:val="0"/>
          <w:marTop w:val="0"/>
          <w:marBottom w:val="0"/>
          <w:divBdr>
            <w:top w:val="none" w:sz="0" w:space="0" w:color="auto"/>
            <w:left w:val="none" w:sz="0" w:space="0" w:color="auto"/>
            <w:bottom w:val="none" w:sz="0" w:space="0" w:color="auto"/>
            <w:right w:val="none" w:sz="0" w:space="0" w:color="auto"/>
          </w:divBdr>
        </w:div>
      </w:divsChild>
    </w:div>
    <w:div w:id="1984656673">
      <w:bodyDiv w:val="1"/>
      <w:marLeft w:val="0"/>
      <w:marRight w:val="0"/>
      <w:marTop w:val="0"/>
      <w:marBottom w:val="0"/>
      <w:divBdr>
        <w:top w:val="none" w:sz="0" w:space="0" w:color="auto"/>
        <w:left w:val="none" w:sz="0" w:space="0" w:color="auto"/>
        <w:bottom w:val="none" w:sz="0" w:space="0" w:color="auto"/>
        <w:right w:val="none" w:sz="0" w:space="0" w:color="auto"/>
      </w:divBdr>
      <w:divsChild>
        <w:div w:id="170487127">
          <w:marLeft w:val="0"/>
          <w:marRight w:val="0"/>
          <w:marTop w:val="0"/>
          <w:marBottom w:val="0"/>
          <w:divBdr>
            <w:top w:val="none" w:sz="0" w:space="0" w:color="auto"/>
            <w:left w:val="none" w:sz="0" w:space="0" w:color="auto"/>
            <w:bottom w:val="none" w:sz="0" w:space="0" w:color="auto"/>
            <w:right w:val="none" w:sz="0" w:space="0" w:color="auto"/>
          </w:divBdr>
        </w:div>
        <w:div w:id="960040357">
          <w:marLeft w:val="0"/>
          <w:marRight w:val="0"/>
          <w:marTop w:val="0"/>
          <w:marBottom w:val="0"/>
          <w:divBdr>
            <w:top w:val="none" w:sz="0" w:space="0" w:color="auto"/>
            <w:left w:val="none" w:sz="0" w:space="0" w:color="auto"/>
            <w:bottom w:val="none" w:sz="0" w:space="0" w:color="auto"/>
            <w:right w:val="none" w:sz="0" w:space="0" w:color="auto"/>
          </w:divBdr>
        </w:div>
        <w:div w:id="1458137597">
          <w:marLeft w:val="0"/>
          <w:marRight w:val="0"/>
          <w:marTop w:val="0"/>
          <w:marBottom w:val="0"/>
          <w:divBdr>
            <w:top w:val="none" w:sz="0" w:space="0" w:color="auto"/>
            <w:left w:val="none" w:sz="0" w:space="0" w:color="auto"/>
            <w:bottom w:val="none" w:sz="0" w:space="0" w:color="auto"/>
            <w:right w:val="none" w:sz="0" w:space="0" w:color="auto"/>
          </w:divBdr>
        </w:div>
        <w:div w:id="2140371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gov.uk/government/publications/changes-to-the-national-chlamydia-screening-programme-ncsp" TargetMode="External"/><Relationship Id="rId21" Type="http://schemas.openxmlformats.org/officeDocument/2006/relationships/image" Target="media/image8.png"/><Relationship Id="rId34" Type="http://schemas.openxmlformats.org/officeDocument/2006/relationships/hyperlink" Target="https://www.gov.uk/government/publications/commissioning-sexual-health-reproductive-health-and-hiv-services" TargetMode="External"/><Relationship Id="rId42" Type="http://schemas.openxmlformats.org/officeDocument/2006/relationships/hyperlink" Target="https://www.gov.uk/guidance/commissioning-regional-and-local-sexual-health-services" TargetMode="External"/><Relationship Id="rId47" Type="http://schemas.openxmlformats.org/officeDocument/2006/relationships/hyperlink" Target="http://www.freetestme" TargetMode="Externa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reetestme/" TargetMode="External"/><Relationship Id="rId29" Type="http://schemas.openxmlformats.org/officeDocument/2006/relationships/image" Target="media/image16.png"/><Relationship Id="rId11" Type="http://schemas.openxmlformats.org/officeDocument/2006/relationships/hyperlink" Target="https://www.devonhealthandwellbeing.org.uk/jsna/overview/"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gov.uk/government/publications/towards-zero-the-hiv-action-plan-for-england-2022-to-2025/towards-zero-an-action-plan-towards-ending-hiv-transmission-aids-and-hiv-related-deaths-in-england-2022-to-2025" TargetMode="External"/><Relationship Id="rId40" Type="http://schemas.openxmlformats.org/officeDocument/2006/relationships/hyperlink" Target="https://www.local.gov.uk/publications/good-progress-more-do-teenage-pregnancy-and-young-parents" TargetMode="External"/><Relationship Id="rId45" Type="http://schemas.openxmlformats.org/officeDocument/2006/relationships/hyperlink" Target="https://www.datadictionary.nhs.uk/nhs_business_definitions/level_2_sexual_health_service.html" TargetMode="External"/><Relationship Id="rId53" Type="http://schemas.openxmlformats.org/officeDocument/2006/relationships/image" Target="media/image26.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gov.uk/government/publications/syphilis-public-health-england-action-plan" TargetMode="External"/><Relationship Id="rId43"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www.devonhealthandwellbeing.org.uk/public-health-dashboards/sexual-health/"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gov.uk/government/publications/a-framework-for-sexual-health-improvement-in-england" TargetMode="External"/><Relationship Id="rId38" Type="http://schemas.openxmlformats.org/officeDocument/2006/relationships/hyperlink" Target="https://www.gov.uk/government/publications/relationships-education-relationships-and-sex-education-rse-and-health-education" TargetMode="External"/><Relationship Id="rId46" Type="http://schemas.openxmlformats.org/officeDocument/2006/relationships/hyperlink" Target="https://www.datadictionary.nhs.uk/nhs_business_definitions/level_3_genitourinary_medicine_service.html" TargetMode="External"/><Relationship Id="rId59"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https://www.adph.org.uk/resources/what-good-looks-like/" TargetMode="External"/><Relationship Id="rId54" Type="http://schemas.openxmlformats.org/officeDocument/2006/relationships/image" Target="media/image27.png"/><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gov.uk/government/publications/womens-health-strategy-for-england" TargetMode="External"/><Relationship Id="rId49" Type="http://schemas.openxmlformats.org/officeDocument/2006/relationships/image" Target="media/image22.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hyperlink" Target="https://www.datadictionary.nhs.uk/nhs_business_definitions/level_1_sexual_health_service.html" TargetMode="External"/><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1143246/Integrated-sexual-health-service-specification-2023.pdf" TargetMode="External"/><Relationship Id="rId13" Type="http://schemas.openxmlformats.org/officeDocument/2006/relationships/hyperlink" Target="https://assets.publishing.service.gov.uk/media/60955c3de90e073573036703/SRH_variation_in_outcomes_toolkit_May_2021.pdf" TargetMode="External"/><Relationship Id="rId3" Type="http://schemas.openxmlformats.org/officeDocument/2006/relationships/hyperlink" Target="https://www.colabexeter.org.uk/colab-women" TargetMode="External"/><Relationship Id="rId7" Type="http://schemas.openxmlformats.org/officeDocument/2006/relationships/hyperlink" Target="https://www.gov.uk/government/publications/womens-health-strategy-for-england" TargetMode="External"/><Relationship Id="rId12" Type="http://schemas.openxmlformats.org/officeDocument/2006/relationships/hyperlink" Target="https://www.ons.gov.uk/peoplepopulationandcommunity/birthsdeathsandmarriages/conceptionandfertilityrates/bulletins/conceptionstatistics/2021" TargetMode="External"/><Relationship Id="rId2" Type="http://schemas.openxmlformats.org/officeDocument/2006/relationships/hyperlink" Target="https://eur02.safelinks.protection.outlook.com/?url=https%3A%2F%2Fsaferdevon.co.uk%2Finterpersonal-gender-based-violence-abuse%2F&amp;data=05%7C02%7CAbs.Gyamfuah-Assibey%40devon.gov.uk%7Cccd891a8355243a8f53908dc1e6d5357%7C8da13783cb68443fbb4b997f77fd5bfb%7C0%7C0%7C638418702105009535%7CUnknown%7CTWFpbGZsb3d8eyJWIjoiMC4wLjAwMDAiLCJQIjoiV2luMzIiLCJBTiI6Ik1haWwiLCJXVCI6Mn0%3D%7C0%7C%7C%7C&amp;sdata=3qXauWUGduOQiBnOgdCyjK5mxJ0UozycROzXbepAMeg%3D&amp;reserved=0" TargetMode="External"/><Relationship Id="rId1" Type="http://schemas.openxmlformats.org/officeDocument/2006/relationships/hyperlink" Target="https://assets.publishing.service.gov.uk/media/60955c3de90e073573036703/SRH_variation_in_outcomes_toolkit_May_2021.pdf" TargetMode="External"/><Relationship Id="rId6" Type="http://schemas.openxmlformats.org/officeDocument/2006/relationships/hyperlink" Target="https://www.gov.uk/government/publications/towards-zero-the-hiv-action-plan-for-england-2022-to-2025" TargetMode="External"/><Relationship Id="rId11" Type="http://schemas.openxmlformats.org/officeDocument/2006/relationships/hyperlink" Target="https://assets.publishing.service.gov.uk/media/5cb85bc640f0b649e47f2983/PHE_Young_Parents_Support_Framework_April2019.pdf" TargetMode="External"/><Relationship Id="rId5" Type="http://schemas.openxmlformats.org/officeDocument/2006/relationships/hyperlink" Target="https://www.gov.uk/government/news/sti-rates-remain-a-concern-despite-fall-in-2020" TargetMode="External"/><Relationship Id="rId10" Type="http://schemas.openxmlformats.org/officeDocument/2006/relationships/hyperlink" Target="https://fingertips.phe.org.uk/profile/sexualhealth/data" TargetMode="External"/><Relationship Id="rId4" Type="http://schemas.openxmlformats.org/officeDocument/2006/relationships/hyperlink" Target="https://sti.bmj.com/content/98/7/469" TargetMode="External"/><Relationship Id="rId9" Type="http://schemas.openxmlformats.org/officeDocument/2006/relationships/hyperlink" Target="https://www.devonhealthandwellbeing.org.uk/public-health-dashboards/deprivation-dashboard/" TargetMode="External"/><Relationship Id="rId14" Type="http://schemas.openxmlformats.org/officeDocument/2006/relationships/hyperlink" Target="https://www.legislation.gov.uk/ukpga/2012/7/cont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61757bd-145a-46df-a948-7ce3c21b35f8">
      <UserInfo>
        <DisplayName>Louise Cox</DisplayName>
        <AccountId>12</AccountId>
        <AccountType/>
      </UserInfo>
      <UserInfo>
        <DisplayName>Louise Angrave</DisplayName>
        <AccountId>42</AccountId>
        <AccountType/>
      </UserInfo>
      <UserInfo>
        <DisplayName>Lucy OLoughlin</DisplayName>
        <AccountId>18</AccountId>
        <AccountType/>
      </UserInfo>
      <UserInfo>
        <DisplayName>Amanda Emmett</DisplayName>
        <AccountId>16</AccountId>
        <AccountType/>
      </UserInfo>
      <UserInfo>
        <DisplayName>Sandra Allwood</DisplayName>
        <AccountId>14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768DAB3517BE4588B678FAA637A3AC" ma:contentTypeVersion="6" ma:contentTypeDescription="Create a new document." ma:contentTypeScope="" ma:versionID="e74a6f32b899c03fa84bf40f0f2a0343">
  <xsd:schema xmlns:xsd="http://www.w3.org/2001/XMLSchema" xmlns:xs="http://www.w3.org/2001/XMLSchema" xmlns:p="http://schemas.microsoft.com/office/2006/metadata/properties" xmlns:ns2="35973637-4dfc-4bfe-a19e-8b231390e213" xmlns:ns3="d61757bd-145a-46df-a948-7ce3c21b35f8" targetNamespace="http://schemas.microsoft.com/office/2006/metadata/properties" ma:root="true" ma:fieldsID="83cf010ee3dc19729feee80a4ea218df" ns2:_="" ns3:_="">
    <xsd:import namespace="35973637-4dfc-4bfe-a19e-8b231390e213"/>
    <xsd:import namespace="d61757bd-145a-46df-a948-7ce3c21b35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73637-4dfc-4bfe-a19e-8b231390e2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1757bd-145a-46df-a948-7ce3c21b35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E10D96-DDE0-46C1-B4D8-EB3D4BD5A25B}">
  <ds:schemaRefs>
    <ds:schemaRef ds:uri="http://schemas.microsoft.com/office/2006/metadata/properties"/>
    <ds:schemaRef ds:uri="http://schemas.microsoft.com/office/infopath/2007/PartnerControls"/>
    <ds:schemaRef ds:uri="d61757bd-145a-46df-a948-7ce3c21b35f8"/>
  </ds:schemaRefs>
</ds:datastoreItem>
</file>

<file path=customXml/itemProps2.xml><?xml version="1.0" encoding="utf-8"?>
<ds:datastoreItem xmlns:ds="http://schemas.openxmlformats.org/officeDocument/2006/customXml" ds:itemID="{EA6FF69F-EC3C-423A-88DA-A9CAFBF2AD64}">
  <ds:schemaRefs>
    <ds:schemaRef ds:uri="http://schemas.openxmlformats.org/officeDocument/2006/bibliography"/>
  </ds:schemaRefs>
</ds:datastoreItem>
</file>

<file path=customXml/itemProps3.xml><?xml version="1.0" encoding="utf-8"?>
<ds:datastoreItem xmlns:ds="http://schemas.openxmlformats.org/officeDocument/2006/customXml" ds:itemID="{339A0D4B-671A-4387-ADBA-F2077E35D553}">
  <ds:schemaRefs>
    <ds:schemaRef ds:uri="http://schemas.microsoft.com/sharepoint/v3/contenttype/forms"/>
  </ds:schemaRefs>
</ds:datastoreItem>
</file>

<file path=customXml/itemProps4.xml><?xml version="1.0" encoding="utf-8"?>
<ds:datastoreItem xmlns:ds="http://schemas.openxmlformats.org/officeDocument/2006/customXml" ds:itemID="{91D236A9-B35C-4FA6-B2B4-4E27F5A22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73637-4dfc-4bfe-a19e-8b231390e213"/>
    <ds:schemaRef ds:uri="d61757bd-145a-46df-a948-7ce3c21b3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12939</Words>
  <Characters>73757</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Abenaa Gyamfuah-Assibey</dc:creator>
  <cp:keywords/>
  <dc:description/>
  <cp:lastModifiedBy>Amanda Emmett</cp:lastModifiedBy>
  <cp:revision>86</cp:revision>
  <dcterms:created xsi:type="dcterms:W3CDTF">2024-03-04T17:20:00Z</dcterms:created>
  <dcterms:modified xsi:type="dcterms:W3CDTF">2024-03-22T16:10:00Z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0x01010014768DAB3517BE4588B678FAA637A3AC</vt:lpwstr>
  </property>
</Properties>
</file>