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2B581" w14:textId="4E5B11F3" w:rsidR="007E38ED" w:rsidRDefault="007E38ED" w:rsidP="00517EFC">
      <w:pPr>
        <w:spacing w:line="360" w:lineRule="auto"/>
        <w:contextualSpacing/>
        <w:jc w:val="right"/>
        <w:rPr>
          <w:b/>
          <w:bCs/>
          <w:sz w:val="24"/>
          <w:szCs w:val="24"/>
        </w:rPr>
      </w:pPr>
      <w:r>
        <w:rPr>
          <w:b/>
          <w:bCs/>
          <w:noProof/>
          <w:sz w:val="24"/>
          <w:szCs w:val="24"/>
        </w:rPr>
        <w:drawing>
          <wp:inline distT="0" distB="0" distL="0" distR="0" wp14:anchorId="16CC86A0" wp14:editId="3F555874">
            <wp:extent cx="5285740" cy="756285"/>
            <wp:effectExtent l="0" t="0" r="0" b="5715"/>
            <wp:docPr id="409045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85740" cy="756285"/>
                    </a:xfrm>
                    <a:prstGeom prst="rect">
                      <a:avLst/>
                    </a:prstGeom>
                    <a:noFill/>
                  </pic:spPr>
                </pic:pic>
              </a:graphicData>
            </a:graphic>
          </wp:inline>
        </w:drawing>
      </w:r>
    </w:p>
    <w:p w14:paraId="3800A278" w14:textId="39BBD1EE" w:rsidR="007E38ED" w:rsidRDefault="007E38ED" w:rsidP="00517EFC">
      <w:pPr>
        <w:spacing w:line="360" w:lineRule="auto"/>
        <w:contextualSpacing/>
        <w:rPr>
          <w:b/>
          <w:bCs/>
          <w:sz w:val="24"/>
          <w:szCs w:val="24"/>
        </w:rPr>
      </w:pPr>
    </w:p>
    <w:p w14:paraId="390B405B" w14:textId="77777777" w:rsidR="007E38ED" w:rsidRDefault="007E38ED" w:rsidP="00517EFC">
      <w:pPr>
        <w:spacing w:line="360" w:lineRule="auto"/>
        <w:contextualSpacing/>
        <w:rPr>
          <w:b/>
          <w:bCs/>
          <w:sz w:val="24"/>
          <w:szCs w:val="24"/>
        </w:rPr>
      </w:pPr>
    </w:p>
    <w:p w14:paraId="7A691D04" w14:textId="77777777" w:rsidR="00E65314" w:rsidRDefault="00324BE0" w:rsidP="00433946">
      <w:pPr>
        <w:spacing w:line="360" w:lineRule="auto"/>
        <w:contextualSpacing/>
        <w:jc w:val="center"/>
        <w:rPr>
          <w:b/>
          <w:bCs/>
          <w:sz w:val="32"/>
          <w:szCs w:val="32"/>
        </w:rPr>
      </w:pPr>
      <w:r w:rsidRPr="00BF2BDA">
        <w:rPr>
          <w:b/>
          <w:bCs/>
          <w:sz w:val="32"/>
          <w:szCs w:val="32"/>
        </w:rPr>
        <w:t>Devon Drug and Alcohol Strategic Partnership</w:t>
      </w:r>
      <w:r w:rsidR="00E65314">
        <w:rPr>
          <w:b/>
          <w:bCs/>
          <w:sz w:val="32"/>
          <w:szCs w:val="32"/>
        </w:rPr>
        <w:t>:</w:t>
      </w:r>
    </w:p>
    <w:p w14:paraId="68F6E3AE" w14:textId="59753B5D" w:rsidR="00324BE0" w:rsidRPr="00BF2BDA" w:rsidRDefault="00324BE0" w:rsidP="00433946">
      <w:pPr>
        <w:spacing w:line="360" w:lineRule="auto"/>
        <w:contextualSpacing/>
        <w:jc w:val="center"/>
        <w:rPr>
          <w:b/>
          <w:bCs/>
          <w:sz w:val="32"/>
          <w:szCs w:val="32"/>
        </w:rPr>
      </w:pPr>
      <w:r w:rsidRPr="00BF2BDA">
        <w:rPr>
          <w:b/>
          <w:bCs/>
          <w:sz w:val="32"/>
          <w:szCs w:val="32"/>
        </w:rPr>
        <w:t>Annual Report 2024/25</w:t>
      </w:r>
    </w:p>
    <w:p w14:paraId="509B812C" w14:textId="77777777" w:rsidR="00324BE0" w:rsidRDefault="00324BE0" w:rsidP="00517EFC">
      <w:pPr>
        <w:spacing w:line="360" w:lineRule="auto"/>
        <w:contextualSpacing/>
        <w:jc w:val="center"/>
        <w:rPr>
          <w:rFonts w:eastAsia="Times New Roman"/>
          <w:sz w:val="24"/>
          <w:szCs w:val="24"/>
        </w:rPr>
      </w:pPr>
    </w:p>
    <w:p w14:paraId="561B66F1" w14:textId="56093E2F" w:rsidR="002C2F82" w:rsidRDefault="00FA11E2" w:rsidP="00517EFC">
      <w:pPr>
        <w:pStyle w:val="ListParagraph"/>
        <w:numPr>
          <w:ilvl w:val="0"/>
          <w:numId w:val="28"/>
        </w:numPr>
        <w:pBdr>
          <w:top w:val="single" w:sz="4" w:space="1" w:color="auto"/>
          <w:bottom w:val="single" w:sz="4" w:space="1" w:color="auto"/>
        </w:pBdr>
        <w:spacing w:line="360" w:lineRule="auto"/>
        <w:ind w:hanging="720"/>
        <w:jc w:val="both"/>
        <w:rPr>
          <w:rFonts w:ascii="Arial Black" w:hAnsi="Arial Black"/>
          <w:sz w:val="24"/>
          <w:szCs w:val="24"/>
        </w:rPr>
      </w:pPr>
      <w:r w:rsidRPr="00FA11E2">
        <w:rPr>
          <w:rFonts w:ascii="Arial Black" w:hAnsi="Arial Black"/>
          <w:sz w:val="24"/>
          <w:szCs w:val="24"/>
        </w:rPr>
        <w:t>Introduction</w:t>
      </w:r>
    </w:p>
    <w:p w14:paraId="744910DA" w14:textId="77777777" w:rsidR="002C2F82" w:rsidRDefault="002C2F82" w:rsidP="00517EFC">
      <w:pPr>
        <w:pStyle w:val="ListParagraph"/>
        <w:spacing w:line="360" w:lineRule="auto"/>
        <w:jc w:val="both"/>
        <w:rPr>
          <w:rFonts w:cs="Arial"/>
        </w:rPr>
      </w:pPr>
    </w:p>
    <w:p w14:paraId="481A0BF6" w14:textId="693B3F9B" w:rsidR="00FA11E2" w:rsidRDefault="00FA11E2" w:rsidP="00517EFC">
      <w:pPr>
        <w:pStyle w:val="ListParagraph"/>
        <w:numPr>
          <w:ilvl w:val="1"/>
          <w:numId w:val="28"/>
        </w:numPr>
        <w:spacing w:line="360" w:lineRule="auto"/>
        <w:jc w:val="both"/>
        <w:rPr>
          <w:rFonts w:cs="Arial"/>
        </w:rPr>
      </w:pPr>
      <w:r w:rsidRPr="00FA11E2">
        <w:rPr>
          <w:rFonts w:cs="Arial"/>
        </w:rPr>
        <w:t>This report covers the period April 2024 to end March 2025.</w:t>
      </w:r>
    </w:p>
    <w:p w14:paraId="09333149" w14:textId="77777777" w:rsidR="00726AF8" w:rsidRPr="00FA11E2" w:rsidRDefault="00726AF8" w:rsidP="00517EFC">
      <w:pPr>
        <w:pStyle w:val="ListParagraph"/>
        <w:spacing w:line="360" w:lineRule="auto"/>
        <w:jc w:val="both"/>
        <w:rPr>
          <w:rFonts w:cs="Arial"/>
        </w:rPr>
      </w:pPr>
    </w:p>
    <w:p w14:paraId="66FA16C8" w14:textId="15A5C2F2" w:rsidR="00FA11E2" w:rsidRPr="00FA11E2" w:rsidRDefault="00FA11E2" w:rsidP="00517EFC">
      <w:pPr>
        <w:pStyle w:val="ListParagraph"/>
        <w:numPr>
          <w:ilvl w:val="1"/>
          <w:numId w:val="28"/>
        </w:numPr>
        <w:spacing w:line="360" w:lineRule="auto"/>
        <w:jc w:val="both"/>
        <w:rPr>
          <w:rFonts w:cs="Arial"/>
        </w:rPr>
      </w:pPr>
      <w:r w:rsidRPr="00FA11E2">
        <w:rPr>
          <w:rFonts w:cs="Arial"/>
        </w:rPr>
        <w:t>The Devon Drug and Alcohol Strategic Partnership (DDASP) continues to deliver the ambitions of the national drug strategy</w:t>
      </w:r>
      <w:r w:rsidR="005447F0">
        <w:rPr>
          <w:rFonts w:cs="Arial"/>
        </w:rPr>
        <w:t>,</w:t>
      </w:r>
      <w:r w:rsidRPr="00FA11E2">
        <w:rPr>
          <w:rFonts w:cs="Arial"/>
        </w:rPr>
        <w:t xml:space="preserve"> From Harm to Hope (2023–2033), focusing on:</w:t>
      </w:r>
    </w:p>
    <w:p w14:paraId="2348D5F8" w14:textId="13346D1F" w:rsidR="00FA11E2" w:rsidRPr="00FA11E2" w:rsidRDefault="00FA11E2" w:rsidP="00517EFC">
      <w:pPr>
        <w:pStyle w:val="ListParagraph"/>
        <w:numPr>
          <w:ilvl w:val="0"/>
          <w:numId w:val="31"/>
        </w:numPr>
        <w:spacing w:line="360" w:lineRule="auto"/>
        <w:jc w:val="both"/>
        <w:rPr>
          <w:rFonts w:cs="Arial"/>
        </w:rPr>
      </w:pPr>
      <w:r w:rsidRPr="00FA11E2">
        <w:rPr>
          <w:rFonts w:cs="Arial"/>
        </w:rPr>
        <w:t>Increasing numbers of people in treatment</w:t>
      </w:r>
      <w:r w:rsidR="005447F0">
        <w:rPr>
          <w:rFonts w:cs="Arial"/>
        </w:rPr>
        <w:t>.</w:t>
      </w:r>
    </w:p>
    <w:p w14:paraId="3C45405E" w14:textId="5D4B025F" w:rsidR="00FA11E2" w:rsidRPr="00FA11E2" w:rsidRDefault="00FA11E2" w:rsidP="00517EFC">
      <w:pPr>
        <w:pStyle w:val="ListParagraph"/>
        <w:numPr>
          <w:ilvl w:val="0"/>
          <w:numId w:val="31"/>
        </w:numPr>
        <w:spacing w:line="360" w:lineRule="auto"/>
        <w:jc w:val="both"/>
        <w:rPr>
          <w:rFonts w:cs="Arial"/>
        </w:rPr>
      </w:pPr>
      <w:r w:rsidRPr="00FA11E2">
        <w:rPr>
          <w:rFonts w:cs="Arial"/>
        </w:rPr>
        <w:t>Reducing alcohol and drug-related deaths</w:t>
      </w:r>
      <w:r w:rsidR="005447F0">
        <w:rPr>
          <w:rFonts w:cs="Arial"/>
        </w:rPr>
        <w:t>.</w:t>
      </w:r>
    </w:p>
    <w:p w14:paraId="47C3359B" w14:textId="21A6D4A0" w:rsidR="00FA11E2" w:rsidRPr="00FA11E2" w:rsidRDefault="00FA11E2" w:rsidP="00517EFC">
      <w:pPr>
        <w:pStyle w:val="ListParagraph"/>
        <w:numPr>
          <w:ilvl w:val="0"/>
          <w:numId w:val="31"/>
        </w:numPr>
        <w:spacing w:line="360" w:lineRule="auto"/>
        <w:jc w:val="both"/>
        <w:rPr>
          <w:rFonts w:cs="Arial"/>
        </w:rPr>
      </w:pPr>
      <w:r w:rsidRPr="00FA11E2">
        <w:rPr>
          <w:rFonts w:cs="Arial"/>
        </w:rPr>
        <w:t>Improving continuity of care for people engaged in the criminal justice system</w:t>
      </w:r>
      <w:r w:rsidR="005447F0">
        <w:rPr>
          <w:rFonts w:cs="Arial"/>
        </w:rPr>
        <w:t>.</w:t>
      </w:r>
    </w:p>
    <w:p w14:paraId="26EC64E2" w14:textId="1837B700" w:rsidR="00FA11E2" w:rsidRDefault="00FA11E2" w:rsidP="00517EFC">
      <w:pPr>
        <w:pStyle w:val="ListParagraph"/>
        <w:numPr>
          <w:ilvl w:val="0"/>
          <w:numId w:val="31"/>
        </w:numPr>
        <w:spacing w:line="360" w:lineRule="auto"/>
        <w:jc w:val="both"/>
        <w:rPr>
          <w:rFonts w:cs="Arial"/>
        </w:rPr>
      </w:pPr>
      <w:r w:rsidRPr="00FA11E2">
        <w:rPr>
          <w:rFonts w:cs="Arial"/>
        </w:rPr>
        <w:t>Reducing supply and demand for illicit substances</w:t>
      </w:r>
      <w:r w:rsidR="005447F0">
        <w:rPr>
          <w:rFonts w:cs="Arial"/>
        </w:rPr>
        <w:t>.</w:t>
      </w:r>
    </w:p>
    <w:p w14:paraId="07FDBC73" w14:textId="77777777" w:rsidR="00726AF8" w:rsidRPr="00FA11E2" w:rsidRDefault="00726AF8" w:rsidP="00517EFC">
      <w:pPr>
        <w:pStyle w:val="ListParagraph"/>
        <w:spacing w:line="360" w:lineRule="auto"/>
        <w:ind w:left="1440"/>
        <w:jc w:val="both"/>
        <w:rPr>
          <w:rFonts w:cs="Arial"/>
        </w:rPr>
      </w:pPr>
    </w:p>
    <w:p w14:paraId="55E70951" w14:textId="7F6178E9" w:rsidR="00FA11E2" w:rsidRDefault="00FA11E2" w:rsidP="00517EFC">
      <w:pPr>
        <w:pStyle w:val="ListParagraph"/>
        <w:numPr>
          <w:ilvl w:val="1"/>
          <w:numId w:val="28"/>
        </w:numPr>
        <w:spacing w:line="360" w:lineRule="auto"/>
        <w:jc w:val="both"/>
        <w:rPr>
          <w:rFonts w:cs="Arial"/>
        </w:rPr>
      </w:pPr>
      <w:r w:rsidRPr="00FA11E2">
        <w:rPr>
          <w:rFonts w:cs="Arial"/>
        </w:rPr>
        <w:t xml:space="preserve">The </w:t>
      </w:r>
      <w:r w:rsidR="005447F0">
        <w:rPr>
          <w:rFonts w:cs="Arial"/>
        </w:rPr>
        <w:t>P</w:t>
      </w:r>
      <w:r w:rsidRPr="00FA11E2">
        <w:rPr>
          <w:rFonts w:cs="Arial"/>
        </w:rPr>
        <w:t xml:space="preserve">artnership is chaired by the Director of Public Health and includes representation from treatment providers, Devon and Cornwall Police, NHS partners, probation, and the voluntary sector. </w:t>
      </w:r>
    </w:p>
    <w:p w14:paraId="46E7A218" w14:textId="77777777" w:rsidR="00726AF8" w:rsidRPr="00FA11E2" w:rsidRDefault="00726AF8" w:rsidP="00517EFC">
      <w:pPr>
        <w:pStyle w:val="ListParagraph"/>
        <w:spacing w:line="360" w:lineRule="auto"/>
        <w:jc w:val="both"/>
        <w:rPr>
          <w:rFonts w:cs="Arial"/>
        </w:rPr>
      </w:pPr>
    </w:p>
    <w:p w14:paraId="1693831A" w14:textId="1FB6224B" w:rsidR="00FA11E2" w:rsidRPr="00D00AAC" w:rsidRDefault="00FA11E2" w:rsidP="00517EFC">
      <w:pPr>
        <w:pStyle w:val="ListParagraph"/>
        <w:numPr>
          <w:ilvl w:val="1"/>
          <w:numId w:val="28"/>
        </w:numPr>
        <w:spacing w:line="360" w:lineRule="auto"/>
        <w:jc w:val="both"/>
        <w:rPr>
          <w:rFonts w:cs="Arial"/>
        </w:rPr>
      </w:pPr>
      <w:r w:rsidRPr="00D00AAC">
        <w:rPr>
          <w:rFonts w:cs="Arial"/>
        </w:rPr>
        <w:t xml:space="preserve">There is a public partnership page available here </w:t>
      </w:r>
      <w:hyperlink r:id="rId8" w:history="1">
        <w:r w:rsidRPr="001A621B">
          <w:rPr>
            <w:rStyle w:val="Hyperlink"/>
            <w:rFonts w:cs="Arial"/>
          </w:rPr>
          <w:t>Devon Drug and Alcohol Strategic Partnership - Devon Health and Wellbeing</w:t>
        </w:r>
      </w:hyperlink>
      <w:r w:rsidR="00CA1086">
        <w:t>.</w:t>
      </w:r>
    </w:p>
    <w:p w14:paraId="345C572C" w14:textId="77777777" w:rsidR="00C34071" w:rsidRPr="00C34071" w:rsidRDefault="00C34071" w:rsidP="00C34071">
      <w:pPr>
        <w:pStyle w:val="ListParagraph"/>
        <w:rPr>
          <w:rFonts w:cs="Arial"/>
        </w:rPr>
      </w:pPr>
    </w:p>
    <w:p w14:paraId="52F91639" w14:textId="77777777" w:rsidR="00235134" w:rsidRDefault="00BE0516" w:rsidP="0074463D">
      <w:pPr>
        <w:pStyle w:val="ListParagraph"/>
        <w:numPr>
          <w:ilvl w:val="1"/>
          <w:numId w:val="28"/>
        </w:numPr>
        <w:spacing w:line="360" w:lineRule="auto"/>
        <w:jc w:val="both"/>
        <w:rPr>
          <w:rFonts w:cs="Arial"/>
        </w:rPr>
      </w:pPr>
      <w:r w:rsidRPr="00E039E5">
        <w:rPr>
          <w:rFonts w:cs="Arial"/>
        </w:rPr>
        <w:t xml:space="preserve">Figure 1 show the </w:t>
      </w:r>
      <w:r w:rsidR="00360478" w:rsidRPr="00E039E5">
        <w:rPr>
          <w:rFonts w:cs="Arial"/>
        </w:rPr>
        <w:t>Partners involved</w:t>
      </w:r>
      <w:r w:rsidR="003D7BC6" w:rsidRPr="00E039E5">
        <w:rPr>
          <w:rFonts w:cs="Arial"/>
        </w:rPr>
        <w:t xml:space="preserve">. </w:t>
      </w:r>
    </w:p>
    <w:p w14:paraId="38D6719B" w14:textId="77777777" w:rsidR="00235134" w:rsidRPr="00235134" w:rsidRDefault="00235134" w:rsidP="00235134">
      <w:pPr>
        <w:pStyle w:val="ListParagraph"/>
        <w:rPr>
          <w:rFonts w:cs="Arial"/>
        </w:rPr>
      </w:pPr>
    </w:p>
    <w:p w14:paraId="7AA6917F" w14:textId="77777777" w:rsidR="00235134" w:rsidRDefault="00235134" w:rsidP="00235134">
      <w:pPr>
        <w:spacing w:line="360" w:lineRule="auto"/>
        <w:jc w:val="both"/>
        <w:rPr>
          <w:rFonts w:cs="Arial"/>
        </w:rPr>
      </w:pPr>
    </w:p>
    <w:p w14:paraId="2BAA9D63" w14:textId="77777777" w:rsidR="00235134" w:rsidRDefault="00235134" w:rsidP="00235134">
      <w:pPr>
        <w:spacing w:line="360" w:lineRule="auto"/>
        <w:jc w:val="both"/>
        <w:rPr>
          <w:rFonts w:cs="Arial"/>
        </w:rPr>
      </w:pPr>
    </w:p>
    <w:p w14:paraId="723DA691" w14:textId="77777777" w:rsidR="00235134" w:rsidRDefault="00235134" w:rsidP="00235134">
      <w:pPr>
        <w:spacing w:line="360" w:lineRule="auto"/>
        <w:jc w:val="both"/>
        <w:rPr>
          <w:rFonts w:cs="Arial"/>
        </w:rPr>
      </w:pPr>
    </w:p>
    <w:p w14:paraId="1EDD56E7" w14:textId="39CD893D" w:rsidR="0074463D" w:rsidRPr="00235134" w:rsidRDefault="00235134" w:rsidP="00235134">
      <w:pPr>
        <w:spacing w:line="360" w:lineRule="auto"/>
        <w:jc w:val="both"/>
        <w:rPr>
          <w:rFonts w:cs="Arial"/>
        </w:rPr>
      </w:pPr>
      <w:r>
        <w:rPr>
          <w:rFonts w:cs="Arial"/>
          <w:noProof/>
        </w:rPr>
        <w:lastRenderedPageBreak/>
        <w:drawing>
          <wp:anchor distT="0" distB="0" distL="114300" distR="114300" simplePos="0" relativeHeight="251658242" behindDoc="0" locked="0" layoutInCell="1" allowOverlap="1" wp14:anchorId="53B67FEB" wp14:editId="1D16C447">
            <wp:simplePos x="0" y="0"/>
            <wp:positionH relativeFrom="margin">
              <wp:align>center</wp:align>
            </wp:positionH>
            <wp:positionV relativeFrom="paragraph">
              <wp:posOffset>386331</wp:posOffset>
            </wp:positionV>
            <wp:extent cx="5657850" cy="1286510"/>
            <wp:effectExtent l="0" t="0" r="0" b="8890"/>
            <wp:wrapThrough wrapText="bothSides">
              <wp:wrapPolygon edited="0">
                <wp:start x="0" y="0"/>
                <wp:lineTo x="0" y="21429"/>
                <wp:lineTo x="21527" y="21429"/>
                <wp:lineTo x="21527" y="0"/>
                <wp:lineTo x="0" y="0"/>
              </wp:wrapPolygon>
            </wp:wrapThrough>
            <wp:docPr id="4520521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57850" cy="1286510"/>
                    </a:xfrm>
                    <a:prstGeom prst="rect">
                      <a:avLst/>
                    </a:prstGeom>
                    <a:noFill/>
                  </pic:spPr>
                </pic:pic>
              </a:graphicData>
            </a:graphic>
            <wp14:sizeRelH relativeFrom="page">
              <wp14:pctWidth>0</wp14:pctWidth>
            </wp14:sizeRelH>
            <wp14:sizeRelV relativeFrom="page">
              <wp14:pctHeight>0</wp14:pctHeight>
            </wp14:sizeRelV>
          </wp:anchor>
        </w:drawing>
      </w:r>
      <w:r w:rsidR="00360478" w:rsidRPr="00235134">
        <w:rPr>
          <w:rFonts w:cs="Arial"/>
        </w:rPr>
        <w:t xml:space="preserve">Figure 1: </w:t>
      </w:r>
      <w:r w:rsidR="003D7BC6" w:rsidRPr="00235134">
        <w:rPr>
          <w:rFonts w:cs="Arial"/>
          <w:b/>
          <w:bCs/>
        </w:rPr>
        <w:t xml:space="preserve">Partners </w:t>
      </w:r>
      <w:r w:rsidR="00A838FA" w:rsidRPr="00235134">
        <w:rPr>
          <w:rFonts w:cs="Arial"/>
          <w:b/>
          <w:bCs/>
        </w:rPr>
        <w:t>that make up the Devon Drugs and Alcohol Strategic Partnership</w:t>
      </w:r>
      <w:r w:rsidR="00142247" w:rsidRPr="00235134">
        <w:rPr>
          <w:rFonts w:cs="Arial"/>
          <w:b/>
          <w:bCs/>
        </w:rPr>
        <w:t>.</w:t>
      </w:r>
    </w:p>
    <w:p w14:paraId="2C5BAA38" w14:textId="77777777" w:rsidR="0074463D" w:rsidRPr="0074463D" w:rsidRDefault="0074463D" w:rsidP="0074463D">
      <w:pPr>
        <w:pStyle w:val="ListParagraph"/>
        <w:rPr>
          <w:rFonts w:cs="Arial"/>
        </w:rPr>
      </w:pPr>
    </w:p>
    <w:p w14:paraId="4DF4B73B" w14:textId="4F1D803D" w:rsidR="002C2F82" w:rsidRDefault="002C2F82" w:rsidP="0074463D">
      <w:pPr>
        <w:pStyle w:val="ListParagraph"/>
        <w:spacing w:line="360" w:lineRule="auto"/>
        <w:jc w:val="both"/>
        <w:rPr>
          <w:rFonts w:cs="Arial"/>
        </w:rPr>
      </w:pPr>
    </w:p>
    <w:p w14:paraId="5E65F518" w14:textId="77777777" w:rsidR="0074463D" w:rsidRPr="0074463D" w:rsidRDefault="0074463D" w:rsidP="0074463D">
      <w:pPr>
        <w:pStyle w:val="ListParagraph"/>
        <w:rPr>
          <w:rFonts w:cs="Arial"/>
        </w:rPr>
      </w:pPr>
    </w:p>
    <w:p w14:paraId="00B29760" w14:textId="77777777" w:rsidR="0074463D" w:rsidRPr="00E039E5" w:rsidRDefault="0074463D" w:rsidP="0074463D">
      <w:pPr>
        <w:pStyle w:val="ListParagraph"/>
        <w:spacing w:line="360" w:lineRule="auto"/>
        <w:jc w:val="both"/>
        <w:rPr>
          <w:rFonts w:cs="Arial"/>
        </w:rPr>
      </w:pPr>
    </w:p>
    <w:p w14:paraId="40262E25" w14:textId="31139207" w:rsidR="002C2F82" w:rsidRPr="007C1923" w:rsidRDefault="00835D92" w:rsidP="00517EFC">
      <w:pPr>
        <w:pStyle w:val="ListParagraph"/>
        <w:numPr>
          <w:ilvl w:val="0"/>
          <w:numId w:val="28"/>
        </w:numPr>
        <w:pBdr>
          <w:top w:val="single" w:sz="4" w:space="1" w:color="auto"/>
          <w:bottom w:val="single" w:sz="4" w:space="1" w:color="auto"/>
        </w:pBdr>
        <w:spacing w:line="360" w:lineRule="auto"/>
        <w:ind w:hanging="720"/>
        <w:jc w:val="both"/>
        <w:rPr>
          <w:rFonts w:ascii="Arial Black" w:hAnsi="Arial Black" w:cs="Arial"/>
          <w:sz w:val="24"/>
          <w:szCs w:val="24"/>
        </w:rPr>
      </w:pPr>
      <w:r w:rsidRPr="00835D92">
        <w:rPr>
          <w:rFonts w:ascii="Arial Black" w:hAnsi="Arial Black" w:cs="Arial"/>
          <w:sz w:val="24"/>
          <w:szCs w:val="24"/>
        </w:rPr>
        <w:t>Data, Intelligence and Needs Assessment</w:t>
      </w:r>
    </w:p>
    <w:p w14:paraId="13C527DF" w14:textId="77777777" w:rsidR="002C2F82" w:rsidRDefault="002C2F82" w:rsidP="00517EFC">
      <w:pPr>
        <w:spacing w:line="360" w:lineRule="auto"/>
        <w:contextualSpacing/>
        <w:jc w:val="both"/>
        <w:rPr>
          <w:rFonts w:cs="Arial"/>
        </w:rPr>
      </w:pPr>
    </w:p>
    <w:p w14:paraId="0B9C925C" w14:textId="2C86C15B" w:rsidR="00835D92" w:rsidRPr="00835D92" w:rsidRDefault="00835D92" w:rsidP="00517EFC">
      <w:pPr>
        <w:pStyle w:val="ListParagraph"/>
        <w:numPr>
          <w:ilvl w:val="1"/>
          <w:numId w:val="28"/>
        </w:numPr>
        <w:spacing w:line="360" w:lineRule="auto"/>
        <w:jc w:val="both"/>
        <w:rPr>
          <w:rFonts w:cs="Arial"/>
        </w:rPr>
      </w:pPr>
      <w:r w:rsidRPr="00835D92">
        <w:rPr>
          <w:rFonts w:cs="Arial"/>
        </w:rPr>
        <w:t xml:space="preserve">This year saw the establishment of a </w:t>
      </w:r>
      <w:hyperlink r:id="rId10" w:history="1">
        <w:r w:rsidRPr="0008668A">
          <w:rPr>
            <w:rStyle w:val="Hyperlink"/>
            <w:rFonts w:cs="Arial"/>
          </w:rPr>
          <w:t>Devon Drugs and Alcohol Data Dashboard</w:t>
        </w:r>
      </w:hyperlink>
      <w:r w:rsidRPr="00835D92">
        <w:rPr>
          <w:rFonts w:cs="Arial"/>
        </w:rPr>
        <w:t xml:space="preserve">, aligned to the National Combating Drugs Outcomes Framework. These tools strengthen our ability to monitor progress and respond to emerging trends. </w:t>
      </w:r>
    </w:p>
    <w:p w14:paraId="10A789E6" w14:textId="77777777" w:rsidR="00835D92" w:rsidRPr="00835D92" w:rsidRDefault="00835D92" w:rsidP="00517EFC">
      <w:pPr>
        <w:pStyle w:val="ListParagraph"/>
        <w:spacing w:line="360" w:lineRule="auto"/>
        <w:jc w:val="both"/>
        <w:rPr>
          <w:rFonts w:cs="Arial"/>
        </w:rPr>
      </w:pPr>
    </w:p>
    <w:p w14:paraId="0661F20F" w14:textId="400A9989" w:rsidR="00835D92" w:rsidRPr="00835D92" w:rsidRDefault="00835D92" w:rsidP="00517EFC">
      <w:pPr>
        <w:pStyle w:val="ListParagraph"/>
        <w:numPr>
          <w:ilvl w:val="1"/>
          <w:numId w:val="28"/>
        </w:numPr>
        <w:spacing w:line="360" w:lineRule="auto"/>
        <w:jc w:val="both"/>
        <w:rPr>
          <w:rFonts w:cs="Arial"/>
        </w:rPr>
      </w:pPr>
      <w:r w:rsidRPr="00835D92">
        <w:rPr>
          <w:rFonts w:cs="Arial"/>
        </w:rPr>
        <w:t xml:space="preserve">It also saw the publication of the </w:t>
      </w:r>
      <w:hyperlink r:id="rId11" w:history="1">
        <w:r w:rsidRPr="00C900F5">
          <w:rPr>
            <w:rStyle w:val="Hyperlink"/>
            <w:rFonts w:cs="Arial"/>
          </w:rPr>
          <w:t>Annual Public Health Report 2024-25 – Turning the Tide: Tackling alcohol harm in Devon</w:t>
        </w:r>
      </w:hyperlink>
      <w:r w:rsidRPr="00835D92">
        <w:rPr>
          <w:rFonts w:cs="Arial"/>
        </w:rPr>
        <w:t xml:space="preserve"> and an associated </w:t>
      </w:r>
      <w:hyperlink r:id="rId12" w:history="1">
        <w:r w:rsidRPr="00A67727">
          <w:rPr>
            <w:rStyle w:val="Hyperlink"/>
            <w:rFonts w:cs="Arial"/>
          </w:rPr>
          <w:t>Alcohol Harm Reduction dashboard</w:t>
        </w:r>
      </w:hyperlink>
      <w:r w:rsidR="00CA1086">
        <w:rPr>
          <w:rFonts w:cs="Arial"/>
        </w:rPr>
        <w:t>.</w:t>
      </w:r>
    </w:p>
    <w:p w14:paraId="768FD115" w14:textId="77777777" w:rsidR="00835D92" w:rsidRPr="00835D92" w:rsidRDefault="00835D92" w:rsidP="00517EFC">
      <w:pPr>
        <w:pStyle w:val="ListParagraph"/>
        <w:spacing w:line="360" w:lineRule="auto"/>
        <w:jc w:val="both"/>
        <w:rPr>
          <w:rFonts w:cs="Arial"/>
        </w:rPr>
      </w:pPr>
    </w:p>
    <w:p w14:paraId="39A43ED4" w14:textId="5A51E35A" w:rsidR="002C2F82" w:rsidRDefault="00835D92" w:rsidP="00517EFC">
      <w:pPr>
        <w:pStyle w:val="ListParagraph"/>
        <w:numPr>
          <w:ilvl w:val="1"/>
          <w:numId w:val="28"/>
        </w:numPr>
        <w:spacing w:line="360" w:lineRule="auto"/>
        <w:jc w:val="both"/>
        <w:rPr>
          <w:rFonts w:cs="Arial"/>
        </w:rPr>
      </w:pPr>
      <w:r w:rsidRPr="00835D92">
        <w:rPr>
          <w:rFonts w:cs="Arial"/>
        </w:rPr>
        <w:t xml:space="preserve">A refresh of the </w:t>
      </w:r>
      <w:hyperlink r:id="rId13" w:history="1">
        <w:r w:rsidR="000D3037" w:rsidRPr="6674718D">
          <w:rPr>
            <w:rStyle w:val="Hyperlink"/>
            <w:sz w:val="24"/>
            <w:szCs w:val="24"/>
          </w:rPr>
          <w:t>DDASP Drug and Alcohol Needs Assessment</w:t>
        </w:r>
      </w:hyperlink>
      <w:r w:rsidR="000A29E8">
        <w:t xml:space="preserve"> </w:t>
      </w:r>
      <w:r w:rsidRPr="00835D92">
        <w:rPr>
          <w:rFonts w:cs="Arial"/>
        </w:rPr>
        <w:t xml:space="preserve">was worked on during 2025, </w:t>
      </w:r>
      <w:r w:rsidR="00D440CA">
        <w:rPr>
          <w:rFonts w:cs="Arial"/>
        </w:rPr>
        <w:t xml:space="preserve">and </w:t>
      </w:r>
      <w:r w:rsidRPr="00835D92">
        <w:rPr>
          <w:rFonts w:cs="Arial"/>
        </w:rPr>
        <w:t>completed and published in 2025/26.</w:t>
      </w:r>
    </w:p>
    <w:p w14:paraId="6D0B2873" w14:textId="77777777" w:rsidR="002C2F82" w:rsidRDefault="002C2F82" w:rsidP="00517EFC">
      <w:pPr>
        <w:spacing w:line="360" w:lineRule="auto"/>
        <w:contextualSpacing/>
        <w:jc w:val="both"/>
        <w:rPr>
          <w:rFonts w:cs="Arial"/>
        </w:rPr>
      </w:pPr>
    </w:p>
    <w:p w14:paraId="601BB105" w14:textId="48858DCF" w:rsidR="002C2F82" w:rsidRPr="00D66806" w:rsidRDefault="00FA5360" w:rsidP="00517EFC">
      <w:pPr>
        <w:pStyle w:val="ListParagraph"/>
        <w:numPr>
          <w:ilvl w:val="0"/>
          <w:numId w:val="28"/>
        </w:numPr>
        <w:pBdr>
          <w:top w:val="single" w:sz="4" w:space="1" w:color="auto"/>
          <w:bottom w:val="single" w:sz="4" w:space="1" w:color="auto"/>
        </w:pBdr>
        <w:spacing w:line="360" w:lineRule="auto"/>
        <w:ind w:hanging="720"/>
        <w:jc w:val="both"/>
        <w:rPr>
          <w:rFonts w:ascii="Arial Black" w:hAnsi="Arial Black" w:cs="Arial"/>
          <w:sz w:val="24"/>
          <w:szCs w:val="24"/>
        </w:rPr>
      </w:pPr>
      <w:r>
        <w:rPr>
          <w:rFonts w:ascii="Arial Black" w:hAnsi="Arial Black" w:cs="Arial"/>
          <w:sz w:val="24"/>
          <w:szCs w:val="24"/>
        </w:rPr>
        <w:t>Delivery Update</w:t>
      </w:r>
    </w:p>
    <w:p w14:paraId="5BCF5097" w14:textId="14F7CA88" w:rsidR="00324BE0" w:rsidRPr="007A1DBA" w:rsidRDefault="00324BE0" w:rsidP="00517EFC">
      <w:pPr>
        <w:spacing w:line="360" w:lineRule="auto"/>
        <w:contextualSpacing/>
        <w:rPr>
          <w:rFonts w:eastAsia="Aptos"/>
          <w:sz w:val="24"/>
          <w:szCs w:val="24"/>
        </w:rPr>
      </w:pPr>
    </w:p>
    <w:p w14:paraId="04FBA37E" w14:textId="3238CEC9" w:rsidR="004D13B4" w:rsidRDefault="004D13B4" w:rsidP="00517EFC">
      <w:pPr>
        <w:spacing w:line="360" w:lineRule="auto"/>
        <w:contextualSpacing/>
        <w:jc w:val="both"/>
        <w:rPr>
          <w:b/>
          <w:bCs/>
          <w:sz w:val="24"/>
          <w:szCs w:val="24"/>
        </w:rPr>
      </w:pPr>
      <w:r w:rsidRPr="004D13B4">
        <w:rPr>
          <w:b/>
          <w:bCs/>
          <w:sz w:val="24"/>
          <w:szCs w:val="24"/>
        </w:rPr>
        <w:t>Reducing drug-related deaths and harm</w:t>
      </w:r>
    </w:p>
    <w:p w14:paraId="5C87D7D0" w14:textId="77777777" w:rsidR="004D13B4" w:rsidRPr="004D13B4" w:rsidRDefault="004D13B4" w:rsidP="00517EFC">
      <w:pPr>
        <w:spacing w:line="360" w:lineRule="auto"/>
        <w:contextualSpacing/>
        <w:jc w:val="both"/>
        <w:rPr>
          <w:rFonts w:cs="Arial"/>
        </w:rPr>
      </w:pPr>
    </w:p>
    <w:p w14:paraId="611F7321" w14:textId="50278F28" w:rsidR="003B759C" w:rsidRPr="009962C5" w:rsidRDefault="004D13B4" w:rsidP="00517EFC">
      <w:pPr>
        <w:pStyle w:val="ListParagraph"/>
        <w:numPr>
          <w:ilvl w:val="1"/>
          <w:numId w:val="28"/>
        </w:numPr>
        <w:spacing w:line="360" w:lineRule="auto"/>
        <w:jc w:val="both"/>
        <w:rPr>
          <w:b/>
          <w:bCs/>
          <w:sz w:val="24"/>
          <w:szCs w:val="24"/>
        </w:rPr>
      </w:pPr>
      <w:r w:rsidRPr="009962C5">
        <w:rPr>
          <w:sz w:val="24"/>
          <w:szCs w:val="24"/>
        </w:rPr>
        <w:t>Preventing drug-related deaths remains a priority. In 2024/25, 35 individuals in treatment died, representing 3%</w:t>
      </w:r>
      <w:r w:rsidRPr="009962C5">
        <w:rPr>
          <w:color w:val="FF0000"/>
          <w:sz w:val="24"/>
          <w:szCs w:val="24"/>
        </w:rPr>
        <w:t xml:space="preserve"> </w:t>
      </w:r>
      <w:r w:rsidRPr="009962C5">
        <w:rPr>
          <w:sz w:val="24"/>
          <w:szCs w:val="24"/>
        </w:rPr>
        <w:t xml:space="preserve">of the treatment population which is higher than the previous year. </w:t>
      </w:r>
    </w:p>
    <w:p w14:paraId="28076162" w14:textId="77777777" w:rsidR="006C5F36" w:rsidRPr="00D440CA" w:rsidRDefault="006C5F36" w:rsidP="00517EFC">
      <w:pPr>
        <w:spacing w:line="360" w:lineRule="auto"/>
        <w:contextualSpacing/>
        <w:rPr>
          <w:b/>
          <w:bCs/>
          <w:sz w:val="24"/>
          <w:szCs w:val="24"/>
        </w:rPr>
      </w:pPr>
    </w:p>
    <w:p w14:paraId="6441E734" w14:textId="48C71AE8" w:rsidR="00324BE0" w:rsidRPr="00D440CA" w:rsidRDefault="00324BE0" w:rsidP="00517EFC">
      <w:pPr>
        <w:spacing w:line="360" w:lineRule="auto"/>
        <w:contextualSpacing/>
        <w:rPr>
          <w:b/>
          <w:bCs/>
          <w:sz w:val="24"/>
          <w:szCs w:val="24"/>
        </w:rPr>
      </w:pPr>
      <w:r w:rsidRPr="00D440CA">
        <w:rPr>
          <w:b/>
          <w:bCs/>
          <w:sz w:val="24"/>
          <w:szCs w:val="24"/>
        </w:rPr>
        <w:t>Actions taken include:</w:t>
      </w:r>
    </w:p>
    <w:p w14:paraId="0567CFF6" w14:textId="729B6168" w:rsidR="00492BBE" w:rsidRDefault="001169A9" w:rsidP="00517EFC">
      <w:pPr>
        <w:numPr>
          <w:ilvl w:val="0"/>
          <w:numId w:val="18"/>
        </w:numPr>
        <w:spacing w:line="360" w:lineRule="auto"/>
        <w:contextualSpacing/>
        <w:rPr>
          <w:rFonts w:eastAsia="Times New Roman"/>
          <w:sz w:val="24"/>
          <w:szCs w:val="24"/>
        </w:rPr>
      </w:pPr>
      <w:r w:rsidRPr="001169A9">
        <w:rPr>
          <w:rFonts w:eastAsia="Times New Roman"/>
          <w:sz w:val="24"/>
          <w:szCs w:val="24"/>
        </w:rPr>
        <w:lastRenderedPageBreak/>
        <w:t xml:space="preserve">Appointment of drug related death’s coordinator enabling us to stand up </w:t>
      </w:r>
      <w:r w:rsidR="04C8FDC3" w:rsidRPr="5E9119CB">
        <w:rPr>
          <w:rFonts w:eastAsia="Times New Roman"/>
          <w:sz w:val="24"/>
          <w:szCs w:val="24"/>
        </w:rPr>
        <w:t xml:space="preserve">a </w:t>
      </w:r>
      <w:r w:rsidR="3942F893" w:rsidRPr="5E9119CB">
        <w:rPr>
          <w:rFonts w:eastAsia="Times New Roman"/>
          <w:sz w:val="24"/>
          <w:szCs w:val="24"/>
        </w:rPr>
        <w:t xml:space="preserve"> P</w:t>
      </w:r>
      <w:r w:rsidR="5BE335C1" w:rsidRPr="5E9119CB">
        <w:rPr>
          <w:rFonts w:eastAsia="Times New Roman"/>
          <w:sz w:val="24"/>
          <w:szCs w:val="24"/>
        </w:rPr>
        <w:t xml:space="preserve">reventions of </w:t>
      </w:r>
      <w:r w:rsidR="3942F893" w:rsidRPr="5E9119CB">
        <w:rPr>
          <w:rFonts w:eastAsia="Times New Roman"/>
          <w:sz w:val="24"/>
          <w:szCs w:val="24"/>
        </w:rPr>
        <w:t>D</w:t>
      </w:r>
      <w:r w:rsidR="3837E0CA" w:rsidRPr="5E9119CB">
        <w:rPr>
          <w:rFonts w:eastAsia="Times New Roman"/>
          <w:sz w:val="24"/>
          <w:szCs w:val="24"/>
        </w:rPr>
        <w:t xml:space="preserve">rug and </w:t>
      </w:r>
      <w:r w:rsidR="3942F893" w:rsidRPr="5E9119CB">
        <w:rPr>
          <w:rFonts w:eastAsia="Times New Roman"/>
          <w:sz w:val="24"/>
          <w:szCs w:val="24"/>
        </w:rPr>
        <w:t>A</w:t>
      </w:r>
      <w:r w:rsidR="054464D2" w:rsidRPr="5E9119CB">
        <w:rPr>
          <w:rFonts w:eastAsia="Times New Roman"/>
          <w:sz w:val="24"/>
          <w:szCs w:val="24"/>
        </w:rPr>
        <w:t xml:space="preserve">lcohol </w:t>
      </w:r>
      <w:r w:rsidR="3942F893" w:rsidRPr="5E9119CB">
        <w:rPr>
          <w:rFonts w:eastAsia="Times New Roman"/>
          <w:sz w:val="24"/>
          <w:szCs w:val="24"/>
        </w:rPr>
        <w:t>R</w:t>
      </w:r>
      <w:r w:rsidR="2543CEB0" w:rsidRPr="5E9119CB">
        <w:rPr>
          <w:rFonts w:eastAsia="Times New Roman"/>
          <w:sz w:val="24"/>
          <w:szCs w:val="24"/>
        </w:rPr>
        <w:t xml:space="preserve">elated </w:t>
      </w:r>
      <w:r w:rsidR="3942F893" w:rsidRPr="5E9119CB">
        <w:rPr>
          <w:rFonts w:eastAsia="Times New Roman"/>
          <w:sz w:val="24"/>
          <w:szCs w:val="24"/>
        </w:rPr>
        <w:t>H</w:t>
      </w:r>
      <w:r w:rsidR="32A73155" w:rsidRPr="5E9119CB">
        <w:rPr>
          <w:rFonts w:eastAsia="Times New Roman"/>
          <w:sz w:val="24"/>
          <w:szCs w:val="24"/>
        </w:rPr>
        <w:t>arms review panel (</w:t>
      </w:r>
      <w:r w:rsidRPr="001169A9">
        <w:rPr>
          <w:rFonts w:eastAsia="Times New Roman"/>
          <w:sz w:val="24"/>
          <w:szCs w:val="24"/>
        </w:rPr>
        <w:t>PDARH</w:t>
      </w:r>
      <w:r w:rsidR="32A73155" w:rsidRPr="5E9119CB">
        <w:rPr>
          <w:rFonts w:eastAsia="Times New Roman"/>
          <w:sz w:val="24"/>
          <w:szCs w:val="24"/>
        </w:rPr>
        <w:t>)</w:t>
      </w:r>
      <w:r w:rsidRPr="001169A9">
        <w:rPr>
          <w:rFonts w:eastAsia="Times New Roman"/>
          <w:sz w:val="24"/>
          <w:szCs w:val="24"/>
        </w:rPr>
        <w:t xml:space="preserve"> from 25/26 </w:t>
      </w:r>
    </w:p>
    <w:p w14:paraId="4F4FAAEE" w14:textId="407C8E31" w:rsidR="00324BE0" w:rsidRDefault="00324BE0" w:rsidP="00517EFC">
      <w:pPr>
        <w:numPr>
          <w:ilvl w:val="0"/>
          <w:numId w:val="18"/>
        </w:numPr>
        <w:spacing w:line="360" w:lineRule="auto"/>
        <w:contextualSpacing/>
        <w:rPr>
          <w:rFonts w:eastAsia="Times New Roman"/>
          <w:sz w:val="24"/>
          <w:szCs w:val="24"/>
        </w:rPr>
      </w:pPr>
      <w:r>
        <w:rPr>
          <w:rFonts w:eastAsia="Times New Roman"/>
          <w:sz w:val="24"/>
          <w:szCs w:val="24"/>
        </w:rPr>
        <w:t>Expansion of Naloxone training and distribution across services and community partners.</w:t>
      </w:r>
    </w:p>
    <w:p w14:paraId="3E5D3BA9" w14:textId="46474249" w:rsidR="00324BE0" w:rsidRDefault="00324BE0" w:rsidP="00517EFC">
      <w:pPr>
        <w:numPr>
          <w:ilvl w:val="0"/>
          <w:numId w:val="18"/>
        </w:numPr>
        <w:spacing w:line="360" w:lineRule="auto"/>
        <w:contextualSpacing/>
        <w:rPr>
          <w:rFonts w:eastAsia="Times New Roman"/>
          <w:sz w:val="24"/>
          <w:szCs w:val="24"/>
        </w:rPr>
      </w:pPr>
      <w:r>
        <w:rPr>
          <w:rFonts w:eastAsia="Times New Roman"/>
          <w:sz w:val="24"/>
          <w:szCs w:val="24"/>
        </w:rPr>
        <w:t xml:space="preserve">Piloting </w:t>
      </w:r>
      <w:r w:rsidR="004D1F6B">
        <w:rPr>
          <w:rFonts w:eastAsia="Times New Roman"/>
          <w:sz w:val="24"/>
          <w:szCs w:val="24"/>
        </w:rPr>
        <w:t xml:space="preserve">provision of </w:t>
      </w:r>
      <w:proofErr w:type="spellStart"/>
      <w:r>
        <w:rPr>
          <w:rFonts w:eastAsia="Times New Roman"/>
          <w:sz w:val="24"/>
          <w:szCs w:val="24"/>
        </w:rPr>
        <w:t>Nitazine</w:t>
      </w:r>
      <w:proofErr w:type="spellEnd"/>
      <w:r>
        <w:rPr>
          <w:rFonts w:eastAsia="Times New Roman"/>
          <w:sz w:val="24"/>
          <w:szCs w:val="24"/>
        </w:rPr>
        <w:t xml:space="preserve"> test strips </w:t>
      </w:r>
      <w:r w:rsidR="004D1F6B">
        <w:rPr>
          <w:rFonts w:eastAsia="Times New Roman"/>
          <w:sz w:val="24"/>
          <w:szCs w:val="24"/>
        </w:rPr>
        <w:t xml:space="preserve">via treatment services </w:t>
      </w:r>
      <w:r>
        <w:rPr>
          <w:rFonts w:eastAsia="Times New Roman"/>
          <w:sz w:val="24"/>
          <w:szCs w:val="24"/>
        </w:rPr>
        <w:t>as a harm reduction measure</w:t>
      </w:r>
      <w:r w:rsidR="004D1F6B">
        <w:rPr>
          <w:rFonts w:eastAsia="Times New Roman"/>
          <w:sz w:val="24"/>
          <w:szCs w:val="24"/>
        </w:rPr>
        <w:t xml:space="preserve">. This </w:t>
      </w:r>
      <w:r w:rsidR="00E85B98">
        <w:rPr>
          <w:rFonts w:eastAsia="Times New Roman"/>
          <w:sz w:val="24"/>
          <w:szCs w:val="24"/>
        </w:rPr>
        <w:t>pilot was then evaluated alongside arising evidence base to inform next steps</w:t>
      </w:r>
      <w:r>
        <w:rPr>
          <w:rFonts w:eastAsia="Times New Roman"/>
          <w:sz w:val="24"/>
          <w:szCs w:val="24"/>
        </w:rPr>
        <w:t>.</w:t>
      </w:r>
    </w:p>
    <w:p w14:paraId="19C69C03" w14:textId="77777777" w:rsidR="00324BE0" w:rsidRDefault="00324BE0" w:rsidP="00517EFC">
      <w:pPr>
        <w:numPr>
          <w:ilvl w:val="0"/>
          <w:numId w:val="18"/>
        </w:numPr>
        <w:spacing w:line="360" w:lineRule="auto"/>
        <w:contextualSpacing/>
        <w:rPr>
          <w:rFonts w:eastAsia="Times New Roman"/>
          <w:sz w:val="24"/>
          <w:szCs w:val="24"/>
        </w:rPr>
      </w:pPr>
      <w:r>
        <w:rPr>
          <w:rFonts w:eastAsia="Times New Roman"/>
          <w:sz w:val="24"/>
          <w:szCs w:val="24"/>
        </w:rPr>
        <w:t>Maintaining opiate safe clinics to prevent treatment drop-off.</w:t>
      </w:r>
    </w:p>
    <w:p w14:paraId="735BDBDB" w14:textId="77777777" w:rsidR="00324BE0" w:rsidRDefault="00324BE0" w:rsidP="00517EFC">
      <w:pPr>
        <w:numPr>
          <w:ilvl w:val="0"/>
          <w:numId w:val="18"/>
        </w:numPr>
        <w:spacing w:line="360" w:lineRule="auto"/>
        <w:contextualSpacing/>
        <w:rPr>
          <w:rFonts w:eastAsia="Times New Roman"/>
          <w:sz w:val="24"/>
          <w:szCs w:val="24"/>
        </w:rPr>
      </w:pPr>
      <w:r>
        <w:rPr>
          <w:rFonts w:eastAsia="Times New Roman"/>
          <w:sz w:val="24"/>
          <w:szCs w:val="24"/>
        </w:rPr>
        <w:t>Strengthening intelligence through the Local Drug Information System (LDIS).</w:t>
      </w:r>
    </w:p>
    <w:p w14:paraId="260E4650" w14:textId="77777777" w:rsidR="00324BE0" w:rsidRDefault="00324BE0" w:rsidP="00517EFC">
      <w:pPr>
        <w:spacing w:line="360" w:lineRule="auto"/>
        <w:contextualSpacing/>
        <w:rPr>
          <w:sz w:val="24"/>
          <w:szCs w:val="24"/>
        </w:rPr>
      </w:pPr>
      <w:r>
        <w:rPr>
          <w:sz w:val="24"/>
          <w:szCs w:val="24"/>
        </w:rPr>
        <w:t>We continue to promote harm reduction messages:</w:t>
      </w:r>
    </w:p>
    <w:p w14:paraId="0CAC3851" w14:textId="18B441C4" w:rsidR="00324BE0" w:rsidRDefault="00324BE0" w:rsidP="00517EFC">
      <w:pPr>
        <w:numPr>
          <w:ilvl w:val="0"/>
          <w:numId w:val="19"/>
        </w:numPr>
        <w:spacing w:line="360" w:lineRule="auto"/>
        <w:contextualSpacing/>
        <w:rPr>
          <w:rFonts w:eastAsia="Times New Roman"/>
          <w:sz w:val="24"/>
          <w:szCs w:val="24"/>
        </w:rPr>
      </w:pPr>
      <w:r>
        <w:rPr>
          <w:rFonts w:eastAsia="Times New Roman"/>
          <w:b/>
          <w:bCs/>
          <w:sz w:val="24"/>
          <w:szCs w:val="24"/>
        </w:rPr>
        <w:t>Go slow and dose low</w:t>
      </w:r>
      <w:r w:rsidR="00D440CA">
        <w:rPr>
          <w:rFonts w:eastAsia="Times New Roman"/>
          <w:b/>
          <w:bCs/>
          <w:sz w:val="24"/>
          <w:szCs w:val="24"/>
        </w:rPr>
        <w:t>.</w:t>
      </w:r>
    </w:p>
    <w:p w14:paraId="45F93951" w14:textId="564BB5F9" w:rsidR="00324BE0" w:rsidRDefault="0D6F5C38" w:rsidP="00517EFC">
      <w:pPr>
        <w:numPr>
          <w:ilvl w:val="0"/>
          <w:numId w:val="19"/>
        </w:numPr>
        <w:spacing w:line="360" w:lineRule="auto"/>
        <w:contextualSpacing/>
        <w:rPr>
          <w:rFonts w:eastAsia="Times New Roman"/>
          <w:sz w:val="24"/>
          <w:szCs w:val="24"/>
        </w:rPr>
      </w:pPr>
      <w:r w:rsidRPr="5E9119CB">
        <w:rPr>
          <w:rFonts w:eastAsia="Times New Roman"/>
          <w:b/>
          <w:bCs/>
          <w:sz w:val="24"/>
          <w:szCs w:val="24"/>
        </w:rPr>
        <w:t xml:space="preserve">Avoid </w:t>
      </w:r>
      <w:r w:rsidR="55F1738D" w:rsidRPr="5E9119CB">
        <w:rPr>
          <w:rFonts w:eastAsia="Times New Roman"/>
          <w:b/>
          <w:bCs/>
          <w:sz w:val="24"/>
          <w:szCs w:val="24"/>
        </w:rPr>
        <w:t>us</w:t>
      </w:r>
      <w:r w:rsidR="7AF9DAA5" w:rsidRPr="5E9119CB">
        <w:rPr>
          <w:rFonts w:eastAsia="Times New Roman"/>
          <w:b/>
          <w:bCs/>
          <w:sz w:val="24"/>
          <w:szCs w:val="24"/>
        </w:rPr>
        <w:t>ing</w:t>
      </w:r>
      <w:r w:rsidR="00324BE0">
        <w:rPr>
          <w:rFonts w:eastAsia="Times New Roman"/>
          <w:b/>
          <w:bCs/>
          <w:sz w:val="24"/>
          <w:szCs w:val="24"/>
        </w:rPr>
        <w:t xml:space="preserve"> alone—have Naloxone available</w:t>
      </w:r>
      <w:r w:rsidR="00D440CA">
        <w:rPr>
          <w:rFonts w:eastAsia="Times New Roman"/>
          <w:b/>
          <w:bCs/>
          <w:sz w:val="24"/>
          <w:szCs w:val="24"/>
        </w:rPr>
        <w:t>.</w:t>
      </w:r>
    </w:p>
    <w:p w14:paraId="48FC1E32" w14:textId="77777777" w:rsidR="006C5F36" w:rsidRDefault="006C5F36" w:rsidP="00517EFC">
      <w:pPr>
        <w:spacing w:line="360" w:lineRule="auto"/>
        <w:contextualSpacing/>
        <w:rPr>
          <w:b/>
          <w:bCs/>
          <w:sz w:val="24"/>
          <w:szCs w:val="24"/>
        </w:rPr>
      </w:pPr>
    </w:p>
    <w:p w14:paraId="0518B39E" w14:textId="57E3608E" w:rsidR="00324BE0" w:rsidRDefault="00324BE0" w:rsidP="00517EFC">
      <w:pPr>
        <w:spacing w:line="360" w:lineRule="auto"/>
        <w:contextualSpacing/>
        <w:rPr>
          <w:sz w:val="24"/>
          <w:szCs w:val="24"/>
        </w:rPr>
      </w:pPr>
      <w:r>
        <w:rPr>
          <w:b/>
          <w:bCs/>
          <w:sz w:val="24"/>
          <w:szCs w:val="24"/>
        </w:rPr>
        <w:t>System-wide initiatives</w:t>
      </w:r>
      <w:r>
        <w:rPr>
          <w:sz w:val="24"/>
          <w:szCs w:val="24"/>
        </w:rPr>
        <w:br/>
        <w:t>The Inclusion Health Partnership has progressed implementation of the NHSE Inclusion Health Framework across the Integrated Care Board, improving access for people with complex needs, including those in rural and coastal communities.</w:t>
      </w:r>
    </w:p>
    <w:p w14:paraId="519EA98C" w14:textId="77777777" w:rsidR="00492BBE" w:rsidRDefault="00492BBE" w:rsidP="00517EFC">
      <w:pPr>
        <w:spacing w:line="360" w:lineRule="auto"/>
        <w:contextualSpacing/>
        <w:rPr>
          <w:sz w:val="24"/>
          <w:szCs w:val="24"/>
        </w:rPr>
      </w:pPr>
    </w:p>
    <w:p w14:paraId="4B5E1868" w14:textId="6C3ABF2F" w:rsidR="00492BBE" w:rsidRDefault="00492BBE" w:rsidP="00517EFC">
      <w:pPr>
        <w:spacing w:line="360" w:lineRule="auto"/>
        <w:contextualSpacing/>
        <w:rPr>
          <w:sz w:val="24"/>
          <w:szCs w:val="24"/>
        </w:rPr>
      </w:pPr>
      <w:r>
        <w:rPr>
          <w:sz w:val="24"/>
          <w:szCs w:val="24"/>
        </w:rPr>
        <w:t xml:space="preserve">The </w:t>
      </w:r>
      <w:hyperlink r:id="rId14" w:history="1">
        <w:r w:rsidRPr="0092080F">
          <w:rPr>
            <w:rStyle w:val="Hyperlink"/>
            <w:sz w:val="24"/>
            <w:szCs w:val="24"/>
          </w:rPr>
          <w:t xml:space="preserve">Ilfracombe Poverty Truth </w:t>
        </w:r>
        <w:r w:rsidR="0092080F" w:rsidRPr="0092080F">
          <w:rPr>
            <w:rStyle w:val="Hyperlink"/>
            <w:sz w:val="24"/>
            <w:szCs w:val="24"/>
          </w:rPr>
          <w:t>Commission</w:t>
        </w:r>
      </w:hyperlink>
      <w:r>
        <w:rPr>
          <w:sz w:val="24"/>
          <w:szCs w:val="24"/>
        </w:rPr>
        <w:t xml:space="preserve"> </w:t>
      </w:r>
      <w:r w:rsidR="007827AD">
        <w:rPr>
          <w:sz w:val="24"/>
          <w:szCs w:val="24"/>
        </w:rPr>
        <w:t xml:space="preserve">became operational in </w:t>
      </w:r>
      <w:r w:rsidR="001B7536">
        <w:rPr>
          <w:sz w:val="24"/>
          <w:szCs w:val="24"/>
        </w:rPr>
        <w:t xml:space="preserve">late </w:t>
      </w:r>
      <w:r w:rsidR="007827AD">
        <w:rPr>
          <w:sz w:val="24"/>
          <w:szCs w:val="24"/>
        </w:rPr>
        <w:t xml:space="preserve">2024 </w:t>
      </w:r>
      <w:r w:rsidR="001B7536">
        <w:rPr>
          <w:sz w:val="24"/>
          <w:szCs w:val="24"/>
        </w:rPr>
        <w:t>when</w:t>
      </w:r>
      <w:r w:rsidR="0086401A">
        <w:rPr>
          <w:sz w:val="24"/>
          <w:szCs w:val="24"/>
        </w:rPr>
        <w:t>,</w:t>
      </w:r>
      <w:r w:rsidR="001B7536">
        <w:rPr>
          <w:sz w:val="24"/>
          <w:szCs w:val="24"/>
        </w:rPr>
        <w:t xml:space="preserve"> </w:t>
      </w:r>
      <w:r w:rsidR="0086401A">
        <w:rPr>
          <w:sz w:val="24"/>
          <w:szCs w:val="24"/>
        </w:rPr>
        <w:t xml:space="preserve">following months of preparatory work, </w:t>
      </w:r>
      <w:r w:rsidR="001B7536">
        <w:rPr>
          <w:sz w:val="24"/>
          <w:szCs w:val="24"/>
        </w:rPr>
        <w:t>t</w:t>
      </w:r>
      <w:r w:rsidR="00C436FF" w:rsidRPr="00C436FF">
        <w:rPr>
          <w:sz w:val="24"/>
          <w:szCs w:val="24"/>
        </w:rPr>
        <w:t xml:space="preserve">he full commission was formed (Civic and Community Commissioners). </w:t>
      </w:r>
      <w:r w:rsidR="00D42989">
        <w:rPr>
          <w:sz w:val="24"/>
          <w:szCs w:val="24"/>
        </w:rPr>
        <w:t>Three t</w:t>
      </w:r>
      <w:r w:rsidR="00C436FF" w:rsidRPr="00C436FF">
        <w:rPr>
          <w:sz w:val="24"/>
          <w:szCs w:val="24"/>
        </w:rPr>
        <w:t>hemed working groups were formed to explore</w:t>
      </w:r>
      <w:r w:rsidR="007238E8">
        <w:rPr>
          <w:sz w:val="24"/>
          <w:szCs w:val="24"/>
        </w:rPr>
        <w:t>:</w:t>
      </w:r>
      <w:r w:rsidR="00C436FF" w:rsidRPr="00C436FF">
        <w:rPr>
          <w:sz w:val="24"/>
          <w:szCs w:val="24"/>
        </w:rPr>
        <w:t xml:space="preserve"> </w:t>
      </w:r>
      <w:r w:rsidR="007238E8">
        <w:rPr>
          <w:sz w:val="24"/>
          <w:szCs w:val="24"/>
        </w:rPr>
        <w:t>h</w:t>
      </w:r>
      <w:r w:rsidR="00C436FF" w:rsidRPr="00C436FF">
        <w:rPr>
          <w:sz w:val="24"/>
          <w:szCs w:val="24"/>
        </w:rPr>
        <w:t>ousing</w:t>
      </w:r>
      <w:r w:rsidR="007238E8">
        <w:rPr>
          <w:sz w:val="24"/>
          <w:szCs w:val="24"/>
        </w:rPr>
        <w:t>, a</w:t>
      </w:r>
      <w:r w:rsidR="00C436FF" w:rsidRPr="00C436FF">
        <w:rPr>
          <w:sz w:val="24"/>
          <w:szCs w:val="24"/>
        </w:rPr>
        <w:t>dult education and employment</w:t>
      </w:r>
      <w:r w:rsidR="00D42989">
        <w:rPr>
          <w:sz w:val="24"/>
          <w:szCs w:val="24"/>
        </w:rPr>
        <w:t>, and h</w:t>
      </w:r>
      <w:r w:rsidR="00C436FF" w:rsidRPr="00C436FF">
        <w:rPr>
          <w:sz w:val="24"/>
          <w:szCs w:val="24"/>
        </w:rPr>
        <w:t>umanising services. One-to-One meetings enable commissioners to encounter and understand each other’s world. Working groups created recommendations and co-designed solutions to implement change.</w:t>
      </w:r>
    </w:p>
    <w:p w14:paraId="38A20E55" w14:textId="77777777" w:rsidR="00FE3A6C" w:rsidRDefault="00FE3A6C" w:rsidP="00517EFC">
      <w:pPr>
        <w:spacing w:line="360" w:lineRule="auto"/>
        <w:contextualSpacing/>
        <w:rPr>
          <w:sz w:val="24"/>
          <w:szCs w:val="24"/>
        </w:rPr>
      </w:pPr>
    </w:p>
    <w:p w14:paraId="0FBA34D0" w14:textId="6AE295DE" w:rsidR="0081312F" w:rsidRDefault="001C5F1D" w:rsidP="00517EFC">
      <w:pPr>
        <w:spacing w:line="360" w:lineRule="auto"/>
        <w:contextualSpacing/>
        <w:rPr>
          <w:sz w:val="24"/>
          <w:szCs w:val="24"/>
        </w:rPr>
      </w:pPr>
      <w:r>
        <w:rPr>
          <w:sz w:val="24"/>
          <w:szCs w:val="24"/>
        </w:rPr>
        <w:t xml:space="preserve">In 2024, </w:t>
      </w:r>
      <w:proofErr w:type="spellStart"/>
      <w:r w:rsidR="00FE3A6C" w:rsidRPr="0081312F">
        <w:rPr>
          <w:sz w:val="24"/>
          <w:szCs w:val="24"/>
        </w:rPr>
        <w:t>BtheChange</w:t>
      </w:r>
      <w:proofErr w:type="spellEnd"/>
      <w:r w:rsidR="00FE3A6C" w:rsidRPr="0081312F">
        <w:rPr>
          <w:sz w:val="24"/>
          <w:szCs w:val="24"/>
        </w:rPr>
        <w:t xml:space="preserve"> </w:t>
      </w:r>
      <w:r w:rsidR="00FE3A6C">
        <w:rPr>
          <w:sz w:val="24"/>
          <w:szCs w:val="24"/>
        </w:rPr>
        <w:t xml:space="preserve">and </w:t>
      </w:r>
      <w:r w:rsidR="00FE3A6C" w:rsidRPr="0081312F">
        <w:rPr>
          <w:sz w:val="24"/>
          <w:szCs w:val="24"/>
        </w:rPr>
        <w:t xml:space="preserve">Intercom Trust </w:t>
      </w:r>
      <w:r w:rsidR="00FE3A6C">
        <w:rPr>
          <w:sz w:val="24"/>
          <w:szCs w:val="24"/>
        </w:rPr>
        <w:t xml:space="preserve">were commissioned to review the </w:t>
      </w:r>
      <w:r w:rsidR="00CD2008">
        <w:rPr>
          <w:sz w:val="24"/>
          <w:szCs w:val="24"/>
        </w:rPr>
        <w:t>accessibility</w:t>
      </w:r>
      <w:r w:rsidR="00FE3A6C">
        <w:rPr>
          <w:sz w:val="24"/>
          <w:szCs w:val="24"/>
        </w:rPr>
        <w:t xml:space="preserve"> of drug and alcohol services</w:t>
      </w:r>
      <w:r w:rsidR="00CD2008">
        <w:rPr>
          <w:sz w:val="24"/>
          <w:szCs w:val="24"/>
        </w:rPr>
        <w:t xml:space="preserve"> in Devon. They p</w:t>
      </w:r>
      <w:r w:rsidR="00903CAC">
        <w:rPr>
          <w:sz w:val="24"/>
          <w:szCs w:val="24"/>
        </w:rPr>
        <w:t>roduced</w:t>
      </w:r>
      <w:r w:rsidR="00CD2008">
        <w:rPr>
          <w:sz w:val="24"/>
          <w:szCs w:val="24"/>
        </w:rPr>
        <w:t xml:space="preserve"> the following reports. </w:t>
      </w:r>
      <w:proofErr w:type="spellStart"/>
      <w:r w:rsidR="0081312F" w:rsidRPr="0081312F">
        <w:rPr>
          <w:sz w:val="24"/>
          <w:szCs w:val="24"/>
        </w:rPr>
        <w:t>BtheChange</w:t>
      </w:r>
      <w:proofErr w:type="spellEnd"/>
      <w:r w:rsidR="0081312F" w:rsidRPr="0081312F">
        <w:rPr>
          <w:sz w:val="24"/>
          <w:szCs w:val="24"/>
        </w:rPr>
        <w:t xml:space="preserve"> Report: ‘</w:t>
      </w:r>
      <w:r w:rsidR="0081312F" w:rsidRPr="00D42989">
        <w:rPr>
          <w:i/>
          <w:iCs/>
          <w:sz w:val="24"/>
          <w:szCs w:val="24"/>
        </w:rPr>
        <w:t xml:space="preserve">Accessibility of Drug and Alcohol Services to </w:t>
      </w:r>
      <w:r w:rsidR="0081312F" w:rsidRPr="00D42989">
        <w:rPr>
          <w:i/>
          <w:iCs/>
          <w:sz w:val="24"/>
          <w:szCs w:val="24"/>
        </w:rPr>
        <w:lastRenderedPageBreak/>
        <w:t>Ethnically Diverse Communities in the Southwest of England</w:t>
      </w:r>
      <w:r w:rsidR="00D42989">
        <w:rPr>
          <w:sz w:val="24"/>
          <w:szCs w:val="24"/>
        </w:rPr>
        <w:t>,</w:t>
      </w:r>
      <w:r w:rsidR="0081312F" w:rsidRPr="0081312F">
        <w:rPr>
          <w:sz w:val="24"/>
          <w:szCs w:val="24"/>
        </w:rPr>
        <w:t xml:space="preserve"> April 2024 (Unpublished)</w:t>
      </w:r>
      <w:r w:rsidR="00903CAC">
        <w:rPr>
          <w:sz w:val="24"/>
          <w:szCs w:val="24"/>
        </w:rPr>
        <w:t xml:space="preserve">, and </w:t>
      </w:r>
      <w:r w:rsidR="0081312F" w:rsidRPr="0081312F">
        <w:rPr>
          <w:sz w:val="24"/>
          <w:szCs w:val="24"/>
        </w:rPr>
        <w:t xml:space="preserve">Intercom Trust ‘LGBT+ </w:t>
      </w:r>
      <w:r w:rsidR="0081312F" w:rsidRPr="00D42989">
        <w:rPr>
          <w:i/>
          <w:iCs/>
          <w:sz w:val="24"/>
          <w:szCs w:val="24"/>
        </w:rPr>
        <w:t>Accessibility Evaluation &amp; Development: Substance Misuse Services in Devon’</w:t>
      </w:r>
      <w:r w:rsidR="00D42989">
        <w:rPr>
          <w:sz w:val="24"/>
          <w:szCs w:val="24"/>
        </w:rPr>
        <w:t xml:space="preserve">, </w:t>
      </w:r>
      <w:r w:rsidR="0081312F" w:rsidRPr="0081312F">
        <w:rPr>
          <w:sz w:val="24"/>
          <w:szCs w:val="24"/>
        </w:rPr>
        <w:t xml:space="preserve"> March 2024 (unpublished)</w:t>
      </w:r>
      <w:r w:rsidR="00D2794C">
        <w:rPr>
          <w:sz w:val="24"/>
          <w:szCs w:val="24"/>
        </w:rPr>
        <w:t>. R</w:t>
      </w:r>
      <w:r w:rsidR="00D2794C" w:rsidRPr="00D2794C">
        <w:rPr>
          <w:sz w:val="24"/>
          <w:szCs w:val="24"/>
        </w:rPr>
        <w:t>ecommendations from the report have been taken forward by commissioners and providers through the contracting relationship</w:t>
      </w:r>
      <w:r w:rsidR="00D2794C">
        <w:rPr>
          <w:sz w:val="24"/>
          <w:szCs w:val="24"/>
        </w:rPr>
        <w:t>.</w:t>
      </w:r>
    </w:p>
    <w:p w14:paraId="1ADD263D" w14:textId="77777777" w:rsidR="0081312F" w:rsidRDefault="0081312F" w:rsidP="00517EFC">
      <w:pPr>
        <w:spacing w:line="360" w:lineRule="auto"/>
        <w:contextualSpacing/>
        <w:rPr>
          <w:sz w:val="24"/>
          <w:szCs w:val="24"/>
        </w:rPr>
      </w:pPr>
    </w:p>
    <w:p w14:paraId="089EC823" w14:textId="5D74C203" w:rsidR="00062707" w:rsidRDefault="00062707" w:rsidP="00517EFC">
      <w:pPr>
        <w:spacing w:line="360" w:lineRule="auto"/>
        <w:contextualSpacing/>
        <w:rPr>
          <w:sz w:val="24"/>
          <w:szCs w:val="24"/>
        </w:rPr>
      </w:pPr>
      <w:r w:rsidRPr="00062707">
        <w:rPr>
          <w:sz w:val="24"/>
          <w:szCs w:val="24"/>
        </w:rPr>
        <w:t xml:space="preserve">Since 2020, a collective of stakeholders with a shared commitment to support those facing multiple disadvantages has been connecting and collaborating through the </w:t>
      </w:r>
      <w:hyperlink r:id="rId15">
        <w:r w:rsidR="1C52A4FB" w:rsidRPr="5E9119CB">
          <w:rPr>
            <w:rStyle w:val="Hyperlink"/>
            <w:sz w:val="24"/>
            <w:szCs w:val="24"/>
          </w:rPr>
          <w:t>SCAA (System Change Action Alliance)</w:t>
        </w:r>
      </w:hyperlink>
      <w:r w:rsidR="1C52A4FB" w:rsidRPr="5E9119CB">
        <w:rPr>
          <w:sz w:val="24"/>
          <w:szCs w:val="24"/>
        </w:rPr>
        <w:t xml:space="preserve"> in Exeter and North Devon.</w:t>
      </w:r>
      <w:r w:rsidR="12CAF80D" w:rsidRPr="5E9119CB">
        <w:rPr>
          <w:sz w:val="24"/>
          <w:szCs w:val="24"/>
        </w:rPr>
        <w:t xml:space="preserve"> </w:t>
      </w:r>
      <w:r w:rsidR="00C7098F">
        <w:rPr>
          <w:sz w:val="24"/>
          <w:szCs w:val="24"/>
        </w:rPr>
        <w:t xml:space="preserve">They have been working to </w:t>
      </w:r>
      <w:r w:rsidR="00C7098F" w:rsidRPr="00C7098F">
        <w:rPr>
          <w:sz w:val="24"/>
          <w:szCs w:val="24"/>
        </w:rPr>
        <w:t xml:space="preserve">strengthen the MARMM </w:t>
      </w:r>
      <w:r w:rsidR="6C51A339" w:rsidRPr="5E9119CB">
        <w:rPr>
          <w:sz w:val="24"/>
          <w:szCs w:val="24"/>
        </w:rPr>
        <w:t>process at pilot phase</w:t>
      </w:r>
      <w:r w:rsidR="00C7098F" w:rsidRPr="00C7098F">
        <w:rPr>
          <w:sz w:val="24"/>
          <w:szCs w:val="24"/>
        </w:rPr>
        <w:t xml:space="preserve"> (Multi Agency Risk Management Meeting) </w:t>
      </w:r>
      <w:r w:rsidR="6D00DFB7" w:rsidRPr="5E9119CB">
        <w:rPr>
          <w:sz w:val="24"/>
          <w:szCs w:val="24"/>
        </w:rPr>
        <w:t>by</w:t>
      </w:r>
      <w:r w:rsidR="12CAF80D" w:rsidRPr="5E9119CB">
        <w:rPr>
          <w:sz w:val="24"/>
          <w:szCs w:val="24"/>
        </w:rPr>
        <w:t xml:space="preserve"> shar</w:t>
      </w:r>
      <w:r w:rsidR="76B8A9D4" w:rsidRPr="5E9119CB">
        <w:rPr>
          <w:sz w:val="24"/>
          <w:szCs w:val="24"/>
        </w:rPr>
        <w:t>ing</w:t>
      </w:r>
      <w:r w:rsidR="00C7098F" w:rsidRPr="00C7098F">
        <w:rPr>
          <w:sz w:val="24"/>
          <w:szCs w:val="24"/>
        </w:rPr>
        <w:t xml:space="preserve"> thematic learning through Partnership groups such as the Local Care Implementation Partnership and to elicit system change</w:t>
      </w:r>
      <w:r w:rsidR="00A55118">
        <w:rPr>
          <w:sz w:val="24"/>
          <w:szCs w:val="24"/>
        </w:rPr>
        <w:t>.</w:t>
      </w:r>
    </w:p>
    <w:p w14:paraId="31877353" w14:textId="77777777" w:rsidR="00062707" w:rsidRDefault="00062707" w:rsidP="00517EFC">
      <w:pPr>
        <w:spacing w:line="360" w:lineRule="auto"/>
        <w:contextualSpacing/>
        <w:rPr>
          <w:sz w:val="24"/>
          <w:szCs w:val="24"/>
        </w:rPr>
      </w:pPr>
    </w:p>
    <w:p w14:paraId="1FAF6A0D" w14:textId="1DC879FA" w:rsidR="00324BE0" w:rsidRDefault="00324BE0" w:rsidP="006F069B">
      <w:pPr>
        <w:spacing w:line="360" w:lineRule="auto"/>
        <w:contextualSpacing/>
        <w:rPr>
          <w:sz w:val="24"/>
          <w:szCs w:val="24"/>
        </w:rPr>
      </w:pPr>
      <w:r w:rsidRPr="6674718D">
        <w:rPr>
          <w:sz w:val="24"/>
          <w:szCs w:val="24"/>
        </w:rPr>
        <w:t xml:space="preserve">The </w:t>
      </w:r>
      <w:r w:rsidR="00A33997">
        <w:rPr>
          <w:sz w:val="24"/>
          <w:szCs w:val="24"/>
        </w:rPr>
        <w:t xml:space="preserve">Devon Communities Together </w:t>
      </w:r>
      <w:r w:rsidR="009962C5">
        <w:rPr>
          <w:sz w:val="24"/>
          <w:szCs w:val="24"/>
        </w:rPr>
        <w:t xml:space="preserve">research </w:t>
      </w:r>
      <w:r w:rsidRPr="00553C08">
        <w:rPr>
          <w:sz w:val="24"/>
          <w:szCs w:val="24"/>
        </w:rPr>
        <w:t>project</w:t>
      </w:r>
      <w:r w:rsidR="00F212EC">
        <w:rPr>
          <w:sz w:val="24"/>
          <w:szCs w:val="24"/>
        </w:rPr>
        <w:t>;</w:t>
      </w:r>
      <w:r w:rsidR="00732DE5">
        <w:rPr>
          <w:sz w:val="24"/>
          <w:szCs w:val="24"/>
        </w:rPr>
        <w:t xml:space="preserve"> </w:t>
      </w:r>
      <w:hyperlink r:id="rId16" w:history="1">
        <w:r w:rsidR="00732DE5" w:rsidRPr="00A33997">
          <w:rPr>
            <w:rStyle w:val="Hyperlink"/>
            <w:sz w:val="24"/>
            <w:szCs w:val="24"/>
          </w:rPr>
          <w:t>Breaking Barriers: Access to Drug &amp; Alcohol Treatment &amp; Support Services in Rural Devon</w:t>
        </w:r>
      </w:hyperlink>
      <w:r w:rsidR="00732DE5">
        <w:rPr>
          <w:sz w:val="24"/>
          <w:szCs w:val="24"/>
        </w:rPr>
        <w:t xml:space="preserve"> (published March 2025)</w:t>
      </w:r>
      <w:r w:rsidR="00F212EC">
        <w:rPr>
          <w:sz w:val="24"/>
          <w:szCs w:val="24"/>
        </w:rPr>
        <w:t xml:space="preserve"> Breaking Barriers</w:t>
      </w:r>
      <w:r w:rsidR="005676F0">
        <w:rPr>
          <w:sz w:val="24"/>
          <w:szCs w:val="24"/>
        </w:rPr>
        <w:t>,</w:t>
      </w:r>
      <w:r w:rsidR="00553C08">
        <w:rPr>
          <w:sz w:val="24"/>
          <w:szCs w:val="24"/>
        </w:rPr>
        <w:t xml:space="preserve"> </w:t>
      </w:r>
      <w:r w:rsidRPr="6674718D">
        <w:rPr>
          <w:sz w:val="24"/>
          <w:szCs w:val="24"/>
        </w:rPr>
        <w:t>highlighted the critical link between housing and recovery</w:t>
      </w:r>
      <w:r w:rsidR="009962C5">
        <w:rPr>
          <w:sz w:val="24"/>
          <w:szCs w:val="24"/>
        </w:rPr>
        <w:t>, especially in rural and coastal towns in Devon</w:t>
      </w:r>
      <w:r w:rsidRPr="6674718D">
        <w:rPr>
          <w:sz w:val="24"/>
          <w:szCs w:val="24"/>
        </w:rPr>
        <w:t xml:space="preserve">. </w:t>
      </w:r>
      <w:r w:rsidR="00343A80">
        <w:rPr>
          <w:sz w:val="24"/>
          <w:szCs w:val="24"/>
        </w:rPr>
        <w:t>W</w:t>
      </w:r>
      <w:r w:rsidR="00343A80" w:rsidRPr="00343A80">
        <w:rPr>
          <w:sz w:val="24"/>
          <w:szCs w:val="24"/>
        </w:rPr>
        <w:t>e continue to work with housing authorities to develop effective housing and treatment pathways</w:t>
      </w:r>
      <w:r w:rsidR="00732DE5">
        <w:rPr>
          <w:sz w:val="24"/>
          <w:szCs w:val="24"/>
        </w:rPr>
        <w:t xml:space="preserve"> within the highly challenging context of Devon’s chronic housing shortage</w:t>
      </w:r>
      <w:r w:rsidR="00935166">
        <w:rPr>
          <w:sz w:val="24"/>
          <w:szCs w:val="24"/>
        </w:rPr>
        <w:t xml:space="preserve"> (see </w:t>
      </w:r>
      <w:hyperlink r:id="rId17" w:history="1">
        <w:r w:rsidR="006F069B" w:rsidRPr="006F069B">
          <w:rPr>
            <w:rStyle w:val="Hyperlink"/>
            <w:sz w:val="24"/>
            <w:szCs w:val="24"/>
          </w:rPr>
          <w:t>Devon Housing Commission Report – Devon Community Housing Hub</w:t>
        </w:r>
      </w:hyperlink>
      <w:r w:rsidR="006F069B">
        <w:rPr>
          <w:sz w:val="24"/>
          <w:szCs w:val="24"/>
        </w:rPr>
        <w:t>)</w:t>
      </w:r>
      <w:r w:rsidR="00343A80">
        <w:rPr>
          <w:sz w:val="24"/>
          <w:szCs w:val="24"/>
        </w:rPr>
        <w:t xml:space="preserve">. </w:t>
      </w:r>
    </w:p>
    <w:p w14:paraId="515C69AA" w14:textId="27FA89DE" w:rsidR="008576B2" w:rsidRDefault="008576B2" w:rsidP="00517EFC">
      <w:pPr>
        <w:spacing w:line="360" w:lineRule="auto"/>
        <w:contextualSpacing/>
        <w:rPr>
          <w:sz w:val="24"/>
          <w:szCs w:val="24"/>
        </w:rPr>
      </w:pPr>
    </w:p>
    <w:p w14:paraId="643BAC69" w14:textId="27799766" w:rsidR="00BD40C6" w:rsidRDefault="007809EA" w:rsidP="00517EFC">
      <w:pPr>
        <w:spacing w:line="360" w:lineRule="auto"/>
        <w:contextualSpacing/>
        <w:rPr>
          <w:sz w:val="24"/>
          <w:szCs w:val="24"/>
        </w:rPr>
      </w:pPr>
      <w:r w:rsidRPr="00191F10">
        <w:rPr>
          <w:noProof/>
          <w:sz w:val="24"/>
          <w:szCs w:val="24"/>
        </w:rPr>
        <w:lastRenderedPageBreak/>
        <mc:AlternateContent>
          <mc:Choice Requires="wps">
            <w:drawing>
              <wp:anchor distT="45720" distB="45720" distL="114300" distR="114300" simplePos="0" relativeHeight="251658241" behindDoc="0" locked="0" layoutInCell="1" allowOverlap="1" wp14:anchorId="4F9FB062" wp14:editId="1FDBE093">
                <wp:simplePos x="0" y="0"/>
                <wp:positionH relativeFrom="column">
                  <wp:posOffset>339090</wp:posOffset>
                </wp:positionH>
                <wp:positionV relativeFrom="paragraph">
                  <wp:posOffset>5080</wp:posOffset>
                </wp:positionV>
                <wp:extent cx="4297045" cy="476885"/>
                <wp:effectExtent l="0" t="0" r="2730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7045" cy="476885"/>
                        </a:xfrm>
                        <a:prstGeom prst="rect">
                          <a:avLst/>
                        </a:prstGeom>
                        <a:solidFill>
                          <a:srgbClr val="FFFFFF"/>
                        </a:solidFill>
                        <a:ln w="9525">
                          <a:solidFill>
                            <a:srgbClr val="000000"/>
                          </a:solidFill>
                          <a:miter lim="800000"/>
                          <a:headEnd/>
                          <a:tailEnd/>
                        </a:ln>
                      </wps:spPr>
                      <wps:txbx>
                        <w:txbxContent>
                          <w:p w14:paraId="0FD82A30" w14:textId="724C6ADB" w:rsidR="00191F10" w:rsidRPr="00191F10" w:rsidRDefault="00191F10">
                            <w:pPr>
                              <w:rPr>
                                <w:b/>
                                <w:bCs/>
                              </w:rPr>
                            </w:pPr>
                            <w:r w:rsidRPr="00191F10">
                              <w:rPr>
                                <w:b/>
                                <w:bCs/>
                              </w:rPr>
                              <w:t xml:space="preserve">Figure 1: </w:t>
                            </w:r>
                            <w:r w:rsidRPr="00191F10">
                              <w:t>Highlights of the STaR project</w:t>
                            </w:r>
                            <w:r w:rsidR="007809EA">
                              <w:t xml:space="preserve"> identified via evaluation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9FB062" id="_x0000_t202" coordsize="21600,21600" o:spt="202" path="m,l,21600r21600,l21600,xe">
                <v:stroke joinstyle="miter"/>
                <v:path gradientshapeok="t" o:connecttype="rect"/>
              </v:shapetype>
              <v:shape id="Text Box 2" o:spid="_x0000_s1026" type="#_x0000_t202" style="position:absolute;margin-left:26.7pt;margin-top:.4pt;width:338.35pt;height:37.5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BWbEAIAAB8EAAAOAAAAZHJzL2Uyb0RvYy54bWysU9tu2zAMfR+wfxD0vtgxnCYx4hRdugwD&#10;ugvQ7QNkWY6FyaImKbGzrx8lu2l2exmmB4EUqUPykNzcDp0iJ2GdBF3S+SylRGgOtdSHkn75vH+1&#10;osR5pmumQIuSnoWjt9uXLza9KUQGLahaWIIg2hW9KWnrvSmSxPFWdMzNwAiNxgZsxzyq9pDUlvWI&#10;3qkkS9ObpAdbGwtcOIev96ORbiN+0wjuPzaNE56okmJuPt423lW4k+2GFQfLTCv5lAb7hyw6JjUG&#10;vUDdM8/I0crfoDrJLTho/IxDl0DTSC5iDVjNPP2lmseWGRFrQXKcudDk/h8s/3B6NJ8s8cNrGLCB&#10;sQhnHoB/dUTDrmX6IO6shb4VrMbA80BZ0htXTF8D1a5wAaTq30ONTWZHDxFoaGwXWME6CaJjA84X&#10;0sXgCcfHPFsv03xBCUdbvrxZrRYxBCuefhvr/FsBHQlCSS02NaKz04PzIRtWPLmEYA6UrPdSqajY&#10;Q7VTlpwYDsA+ngn9JzelSV/S9SJbjAT8FSKN508QnfQ4yUp2JV1dnFgRaHuj6zhnnkk1ypiy0hOP&#10;gbqRRD9UAzoGPiuoz8iohXFiccNQaMF+p6THaS2p+3ZkVlCi3mnsynqe52G8o5Ivlhkq9tpSXVuY&#10;5ghVUk/JKO58XIlAmIY77F4jI7HPmUy54hRGvqeNCWN+rUev573e/gAAAP//AwBQSwMEFAAGAAgA&#10;AAAhAFoF0tXcAAAABgEAAA8AAABkcnMvZG93bnJldi54bWxMjstOwzAQRfdI/IM1SGwQdUr6DHEq&#10;hASiOygItm48TSLscbDdNPw9wwp2c3WvzpxyMzorBgyx86RgOslAINXedNQoeHt9uF6BiEmT0dYT&#10;KvjGCJvq/KzUhfEnesFhlxrBEIqFVtCm1BdSxrpFp+PE90jcHXxwOnEMjTRBnxjurLzJsoV0uiP+&#10;0Ooe71usP3dHp2A1exo+4jZ/fq8XB7tOV8vh8SsodXkx3t2CSDimvzH86rM6VOy090cyUVgF83zG&#10;S2aB4HaZZ1MQez7ma5BVKf/rVz8AAAD//wMAUEsBAi0AFAAGAAgAAAAhALaDOJL+AAAA4QEAABMA&#10;AAAAAAAAAAAAAAAAAAAAAFtDb250ZW50X1R5cGVzXS54bWxQSwECLQAUAAYACAAAACEAOP0h/9YA&#10;AACUAQAACwAAAAAAAAAAAAAAAAAvAQAAX3JlbHMvLnJlbHNQSwECLQAUAAYACAAAACEA3UQVmxAC&#10;AAAfBAAADgAAAAAAAAAAAAAAAAAuAgAAZHJzL2Uyb0RvYy54bWxQSwECLQAUAAYACAAAACEAWgXS&#10;1dwAAAAGAQAADwAAAAAAAAAAAAAAAABqBAAAZHJzL2Rvd25yZXYueG1sUEsFBgAAAAAEAAQA8wAA&#10;AHMFAAAAAA==&#10;">
                <v:textbox>
                  <w:txbxContent>
                    <w:p w14:paraId="0FD82A30" w14:textId="724C6ADB" w:rsidR="00191F10" w:rsidRPr="00191F10" w:rsidRDefault="00191F10">
                      <w:pPr>
                        <w:rPr>
                          <w:b/>
                          <w:bCs/>
                        </w:rPr>
                      </w:pPr>
                      <w:r w:rsidRPr="00191F10">
                        <w:rPr>
                          <w:b/>
                          <w:bCs/>
                        </w:rPr>
                        <w:t xml:space="preserve">Figure 1: </w:t>
                      </w:r>
                      <w:r w:rsidRPr="00191F10">
                        <w:t>Highlights of the STaR project</w:t>
                      </w:r>
                      <w:r w:rsidR="007809EA">
                        <w:t xml:space="preserve"> identified via evaluation </w:t>
                      </w:r>
                    </w:p>
                  </w:txbxContent>
                </v:textbox>
                <w10:wrap type="square"/>
              </v:shape>
            </w:pict>
          </mc:Fallback>
        </mc:AlternateContent>
      </w:r>
      <w:r w:rsidRPr="009D56BB">
        <w:rPr>
          <w:noProof/>
          <w:sz w:val="24"/>
          <w:szCs w:val="24"/>
        </w:rPr>
        <w:drawing>
          <wp:anchor distT="0" distB="0" distL="114300" distR="114300" simplePos="0" relativeHeight="251658240" behindDoc="1" locked="0" layoutInCell="1" allowOverlap="1" wp14:anchorId="5E44A19C" wp14:editId="21F6BF15">
            <wp:simplePos x="0" y="0"/>
            <wp:positionH relativeFrom="margin">
              <wp:align>left</wp:align>
            </wp:positionH>
            <wp:positionV relativeFrom="paragraph">
              <wp:posOffset>484505</wp:posOffset>
            </wp:positionV>
            <wp:extent cx="5108575" cy="3368675"/>
            <wp:effectExtent l="0" t="0" r="0" b="3175"/>
            <wp:wrapTight wrapText="bothSides">
              <wp:wrapPolygon edited="0">
                <wp:start x="0" y="0"/>
                <wp:lineTo x="0" y="21498"/>
                <wp:lineTo x="21506" y="21498"/>
                <wp:lineTo x="21506" y="0"/>
                <wp:lineTo x="0" y="0"/>
              </wp:wrapPolygon>
            </wp:wrapTight>
            <wp:docPr id="1027221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22103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108575" cy="3368675"/>
                    </a:xfrm>
                    <a:prstGeom prst="rect">
                      <a:avLst/>
                    </a:prstGeom>
                  </pic:spPr>
                </pic:pic>
              </a:graphicData>
            </a:graphic>
            <wp14:sizeRelH relativeFrom="page">
              <wp14:pctWidth>0</wp14:pctWidth>
            </wp14:sizeRelH>
            <wp14:sizeRelV relativeFrom="page">
              <wp14:pctHeight>0</wp14:pctHeight>
            </wp14:sizeRelV>
          </wp:anchor>
        </w:drawing>
      </w:r>
      <w:r w:rsidR="00965598">
        <w:rPr>
          <w:sz w:val="24"/>
          <w:szCs w:val="24"/>
        </w:rPr>
        <w:t xml:space="preserve">The </w:t>
      </w:r>
      <w:r>
        <w:rPr>
          <w:sz w:val="24"/>
          <w:szCs w:val="24"/>
        </w:rPr>
        <w:t>E</w:t>
      </w:r>
      <w:r w:rsidR="00965598">
        <w:rPr>
          <w:sz w:val="24"/>
          <w:szCs w:val="24"/>
        </w:rPr>
        <w:t xml:space="preserve">valuation of the </w:t>
      </w:r>
      <w:hyperlink r:id="rId19">
        <w:r w:rsidR="07A53C4A" w:rsidRPr="5E9119CB">
          <w:rPr>
            <w:rStyle w:val="Hyperlink"/>
            <w:sz w:val="24"/>
            <w:szCs w:val="24"/>
          </w:rPr>
          <w:t xml:space="preserve">System </w:t>
        </w:r>
        <w:r w:rsidR="3CF6A2A4" w:rsidRPr="5E9119CB">
          <w:rPr>
            <w:rStyle w:val="Hyperlink"/>
            <w:sz w:val="24"/>
            <w:szCs w:val="24"/>
          </w:rPr>
          <w:t xml:space="preserve">Transformation </w:t>
        </w:r>
        <w:r w:rsidR="07A53C4A" w:rsidRPr="5E9119CB">
          <w:rPr>
            <w:rStyle w:val="Hyperlink"/>
            <w:sz w:val="24"/>
            <w:szCs w:val="24"/>
          </w:rPr>
          <w:t>and Recovery (</w:t>
        </w:r>
        <w:proofErr w:type="spellStart"/>
        <w:r w:rsidR="07A53C4A" w:rsidRPr="5E9119CB">
          <w:rPr>
            <w:rStyle w:val="Hyperlink"/>
            <w:sz w:val="24"/>
            <w:szCs w:val="24"/>
          </w:rPr>
          <w:t>STaR</w:t>
        </w:r>
        <w:proofErr w:type="spellEnd"/>
        <w:r w:rsidR="07A53C4A" w:rsidRPr="5E9119CB">
          <w:rPr>
            <w:rStyle w:val="Hyperlink"/>
            <w:sz w:val="24"/>
            <w:szCs w:val="24"/>
          </w:rPr>
          <w:t>)</w:t>
        </w:r>
      </w:hyperlink>
      <w:r w:rsidR="00965598">
        <w:rPr>
          <w:sz w:val="24"/>
          <w:szCs w:val="24"/>
        </w:rPr>
        <w:t xml:space="preserve"> </w:t>
      </w:r>
      <w:r w:rsidR="00207AC2">
        <w:rPr>
          <w:sz w:val="24"/>
          <w:szCs w:val="24"/>
        </w:rPr>
        <w:t>T</w:t>
      </w:r>
      <w:r w:rsidR="00965598">
        <w:rPr>
          <w:sz w:val="24"/>
          <w:szCs w:val="24"/>
        </w:rPr>
        <w:t xml:space="preserve">est and </w:t>
      </w:r>
      <w:r w:rsidR="00207AC2">
        <w:rPr>
          <w:sz w:val="24"/>
          <w:szCs w:val="24"/>
        </w:rPr>
        <w:t>L</w:t>
      </w:r>
      <w:r w:rsidR="00965598">
        <w:rPr>
          <w:sz w:val="24"/>
          <w:szCs w:val="24"/>
        </w:rPr>
        <w:t>earn</w:t>
      </w:r>
      <w:r w:rsidR="00207AC2">
        <w:rPr>
          <w:sz w:val="24"/>
          <w:szCs w:val="24"/>
        </w:rPr>
        <w:t xml:space="preserve"> project</w:t>
      </w:r>
      <w:r w:rsidR="00A55118">
        <w:rPr>
          <w:sz w:val="24"/>
          <w:szCs w:val="24"/>
        </w:rPr>
        <w:t>,</w:t>
      </w:r>
      <w:r w:rsidR="00965598">
        <w:rPr>
          <w:sz w:val="24"/>
          <w:szCs w:val="24"/>
        </w:rPr>
        <w:t xml:space="preserve"> </w:t>
      </w:r>
      <w:r w:rsidR="00A81568">
        <w:rPr>
          <w:sz w:val="24"/>
          <w:szCs w:val="24"/>
        </w:rPr>
        <w:t>commissioned in March 2022</w:t>
      </w:r>
      <w:r w:rsidR="00A55118">
        <w:rPr>
          <w:sz w:val="24"/>
          <w:szCs w:val="24"/>
        </w:rPr>
        <w:t>,</w:t>
      </w:r>
      <w:r w:rsidR="00A81568">
        <w:rPr>
          <w:sz w:val="24"/>
          <w:szCs w:val="24"/>
        </w:rPr>
        <w:t xml:space="preserve"> was </w:t>
      </w:r>
      <w:r w:rsidR="00E746C1">
        <w:rPr>
          <w:sz w:val="24"/>
          <w:szCs w:val="24"/>
        </w:rPr>
        <w:t>carried out</w:t>
      </w:r>
      <w:r w:rsidR="00A81568">
        <w:rPr>
          <w:sz w:val="24"/>
          <w:szCs w:val="24"/>
        </w:rPr>
        <w:t xml:space="preserve"> </w:t>
      </w:r>
      <w:r w:rsidR="00207AC2">
        <w:rPr>
          <w:sz w:val="24"/>
          <w:szCs w:val="24"/>
        </w:rPr>
        <w:t>between October 202</w:t>
      </w:r>
      <w:r w:rsidR="00F41350">
        <w:rPr>
          <w:sz w:val="24"/>
          <w:szCs w:val="24"/>
        </w:rPr>
        <w:t>4</w:t>
      </w:r>
      <w:r w:rsidR="00207AC2">
        <w:rPr>
          <w:sz w:val="24"/>
          <w:szCs w:val="24"/>
        </w:rPr>
        <w:t xml:space="preserve"> and January 2025</w:t>
      </w:r>
      <w:r w:rsidR="00A81568">
        <w:rPr>
          <w:sz w:val="24"/>
          <w:szCs w:val="24"/>
        </w:rPr>
        <w:t xml:space="preserve">. </w:t>
      </w:r>
      <w:proofErr w:type="spellStart"/>
      <w:r>
        <w:rPr>
          <w:sz w:val="24"/>
          <w:szCs w:val="24"/>
        </w:rPr>
        <w:t>STaR</w:t>
      </w:r>
      <w:proofErr w:type="spellEnd"/>
      <w:r w:rsidR="00A81568">
        <w:rPr>
          <w:sz w:val="24"/>
          <w:szCs w:val="24"/>
        </w:rPr>
        <w:t xml:space="preserve"> </w:t>
      </w:r>
      <w:r w:rsidR="006036EE">
        <w:rPr>
          <w:sz w:val="24"/>
          <w:szCs w:val="24"/>
        </w:rPr>
        <w:t>target</w:t>
      </w:r>
      <w:r w:rsidR="00A81568">
        <w:rPr>
          <w:sz w:val="24"/>
          <w:szCs w:val="24"/>
        </w:rPr>
        <w:t>s</w:t>
      </w:r>
      <w:r w:rsidR="006036EE">
        <w:rPr>
          <w:sz w:val="24"/>
          <w:szCs w:val="24"/>
        </w:rPr>
        <w:t xml:space="preserve"> those at risk of homelessness with </w:t>
      </w:r>
      <w:r w:rsidR="00993069">
        <w:rPr>
          <w:sz w:val="24"/>
          <w:szCs w:val="24"/>
        </w:rPr>
        <w:t xml:space="preserve">substance misuse challenges </w:t>
      </w:r>
      <w:r w:rsidR="001D6DD9">
        <w:rPr>
          <w:sz w:val="24"/>
          <w:szCs w:val="24"/>
        </w:rPr>
        <w:t>and limited access to services</w:t>
      </w:r>
      <w:r w:rsidR="00E90329">
        <w:rPr>
          <w:sz w:val="24"/>
          <w:szCs w:val="24"/>
        </w:rPr>
        <w:t>,</w:t>
      </w:r>
      <w:r w:rsidR="001D6DD9">
        <w:rPr>
          <w:sz w:val="24"/>
          <w:szCs w:val="24"/>
        </w:rPr>
        <w:t xml:space="preserve"> </w:t>
      </w:r>
      <w:r w:rsidR="00993069">
        <w:rPr>
          <w:sz w:val="24"/>
          <w:szCs w:val="24"/>
        </w:rPr>
        <w:t xml:space="preserve">with </w:t>
      </w:r>
      <w:r w:rsidR="001D6DD9">
        <w:rPr>
          <w:sz w:val="24"/>
          <w:szCs w:val="24"/>
        </w:rPr>
        <w:t xml:space="preserve">specialised </w:t>
      </w:r>
      <w:r w:rsidR="006036EE">
        <w:rPr>
          <w:sz w:val="24"/>
          <w:szCs w:val="24"/>
        </w:rPr>
        <w:t>wrap around support</w:t>
      </w:r>
      <w:r w:rsidR="009D56BB">
        <w:rPr>
          <w:sz w:val="24"/>
          <w:szCs w:val="24"/>
        </w:rPr>
        <w:t xml:space="preserve">. The project highlights </w:t>
      </w:r>
      <w:r w:rsidR="70FD1A34">
        <w:rPr>
          <w:sz w:val="24"/>
          <w:szCs w:val="24"/>
        </w:rPr>
        <w:t xml:space="preserve">are </w:t>
      </w:r>
      <w:r w:rsidR="009D56BB">
        <w:rPr>
          <w:sz w:val="24"/>
          <w:szCs w:val="24"/>
        </w:rPr>
        <w:t xml:space="preserve">listed in </w:t>
      </w:r>
      <w:r w:rsidR="00F41350">
        <w:rPr>
          <w:sz w:val="24"/>
          <w:szCs w:val="24"/>
        </w:rPr>
        <w:t>F</w:t>
      </w:r>
      <w:r w:rsidR="00191F10">
        <w:rPr>
          <w:sz w:val="24"/>
          <w:szCs w:val="24"/>
        </w:rPr>
        <w:t>igure 1</w:t>
      </w:r>
      <w:r w:rsidR="0080000A">
        <w:rPr>
          <w:sz w:val="24"/>
          <w:szCs w:val="24"/>
        </w:rPr>
        <w:t>. Challenges</w:t>
      </w:r>
      <w:r w:rsidR="00575394">
        <w:rPr>
          <w:sz w:val="24"/>
          <w:szCs w:val="24"/>
        </w:rPr>
        <w:t xml:space="preserve"> and lessons</w:t>
      </w:r>
      <w:r w:rsidR="0080000A">
        <w:rPr>
          <w:sz w:val="24"/>
          <w:szCs w:val="24"/>
        </w:rPr>
        <w:t xml:space="preserve"> </w:t>
      </w:r>
      <w:r w:rsidR="4A4EE112">
        <w:rPr>
          <w:sz w:val="24"/>
          <w:szCs w:val="24"/>
        </w:rPr>
        <w:t xml:space="preserve">have been iteratively reviewed and fed into service development. Themes include service identity and </w:t>
      </w:r>
      <w:r w:rsidR="3C4DAC2A">
        <w:rPr>
          <w:sz w:val="24"/>
          <w:szCs w:val="24"/>
        </w:rPr>
        <w:t>belonging</w:t>
      </w:r>
      <w:r w:rsidR="4A4EE112">
        <w:rPr>
          <w:sz w:val="24"/>
          <w:szCs w:val="24"/>
        </w:rPr>
        <w:t>, communication, addressing barriers to wider health care</w:t>
      </w:r>
      <w:r w:rsidR="0D230EAD">
        <w:rPr>
          <w:sz w:val="24"/>
          <w:szCs w:val="24"/>
        </w:rPr>
        <w:t>, improving access to psychological support and data and intelligence</w:t>
      </w:r>
      <w:r w:rsidR="00F41350">
        <w:rPr>
          <w:sz w:val="24"/>
          <w:szCs w:val="24"/>
        </w:rPr>
        <w:t>.</w:t>
      </w:r>
    </w:p>
    <w:p w14:paraId="1D77B499" w14:textId="22E1E663" w:rsidR="008576B2" w:rsidRDefault="008576B2" w:rsidP="00993D6E">
      <w:pPr>
        <w:spacing w:line="360" w:lineRule="auto"/>
        <w:rPr>
          <w:sz w:val="24"/>
          <w:szCs w:val="24"/>
        </w:rPr>
      </w:pPr>
    </w:p>
    <w:p w14:paraId="0626A910" w14:textId="4FEF6F6A" w:rsidR="6674718D" w:rsidRDefault="00303C98" w:rsidP="00517EFC">
      <w:pPr>
        <w:spacing w:line="360" w:lineRule="auto"/>
        <w:contextualSpacing/>
        <w:rPr>
          <w:sz w:val="24"/>
          <w:szCs w:val="24"/>
        </w:rPr>
      </w:pPr>
      <w:r>
        <w:rPr>
          <w:sz w:val="24"/>
          <w:szCs w:val="24"/>
        </w:rPr>
        <w:t>This year also saw the implementation of a</w:t>
      </w:r>
      <w:r w:rsidRPr="00303C98">
        <w:rPr>
          <w:sz w:val="24"/>
          <w:szCs w:val="24"/>
        </w:rPr>
        <w:t xml:space="preserve"> joint initiative called Operation Vapour, led by Devon and Cornwall Police in collaboration with Public Health and Education partners.</w:t>
      </w:r>
      <w:r w:rsidR="00BC1174">
        <w:rPr>
          <w:sz w:val="24"/>
          <w:szCs w:val="24"/>
        </w:rPr>
        <w:t xml:space="preserve"> </w:t>
      </w:r>
      <w:r w:rsidR="00BC1174" w:rsidRPr="00BC1174">
        <w:rPr>
          <w:sz w:val="24"/>
          <w:szCs w:val="24"/>
        </w:rPr>
        <w:t xml:space="preserve">Operation Vapour provided an opportunity for schools to submit confiscated vapes to the police, which were then tested by Bath University to better understand the contents of vapes circulating in school environments. In March, </w:t>
      </w:r>
      <w:r w:rsidR="2425EDBC" w:rsidRPr="5E9119CB">
        <w:rPr>
          <w:sz w:val="24"/>
          <w:szCs w:val="24"/>
        </w:rPr>
        <w:t>several</w:t>
      </w:r>
      <w:r w:rsidR="00BC1174" w:rsidRPr="00BC1174">
        <w:rPr>
          <w:sz w:val="24"/>
          <w:szCs w:val="24"/>
        </w:rPr>
        <w:t xml:space="preserve"> schools across Devon  took part, and the findings revealed that a small but significant number of vapes contained illicit </w:t>
      </w:r>
      <w:r w:rsidR="00BC1174" w:rsidRPr="00BC1174">
        <w:rPr>
          <w:sz w:val="24"/>
          <w:szCs w:val="24"/>
        </w:rPr>
        <w:lastRenderedPageBreak/>
        <w:t xml:space="preserve">substances. </w:t>
      </w:r>
      <w:r w:rsidR="00BE475D">
        <w:rPr>
          <w:sz w:val="24"/>
          <w:szCs w:val="24"/>
        </w:rPr>
        <w:t>Two substances of concern identified</w:t>
      </w:r>
      <w:r w:rsidR="00BE475D" w:rsidRPr="00BE475D">
        <w:rPr>
          <w:sz w:val="24"/>
          <w:szCs w:val="24"/>
        </w:rPr>
        <w:t xml:space="preserve"> through Operation Vapour w</w:t>
      </w:r>
      <w:r w:rsidR="00BE475D">
        <w:rPr>
          <w:sz w:val="24"/>
          <w:szCs w:val="24"/>
        </w:rPr>
        <w:t xml:space="preserve">ere Spice and </w:t>
      </w:r>
      <w:r w:rsidR="00BE475D" w:rsidRPr="00BE475D">
        <w:rPr>
          <w:sz w:val="24"/>
          <w:szCs w:val="24"/>
        </w:rPr>
        <w:t>THC (tetrahydrocannabinol)</w:t>
      </w:r>
      <w:r w:rsidR="00BE475D">
        <w:rPr>
          <w:sz w:val="24"/>
          <w:szCs w:val="24"/>
        </w:rPr>
        <w:t xml:space="preserve">. </w:t>
      </w:r>
      <w:r w:rsidR="00DC6A94">
        <w:rPr>
          <w:sz w:val="24"/>
          <w:szCs w:val="24"/>
        </w:rPr>
        <w:t>Resources were developed for schools and the designated safeguarding leads</w:t>
      </w:r>
      <w:r w:rsidR="098469A4" w:rsidRPr="5E9119CB">
        <w:rPr>
          <w:sz w:val="24"/>
          <w:szCs w:val="24"/>
        </w:rPr>
        <w:t>.</w:t>
      </w:r>
      <w:r w:rsidR="483F9799" w:rsidRPr="5E9119CB">
        <w:rPr>
          <w:sz w:val="24"/>
          <w:szCs w:val="24"/>
        </w:rPr>
        <w:t xml:space="preserve"> </w:t>
      </w:r>
      <w:r w:rsidR="357FDBEA" w:rsidRPr="5E9119CB">
        <w:rPr>
          <w:sz w:val="24"/>
          <w:szCs w:val="24"/>
        </w:rPr>
        <w:t xml:space="preserve"> A Youth Vaping Partnership Working Group has now been established to facilitate partnership working on this topic. </w:t>
      </w:r>
    </w:p>
    <w:p w14:paraId="7A0EA056" w14:textId="77777777" w:rsidR="00276FE5" w:rsidRDefault="00276FE5" w:rsidP="00517EFC">
      <w:pPr>
        <w:spacing w:line="360" w:lineRule="auto"/>
        <w:contextualSpacing/>
        <w:rPr>
          <w:sz w:val="24"/>
          <w:szCs w:val="24"/>
        </w:rPr>
      </w:pPr>
    </w:p>
    <w:p w14:paraId="24F15570" w14:textId="74D6904C" w:rsidR="00276FE5" w:rsidRPr="00276FE5" w:rsidRDefault="00276FE5" w:rsidP="00276FE5">
      <w:pPr>
        <w:pStyle w:val="ListParagraph"/>
        <w:numPr>
          <w:ilvl w:val="0"/>
          <w:numId w:val="28"/>
        </w:numPr>
        <w:pBdr>
          <w:top w:val="single" w:sz="4" w:space="1" w:color="auto"/>
          <w:bottom w:val="single" w:sz="4" w:space="1" w:color="auto"/>
        </w:pBdr>
        <w:spacing w:line="360" w:lineRule="auto"/>
        <w:jc w:val="both"/>
        <w:rPr>
          <w:rFonts w:ascii="Arial Black" w:hAnsi="Arial Black" w:cs="Arial"/>
          <w:sz w:val="24"/>
          <w:szCs w:val="24"/>
        </w:rPr>
      </w:pPr>
      <w:r w:rsidRPr="00276FE5">
        <w:rPr>
          <w:rFonts w:ascii="Arial Black" w:hAnsi="Arial Black"/>
          <w:b/>
          <w:bCs/>
          <w:sz w:val="24"/>
          <w:szCs w:val="24"/>
        </w:rPr>
        <w:t>Increasing Engagement in Treatment</w:t>
      </w:r>
    </w:p>
    <w:p w14:paraId="0D394A8C" w14:textId="1E74E0F3" w:rsidR="00195109" w:rsidRDefault="00195109" w:rsidP="00517EFC">
      <w:pPr>
        <w:spacing w:line="360" w:lineRule="auto"/>
        <w:contextualSpacing/>
        <w:rPr>
          <w:b/>
          <w:bCs/>
          <w:sz w:val="24"/>
          <w:szCs w:val="24"/>
        </w:rPr>
      </w:pPr>
    </w:p>
    <w:p w14:paraId="7B0658DA" w14:textId="2E91F7E3" w:rsidR="00324BE0" w:rsidRDefault="00324BE0" w:rsidP="000D2655">
      <w:pPr>
        <w:numPr>
          <w:ilvl w:val="0"/>
          <w:numId w:val="20"/>
        </w:numPr>
        <w:spacing w:before="120" w:after="120" w:line="360" w:lineRule="auto"/>
        <w:rPr>
          <w:rFonts w:eastAsia="Times New Roman"/>
          <w:sz w:val="24"/>
          <w:szCs w:val="24"/>
        </w:rPr>
      </w:pPr>
      <w:r>
        <w:rPr>
          <w:rFonts w:eastAsia="Times New Roman"/>
          <w:b/>
          <w:bCs/>
          <w:sz w:val="24"/>
          <w:szCs w:val="24"/>
        </w:rPr>
        <w:t>Adults</w:t>
      </w:r>
      <w:r>
        <w:rPr>
          <w:rFonts w:eastAsia="Times New Roman"/>
          <w:sz w:val="24"/>
          <w:szCs w:val="24"/>
        </w:rPr>
        <w:t xml:space="preserve">: As of March 2025, </w:t>
      </w:r>
      <w:r w:rsidR="00573CAF">
        <w:rPr>
          <w:rFonts w:eastAsia="Times New Roman"/>
          <w:sz w:val="24"/>
          <w:szCs w:val="24"/>
        </w:rPr>
        <w:t>2575</w:t>
      </w:r>
      <w:r>
        <w:rPr>
          <w:rFonts w:eastAsia="Times New Roman"/>
          <w:sz w:val="24"/>
          <w:szCs w:val="24"/>
        </w:rPr>
        <w:t xml:space="preserve"> adults were in structured treatment, an increase of </w:t>
      </w:r>
      <w:r w:rsidR="00983BF4">
        <w:rPr>
          <w:rFonts w:eastAsia="Times New Roman"/>
          <w:sz w:val="24"/>
          <w:szCs w:val="24"/>
        </w:rPr>
        <w:t>12.2%</w:t>
      </w:r>
      <w:r>
        <w:rPr>
          <w:rFonts w:eastAsia="Times New Roman"/>
          <w:sz w:val="24"/>
          <w:szCs w:val="24"/>
        </w:rPr>
        <w:t xml:space="preserve"> since March 2024.</w:t>
      </w:r>
    </w:p>
    <w:p w14:paraId="3D8BA246" w14:textId="2F922215" w:rsidR="00324BE0" w:rsidRDefault="00324BE0" w:rsidP="000D2655">
      <w:pPr>
        <w:numPr>
          <w:ilvl w:val="0"/>
          <w:numId w:val="20"/>
        </w:numPr>
        <w:spacing w:before="120" w:after="120" w:line="360" w:lineRule="auto"/>
        <w:rPr>
          <w:rFonts w:eastAsia="Times New Roman"/>
          <w:sz w:val="24"/>
          <w:szCs w:val="24"/>
        </w:rPr>
      </w:pPr>
      <w:r w:rsidRPr="6674718D">
        <w:rPr>
          <w:rFonts w:eastAsia="Times New Roman"/>
          <w:b/>
          <w:bCs/>
          <w:sz w:val="24"/>
          <w:szCs w:val="24"/>
        </w:rPr>
        <w:t>Young People</w:t>
      </w:r>
      <w:r w:rsidRPr="6674718D">
        <w:rPr>
          <w:rFonts w:eastAsia="Times New Roman"/>
          <w:sz w:val="24"/>
          <w:szCs w:val="24"/>
        </w:rPr>
        <w:t xml:space="preserve">: </w:t>
      </w:r>
      <w:r w:rsidR="762FEF33" w:rsidRPr="6674718D">
        <w:rPr>
          <w:rFonts w:eastAsia="Times New Roman"/>
          <w:sz w:val="24"/>
          <w:szCs w:val="24"/>
        </w:rPr>
        <w:t xml:space="preserve">242 </w:t>
      </w:r>
      <w:r w:rsidRPr="6674718D">
        <w:rPr>
          <w:rFonts w:eastAsia="Times New Roman"/>
          <w:sz w:val="24"/>
          <w:szCs w:val="24"/>
        </w:rPr>
        <w:t>young people engaged in treatment, reflecting</w:t>
      </w:r>
      <w:r w:rsidR="3739972D" w:rsidRPr="6674718D">
        <w:rPr>
          <w:rFonts w:eastAsia="Times New Roman"/>
          <w:sz w:val="24"/>
          <w:szCs w:val="24"/>
        </w:rPr>
        <w:t xml:space="preserve"> </w:t>
      </w:r>
      <w:r w:rsidR="00FF347C">
        <w:rPr>
          <w:rFonts w:eastAsia="Times New Roman"/>
          <w:sz w:val="24"/>
          <w:szCs w:val="24"/>
        </w:rPr>
        <w:t>a</w:t>
      </w:r>
      <w:r w:rsidR="3739972D" w:rsidRPr="6674718D">
        <w:rPr>
          <w:rFonts w:eastAsia="Times New Roman"/>
          <w:sz w:val="24"/>
          <w:szCs w:val="24"/>
        </w:rPr>
        <w:t xml:space="preserve"> 13% increase on 24/25</w:t>
      </w:r>
      <w:r w:rsidRPr="6674718D">
        <w:rPr>
          <w:rFonts w:eastAsia="Times New Roman"/>
          <w:sz w:val="24"/>
          <w:szCs w:val="24"/>
        </w:rPr>
        <w:t>.</w:t>
      </w:r>
    </w:p>
    <w:p w14:paraId="30DD33AB" w14:textId="6BA2958C" w:rsidR="00324BE0" w:rsidRDefault="00324BE0" w:rsidP="000D2655">
      <w:pPr>
        <w:numPr>
          <w:ilvl w:val="0"/>
          <w:numId w:val="20"/>
        </w:numPr>
        <w:spacing w:before="120" w:after="120" w:line="360" w:lineRule="auto"/>
        <w:rPr>
          <w:rFonts w:eastAsia="Times New Roman"/>
          <w:sz w:val="24"/>
          <w:szCs w:val="24"/>
        </w:rPr>
      </w:pPr>
      <w:r w:rsidRPr="6674718D">
        <w:rPr>
          <w:rFonts w:eastAsia="Times New Roman"/>
          <w:b/>
          <w:bCs/>
          <w:sz w:val="24"/>
          <w:szCs w:val="24"/>
        </w:rPr>
        <w:t>Prison Leavers</w:t>
      </w:r>
      <w:r w:rsidRPr="6674718D">
        <w:rPr>
          <w:rFonts w:eastAsia="Times New Roman"/>
          <w:sz w:val="24"/>
          <w:szCs w:val="24"/>
        </w:rPr>
        <w:t xml:space="preserve">: </w:t>
      </w:r>
      <w:r w:rsidR="1D4C7B21" w:rsidRPr="6674718D">
        <w:rPr>
          <w:rFonts w:eastAsia="Times New Roman"/>
          <w:sz w:val="24"/>
          <w:szCs w:val="24"/>
        </w:rPr>
        <w:t xml:space="preserve">The proportion of prison leavers with a continued treatment need picked up in the community within three weeks in the year ending March 2025 remained relatively stable at 53%; this is a slight decrease from the year prior </w:t>
      </w:r>
      <w:r w:rsidR="4C75F2C6" w:rsidRPr="6674718D">
        <w:rPr>
          <w:rFonts w:eastAsia="Times New Roman"/>
          <w:sz w:val="24"/>
          <w:szCs w:val="24"/>
        </w:rPr>
        <w:t>(58%) but maintained a marked improvement on the March 2022 baseline of 35%</w:t>
      </w:r>
      <w:r w:rsidR="00877BA7">
        <w:rPr>
          <w:rFonts w:eastAsia="Times New Roman"/>
          <w:sz w:val="24"/>
          <w:szCs w:val="24"/>
        </w:rPr>
        <w:t>.</w:t>
      </w:r>
    </w:p>
    <w:p w14:paraId="6FBCA53F" w14:textId="53DA06E1" w:rsidR="006F5C27" w:rsidRPr="006F5C27" w:rsidRDefault="00324BE0" w:rsidP="000D2655">
      <w:pPr>
        <w:pStyle w:val="ListParagraph"/>
        <w:numPr>
          <w:ilvl w:val="0"/>
          <w:numId w:val="20"/>
        </w:numPr>
        <w:spacing w:before="120" w:after="120" w:line="360" w:lineRule="auto"/>
        <w:ind w:left="714" w:hanging="357"/>
        <w:contextualSpacing w:val="0"/>
        <w:rPr>
          <w:rFonts w:eastAsia="Times New Roman"/>
          <w:sz w:val="24"/>
          <w:szCs w:val="24"/>
        </w:rPr>
      </w:pPr>
      <w:r w:rsidRPr="006F5C27">
        <w:rPr>
          <w:rFonts w:eastAsia="Times New Roman"/>
          <w:b/>
          <w:bCs/>
          <w:sz w:val="24"/>
          <w:szCs w:val="24"/>
        </w:rPr>
        <w:t>Tier 4 Services</w:t>
      </w:r>
      <w:r w:rsidRPr="006F5C27">
        <w:rPr>
          <w:rFonts w:eastAsia="Times New Roman"/>
          <w:sz w:val="24"/>
          <w:szCs w:val="24"/>
        </w:rPr>
        <w:t xml:space="preserve">: </w:t>
      </w:r>
      <w:r w:rsidR="00C44084" w:rsidRPr="00877BA7">
        <w:rPr>
          <w:rFonts w:eastAsia="Times New Roman"/>
          <w:sz w:val="24"/>
          <w:szCs w:val="24"/>
        </w:rPr>
        <w:t>16 i</w:t>
      </w:r>
      <w:r w:rsidRPr="00877BA7">
        <w:rPr>
          <w:rFonts w:eastAsia="Times New Roman"/>
          <w:sz w:val="24"/>
          <w:szCs w:val="24"/>
        </w:rPr>
        <w:t>ndividuals accessed residential rehabilitation</w:t>
      </w:r>
      <w:r w:rsidR="2BDD7E47" w:rsidRPr="00877BA7">
        <w:rPr>
          <w:rFonts w:eastAsia="Times New Roman"/>
          <w:sz w:val="24"/>
          <w:szCs w:val="24"/>
        </w:rPr>
        <w:t xml:space="preserve"> through the commissioned drug and alcohol services (and funded by Public Health Devon)</w:t>
      </w:r>
      <w:r w:rsidRPr="00877BA7">
        <w:rPr>
          <w:rFonts w:eastAsia="Times New Roman"/>
          <w:sz w:val="24"/>
          <w:szCs w:val="24"/>
        </w:rPr>
        <w:t xml:space="preserve"> and </w:t>
      </w:r>
      <w:r w:rsidR="00C44084" w:rsidRPr="00877BA7">
        <w:rPr>
          <w:rFonts w:eastAsia="Times New Roman"/>
          <w:sz w:val="24"/>
          <w:szCs w:val="24"/>
        </w:rPr>
        <w:t>8</w:t>
      </w:r>
      <w:r w:rsidRPr="00877BA7">
        <w:rPr>
          <w:rFonts w:eastAsia="Times New Roman"/>
          <w:sz w:val="24"/>
          <w:szCs w:val="24"/>
        </w:rPr>
        <w:t xml:space="preserve"> inpatient</w:t>
      </w:r>
      <w:r w:rsidRPr="006F5C27">
        <w:rPr>
          <w:rFonts w:eastAsia="Times New Roman"/>
          <w:sz w:val="24"/>
          <w:szCs w:val="24"/>
        </w:rPr>
        <w:t xml:space="preserve"> detox placements.</w:t>
      </w:r>
      <w:r w:rsidR="006F5C27" w:rsidRPr="006F5C27">
        <w:rPr>
          <w:rFonts w:eastAsia="Times New Roman"/>
          <w:sz w:val="24"/>
          <w:szCs w:val="24"/>
        </w:rPr>
        <w:t xml:space="preserve"> A further 19 individuals </w:t>
      </w:r>
      <w:r w:rsidR="006F5C27">
        <w:rPr>
          <w:rFonts w:eastAsia="Times New Roman"/>
          <w:sz w:val="24"/>
          <w:szCs w:val="24"/>
        </w:rPr>
        <w:t>were</w:t>
      </w:r>
      <w:r w:rsidR="006F5C27" w:rsidRPr="006F5C27">
        <w:rPr>
          <w:rFonts w:eastAsia="Times New Roman"/>
          <w:sz w:val="24"/>
          <w:szCs w:val="24"/>
        </w:rPr>
        <w:t xml:space="preserve"> placed at </w:t>
      </w:r>
      <w:proofErr w:type="spellStart"/>
      <w:r w:rsidR="006F5C27" w:rsidRPr="006F5C27">
        <w:rPr>
          <w:rFonts w:eastAsia="Times New Roman"/>
          <w:sz w:val="24"/>
          <w:szCs w:val="24"/>
        </w:rPr>
        <w:t>Bosence</w:t>
      </w:r>
      <w:proofErr w:type="spellEnd"/>
      <w:r w:rsidR="006F5C27" w:rsidRPr="006F5C27">
        <w:rPr>
          <w:rFonts w:eastAsia="Times New Roman"/>
          <w:sz w:val="24"/>
          <w:szCs w:val="24"/>
        </w:rPr>
        <w:t xml:space="preserve"> Farm via the Inpatient Detox </w:t>
      </w:r>
      <w:r w:rsidR="00F8316F">
        <w:rPr>
          <w:rFonts w:eastAsia="Times New Roman"/>
          <w:sz w:val="24"/>
          <w:szCs w:val="24"/>
        </w:rPr>
        <w:t>C</w:t>
      </w:r>
      <w:r w:rsidR="006F5C27" w:rsidRPr="006F5C27">
        <w:rPr>
          <w:rFonts w:eastAsia="Times New Roman"/>
          <w:sz w:val="24"/>
          <w:szCs w:val="24"/>
        </w:rPr>
        <w:t>onsortia funding administered by Cornwall on our behalf</w:t>
      </w:r>
      <w:r w:rsidR="00313B8F">
        <w:rPr>
          <w:rFonts w:eastAsia="Times New Roman"/>
          <w:sz w:val="24"/>
          <w:szCs w:val="24"/>
        </w:rPr>
        <w:t>.</w:t>
      </w:r>
    </w:p>
    <w:p w14:paraId="5A66206F" w14:textId="6E07F75C" w:rsidR="00324BE0" w:rsidRDefault="00324BE0" w:rsidP="000D2655">
      <w:pPr>
        <w:spacing w:line="360" w:lineRule="auto"/>
        <w:contextualSpacing/>
        <w:rPr>
          <w:rFonts w:eastAsia="Times New Roman"/>
          <w:sz w:val="24"/>
          <w:szCs w:val="24"/>
        </w:rPr>
      </w:pPr>
    </w:p>
    <w:p w14:paraId="6F2E61F7" w14:textId="03DA487C" w:rsidR="000D2655" w:rsidRPr="000D2655" w:rsidRDefault="000D2655" w:rsidP="000D2655">
      <w:pPr>
        <w:pStyle w:val="ListParagraph"/>
        <w:numPr>
          <w:ilvl w:val="0"/>
          <w:numId w:val="28"/>
        </w:numPr>
        <w:pBdr>
          <w:top w:val="single" w:sz="4" w:space="1" w:color="auto"/>
          <w:bottom w:val="single" w:sz="4" w:space="1" w:color="auto"/>
        </w:pBdr>
        <w:spacing w:line="360" w:lineRule="auto"/>
        <w:jc w:val="both"/>
        <w:rPr>
          <w:rFonts w:ascii="Arial Black" w:hAnsi="Arial Black" w:cs="Arial"/>
          <w:sz w:val="24"/>
          <w:szCs w:val="24"/>
        </w:rPr>
      </w:pPr>
      <w:r w:rsidRPr="000D2655">
        <w:rPr>
          <w:rFonts w:ascii="Arial Black" w:hAnsi="Arial Black"/>
          <w:b/>
          <w:bCs/>
          <w:sz w:val="24"/>
          <w:szCs w:val="24"/>
        </w:rPr>
        <w:t>Improving Treatment and Recovery Outcomes</w:t>
      </w:r>
    </w:p>
    <w:p w14:paraId="1AF736D7" w14:textId="51881E87" w:rsidR="00324BE0" w:rsidRDefault="00324BE0" w:rsidP="00517EFC">
      <w:pPr>
        <w:spacing w:line="360" w:lineRule="auto"/>
        <w:contextualSpacing/>
        <w:rPr>
          <w:b/>
          <w:bCs/>
          <w:sz w:val="24"/>
          <w:szCs w:val="24"/>
        </w:rPr>
      </w:pPr>
    </w:p>
    <w:p w14:paraId="40A93451" w14:textId="0945DBA5" w:rsidR="00195109" w:rsidRDefault="1271156E" w:rsidP="00C83C3C">
      <w:pPr>
        <w:spacing w:line="360" w:lineRule="auto"/>
        <w:contextualSpacing/>
        <w:rPr>
          <w:sz w:val="24"/>
          <w:szCs w:val="24"/>
        </w:rPr>
      </w:pPr>
      <w:r w:rsidRPr="6674718D">
        <w:rPr>
          <w:sz w:val="24"/>
          <w:szCs w:val="24"/>
        </w:rPr>
        <w:t xml:space="preserve">In terms of treatment progress, </w:t>
      </w:r>
      <w:r w:rsidR="00C8018F">
        <w:rPr>
          <w:sz w:val="24"/>
          <w:szCs w:val="24"/>
        </w:rPr>
        <w:t xml:space="preserve">the measure below </w:t>
      </w:r>
      <w:r w:rsidR="00C8018F" w:rsidRPr="00C8018F">
        <w:rPr>
          <w:sz w:val="24"/>
          <w:szCs w:val="24"/>
        </w:rPr>
        <w:t>refers to each individual’s status in their latest treatment journey in the rolling 12 month period</w:t>
      </w:r>
      <w:r w:rsidR="00C8018F">
        <w:rPr>
          <w:sz w:val="24"/>
          <w:szCs w:val="24"/>
        </w:rPr>
        <w:t xml:space="preserve"> between 2024 and 2025</w:t>
      </w:r>
      <w:r w:rsidR="00C8018F" w:rsidRPr="00C8018F">
        <w:rPr>
          <w:sz w:val="24"/>
          <w:szCs w:val="24"/>
        </w:rPr>
        <w:t>.</w:t>
      </w:r>
      <w:r w:rsidR="00C83C3C">
        <w:rPr>
          <w:sz w:val="24"/>
          <w:szCs w:val="24"/>
        </w:rPr>
        <w:t xml:space="preserve"> </w:t>
      </w:r>
      <w:r w:rsidRPr="6674718D">
        <w:rPr>
          <w:sz w:val="24"/>
          <w:szCs w:val="24"/>
        </w:rPr>
        <w:t xml:space="preserve">Devon continues to perform above national averages for </w:t>
      </w:r>
      <w:r w:rsidR="00C83C3C">
        <w:rPr>
          <w:sz w:val="24"/>
          <w:szCs w:val="24"/>
        </w:rPr>
        <w:t>o</w:t>
      </w:r>
      <w:r w:rsidRPr="6674718D">
        <w:rPr>
          <w:sz w:val="24"/>
          <w:szCs w:val="24"/>
        </w:rPr>
        <w:t xml:space="preserve">piate and/or crack pathways but </w:t>
      </w:r>
      <w:r w:rsidR="6889890D" w:rsidRPr="5E9119CB">
        <w:rPr>
          <w:sz w:val="24"/>
          <w:szCs w:val="24"/>
        </w:rPr>
        <w:t>below</w:t>
      </w:r>
      <w:r w:rsidRPr="6674718D">
        <w:rPr>
          <w:sz w:val="24"/>
          <w:szCs w:val="24"/>
        </w:rPr>
        <w:t xml:space="preserve"> the national average for alcohol, and non-opiate pathways. (NDTMS data </w:t>
      </w:r>
      <w:r w:rsidR="00266533">
        <w:rPr>
          <w:sz w:val="24"/>
          <w:szCs w:val="24"/>
        </w:rPr>
        <w:t>April 2024 to March 2025</w:t>
      </w:r>
      <w:r w:rsidRPr="6674718D">
        <w:rPr>
          <w:sz w:val="24"/>
          <w:szCs w:val="24"/>
        </w:rPr>
        <w:t>).</w:t>
      </w:r>
    </w:p>
    <w:p w14:paraId="5B6AB208" w14:textId="2711DA6E" w:rsidR="00195109" w:rsidRDefault="00195109" w:rsidP="00517EFC">
      <w:pPr>
        <w:spacing w:line="360" w:lineRule="auto"/>
        <w:contextualSpacing/>
        <w:rPr>
          <w:b/>
          <w:bCs/>
          <w:sz w:val="24"/>
          <w:szCs w:val="24"/>
        </w:rPr>
      </w:pPr>
    </w:p>
    <w:p w14:paraId="18FF9AE4" w14:textId="1A4DE467" w:rsidR="00324BE0" w:rsidRDefault="7DC05505" w:rsidP="00AB6544">
      <w:pPr>
        <w:numPr>
          <w:ilvl w:val="0"/>
          <w:numId w:val="21"/>
        </w:numPr>
        <w:spacing w:before="120" w:after="120" w:line="360" w:lineRule="auto"/>
        <w:ind w:left="714" w:hanging="357"/>
        <w:rPr>
          <w:rFonts w:eastAsia="Times New Roman"/>
          <w:sz w:val="24"/>
          <w:szCs w:val="24"/>
        </w:rPr>
      </w:pPr>
      <w:r w:rsidRPr="6674718D">
        <w:rPr>
          <w:rFonts w:eastAsia="Times New Roman"/>
          <w:sz w:val="24"/>
          <w:szCs w:val="24"/>
        </w:rPr>
        <w:t>5</w:t>
      </w:r>
      <w:r w:rsidR="002570F2">
        <w:rPr>
          <w:rFonts w:eastAsia="Times New Roman"/>
          <w:sz w:val="24"/>
          <w:szCs w:val="24"/>
        </w:rPr>
        <w:t>2</w:t>
      </w:r>
      <w:r w:rsidRPr="6674718D">
        <w:rPr>
          <w:rFonts w:eastAsia="Times New Roman"/>
          <w:sz w:val="24"/>
          <w:szCs w:val="24"/>
        </w:rPr>
        <w:t>%</w:t>
      </w:r>
      <w:r w:rsidR="00324BE0" w:rsidRPr="6674718D">
        <w:rPr>
          <w:rFonts w:eastAsia="Times New Roman"/>
          <w:sz w:val="24"/>
          <w:szCs w:val="24"/>
        </w:rPr>
        <w:t xml:space="preserve"> of </w:t>
      </w:r>
      <w:r w:rsidR="0070484B" w:rsidRPr="00991F76">
        <w:rPr>
          <w:rFonts w:eastAsia="Times New Roman"/>
          <w:sz w:val="24"/>
          <w:szCs w:val="24"/>
        </w:rPr>
        <w:t>those</w:t>
      </w:r>
      <w:r w:rsidR="009C3420" w:rsidRPr="6674718D">
        <w:rPr>
          <w:rFonts w:eastAsia="Times New Roman"/>
          <w:sz w:val="24"/>
          <w:szCs w:val="24"/>
        </w:rPr>
        <w:t xml:space="preserve"> </w:t>
      </w:r>
      <w:r w:rsidR="00324BE0" w:rsidRPr="6674718D">
        <w:rPr>
          <w:rFonts w:eastAsia="Times New Roman"/>
          <w:sz w:val="24"/>
          <w:szCs w:val="24"/>
        </w:rPr>
        <w:t>in treatment</w:t>
      </w:r>
      <w:r w:rsidR="008D520C">
        <w:rPr>
          <w:rFonts w:eastAsia="Times New Roman"/>
          <w:sz w:val="24"/>
          <w:szCs w:val="24"/>
        </w:rPr>
        <w:t xml:space="preserve"> in Devon</w:t>
      </w:r>
      <w:r w:rsidR="00324BE0" w:rsidRPr="6674718D">
        <w:rPr>
          <w:rFonts w:eastAsia="Times New Roman"/>
          <w:sz w:val="24"/>
          <w:szCs w:val="24"/>
        </w:rPr>
        <w:t xml:space="preserve"> </w:t>
      </w:r>
      <w:r w:rsidR="002570F2">
        <w:rPr>
          <w:rFonts w:eastAsia="Times New Roman"/>
          <w:sz w:val="24"/>
          <w:szCs w:val="24"/>
        </w:rPr>
        <w:t xml:space="preserve">for all substances </w:t>
      </w:r>
      <w:r w:rsidR="00324BE0" w:rsidRPr="6674718D">
        <w:rPr>
          <w:rFonts w:eastAsia="Times New Roman"/>
          <w:sz w:val="24"/>
          <w:szCs w:val="24"/>
        </w:rPr>
        <w:t>showed substantial progress</w:t>
      </w:r>
      <w:r w:rsidR="005D1B7F" w:rsidRPr="00991F76">
        <w:rPr>
          <w:rFonts w:eastAsia="Times New Roman"/>
          <w:sz w:val="24"/>
          <w:szCs w:val="24"/>
        </w:rPr>
        <w:t xml:space="preserve">. </w:t>
      </w:r>
      <w:r w:rsidR="009C3420" w:rsidRPr="00991F76">
        <w:rPr>
          <w:rFonts w:eastAsia="Times New Roman"/>
          <w:sz w:val="24"/>
          <w:szCs w:val="24"/>
        </w:rPr>
        <w:t xml:space="preserve">This compares to </w:t>
      </w:r>
      <w:r w:rsidR="0379C7DE" w:rsidRPr="6674718D">
        <w:rPr>
          <w:rFonts w:eastAsia="Times New Roman"/>
          <w:sz w:val="24"/>
          <w:szCs w:val="24"/>
        </w:rPr>
        <w:t>4</w:t>
      </w:r>
      <w:r w:rsidR="002570F2">
        <w:rPr>
          <w:rFonts w:eastAsia="Times New Roman"/>
          <w:sz w:val="24"/>
          <w:szCs w:val="24"/>
        </w:rPr>
        <w:t>7</w:t>
      </w:r>
      <w:r w:rsidR="0379C7DE" w:rsidRPr="6674718D">
        <w:rPr>
          <w:rFonts w:eastAsia="Times New Roman"/>
          <w:sz w:val="24"/>
          <w:szCs w:val="24"/>
        </w:rPr>
        <w:t xml:space="preserve">% </w:t>
      </w:r>
      <w:r w:rsidR="00795E7B" w:rsidRPr="00991F76">
        <w:rPr>
          <w:rFonts w:eastAsia="Times New Roman"/>
          <w:sz w:val="24"/>
          <w:szCs w:val="24"/>
        </w:rPr>
        <w:t>in England</w:t>
      </w:r>
      <w:r w:rsidR="00AA1232" w:rsidRPr="00991F76">
        <w:rPr>
          <w:rFonts w:eastAsia="Times New Roman"/>
          <w:sz w:val="24"/>
          <w:szCs w:val="24"/>
        </w:rPr>
        <w:t>.</w:t>
      </w:r>
    </w:p>
    <w:p w14:paraId="37623A89" w14:textId="50103F01" w:rsidR="008D520C" w:rsidRDefault="00495DE1" w:rsidP="00AB6544">
      <w:pPr>
        <w:numPr>
          <w:ilvl w:val="0"/>
          <w:numId w:val="21"/>
        </w:numPr>
        <w:spacing w:before="120" w:after="120" w:line="360" w:lineRule="auto"/>
        <w:ind w:left="714" w:hanging="357"/>
        <w:rPr>
          <w:rFonts w:eastAsia="Times New Roman"/>
          <w:sz w:val="24"/>
          <w:szCs w:val="24"/>
        </w:rPr>
      </w:pPr>
      <w:r>
        <w:rPr>
          <w:rFonts w:eastAsia="Times New Roman"/>
          <w:sz w:val="24"/>
          <w:szCs w:val="24"/>
        </w:rPr>
        <w:t>61% of those in treatment</w:t>
      </w:r>
      <w:r w:rsidR="00431B6E">
        <w:rPr>
          <w:rFonts w:eastAsia="Times New Roman"/>
          <w:sz w:val="24"/>
          <w:szCs w:val="24"/>
        </w:rPr>
        <w:t xml:space="preserve"> in Devon</w:t>
      </w:r>
      <w:r>
        <w:rPr>
          <w:rFonts w:eastAsia="Times New Roman"/>
          <w:sz w:val="24"/>
          <w:szCs w:val="24"/>
        </w:rPr>
        <w:t xml:space="preserve"> for opiate and crack pathways</w:t>
      </w:r>
      <w:r w:rsidR="007E012A">
        <w:rPr>
          <w:rFonts w:eastAsia="Times New Roman"/>
          <w:sz w:val="24"/>
          <w:szCs w:val="24"/>
        </w:rPr>
        <w:t xml:space="preserve"> showed </w:t>
      </w:r>
      <w:r w:rsidR="00431B6E">
        <w:rPr>
          <w:rFonts w:eastAsia="Times New Roman"/>
          <w:sz w:val="24"/>
          <w:szCs w:val="24"/>
        </w:rPr>
        <w:t xml:space="preserve">substantial progress </w:t>
      </w:r>
      <w:r w:rsidR="00B73ECC">
        <w:rPr>
          <w:rFonts w:eastAsia="Times New Roman"/>
          <w:sz w:val="24"/>
          <w:szCs w:val="24"/>
        </w:rPr>
        <w:t xml:space="preserve">compared to </w:t>
      </w:r>
      <w:r w:rsidR="007E012A">
        <w:rPr>
          <w:rFonts w:eastAsia="Times New Roman"/>
          <w:sz w:val="24"/>
          <w:szCs w:val="24"/>
        </w:rPr>
        <w:t xml:space="preserve">46% </w:t>
      </w:r>
      <w:r w:rsidR="00AA1232">
        <w:rPr>
          <w:rFonts w:eastAsia="Times New Roman"/>
          <w:sz w:val="24"/>
          <w:szCs w:val="24"/>
        </w:rPr>
        <w:t>in England</w:t>
      </w:r>
      <w:r w:rsidR="007E012A">
        <w:rPr>
          <w:rFonts w:eastAsia="Times New Roman"/>
          <w:sz w:val="24"/>
          <w:szCs w:val="24"/>
        </w:rPr>
        <w:t>.</w:t>
      </w:r>
    </w:p>
    <w:p w14:paraId="378AA1B5" w14:textId="093348B9" w:rsidR="007E012A" w:rsidRDefault="007E012A" w:rsidP="00AB6544">
      <w:pPr>
        <w:numPr>
          <w:ilvl w:val="0"/>
          <w:numId w:val="21"/>
        </w:numPr>
        <w:spacing w:before="120" w:after="120" w:line="360" w:lineRule="auto"/>
        <w:ind w:left="714" w:hanging="357"/>
        <w:rPr>
          <w:rFonts w:eastAsia="Times New Roman"/>
          <w:sz w:val="24"/>
          <w:szCs w:val="24"/>
        </w:rPr>
      </w:pPr>
      <w:r>
        <w:rPr>
          <w:rFonts w:eastAsia="Times New Roman"/>
          <w:sz w:val="24"/>
          <w:szCs w:val="24"/>
        </w:rPr>
        <w:t>44% of</w:t>
      </w:r>
      <w:r w:rsidR="00431B6E" w:rsidRPr="00431B6E">
        <w:rPr>
          <w:rFonts w:eastAsia="Times New Roman"/>
          <w:sz w:val="24"/>
          <w:szCs w:val="24"/>
        </w:rPr>
        <w:t xml:space="preserve"> those in treatment in Devon for </w:t>
      </w:r>
      <w:r w:rsidR="00431B6E">
        <w:rPr>
          <w:rFonts w:eastAsia="Times New Roman"/>
          <w:sz w:val="24"/>
          <w:szCs w:val="24"/>
        </w:rPr>
        <w:t>alcohol only</w:t>
      </w:r>
      <w:r w:rsidR="00431B6E" w:rsidRPr="00431B6E">
        <w:rPr>
          <w:rFonts w:eastAsia="Times New Roman"/>
          <w:sz w:val="24"/>
          <w:szCs w:val="24"/>
        </w:rPr>
        <w:t xml:space="preserve"> showed substantial progress </w:t>
      </w:r>
      <w:r w:rsidR="00B73ECC">
        <w:rPr>
          <w:rFonts w:eastAsia="Times New Roman"/>
          <w:sz w:val="24"/>
          <w:szCs w:val="24"/>
        </w:rPr>
        <w:t xml:space="preserve">compared to </w:t>
      </w:r>
      <w:r w:rsidR="00221043">
        <w:rPr>
          <w:rFonts w:eastAsia="Times New Roman"/>
          <w:sz w:val="24"/>
          <w:szCs w:val="24"/>
        </w:rPr>
        <w:t xml:space="preserve">51% </w:t>
      </w:r>
      <w:r w:rsidR="00431B6E" w:rsidRPr="00431B6E">
        <w:rPr>
          <w:rFonts w:eastAsia="Times New Roman"/>
          <w:sz w:val="24"/>
          <w:szCs w:val="24"/>
        </w:rPr>
        <w:t>nationally.</w:t>
      </w:r>
    </w:p>
    <w:p w14:paraId="20E5ECEE" w14:textId="70B8F944" w:rsidR="00324BE0" w:rsidRDefault="0379C7DE" w:rsidP="00AB6544">
      <w:pPr>
        <w:numPr>
          <w:ilvl w:val="0"/>
          <w:numId w:val="21"/>
        </w:numPr>
        <w:spacing w:before="120" w:after="120" w:line="360" w:lineRule="auto"/>
        <w:ind w:left="714" w:hanging="357"/>
        <w:rPr>
          <w:rFonts w:eastAsia="Times New Roman"/>
          <w:sz w:val="24"/>
          <w:szCs w:val="24"/>
        </w:rPr>
      </w:pPr>
      <w:r w:rsidRPr="6674718D">
        <w:rPr>
          <w:rFonts w:eastAsia="Times New Roman"/>
          <w:sz w:val="24"/>
          <w:szCs w:val="24"/>
        </w:rPr>
        <w:t>in 24/25</w:t>
      </w:r>
      <w:r w:rsidR="000B3859">
        <w:rPr>
          <w:rFonts w:eastAsia="Times New Roman"/>
          <w:sz w:val="24"/>
          <w:szCs w:val="24"/>
        </w:rPr>
        <w:t>,</w:t>
      </w:r>
      <w:r w:rsidRPr="6674718D">
        <w:rPr>
          <w:rFonts w:eastAsia="Times New Roman"/>
          <w:sz w:val="24"/>
          <w:szCs w:val="24"/>
        </w:rPr>
        <w:t xml:space="preserve"> 90% of </w:t>
      </w:r>
      <w:r w:rsidR="56E17623" w:rsidRPr="5E9119CB">
        <w:rPr>
          <w:rFonts w:eastAsia="Times New Roman"/>
          <w:sz w:val="24"/>
          <w:szCs w:val="24"/>
        </w:rPr>
        <w:t>y</w:t>
      </w:r>
      <w:r w:rsidR="00324BE0" w:rsidRPr="6674718D">
        <w:rPr>
          <w:rFonts w:eastAsia="Times New Roman"/>
          <w:sz w:val="24"/>
          <w:szCs w:val="24"/>
        </w:rPr>
        <w:t xml:space="preserve">oung people </w:t>
      </w:r>
      <w:r w:rsidR="5C418FBC" w:rsidRPr="6674718D">
        <w:rPr>
          <w:rFonts w:eastAsia="Times New Roman"/>
          <w:sz w:val="24"/>
          <w:szCs w:val="24"/>
        </w:rPr>
        <w:t>reported successful</w:t>
      </w:r>
      <w:r w:rsidR="5727D968" w:rsidRPr="6674718D">
        <w:rPr>
          <w:rFonts w:eastAsia="Times New Roman"/>
          <w:sz w:val="24"/>
          <w:szCs w:val="24"/>
        </w:rPr>
        <w:t xml:space="preserve">ly completing </w:t>
      </w:r>
      <w:r w:rsidR="00517EFC" w:rsidRPr="6674718D">
        <w:rPr>
          <w:rFonts w:eastAsia="Times New Roman"/>
          <w:sz w:val="24"/>
          <w:szCs w:val="24"/>
        </w:rPr>
        <w:t>treatment at</w:t>
      </w:r>
      <w:r w:rsidR="08E9E307" w:rsidRPr="6674718D">
        <w:rPr>
          <w:rFonts w:eastAsia="Times New Roman"/>
          <w:sz w:val="24"/>
          <w:szCs w:val="24"/>
        </w:rPr>
        <w:t xml:space="preserve"> treatment exit</w:t>
      </w:r>
      <w:r w:rsidR="00324BE0" w:rsidRPr="6674718D">
        <w:rPr>
          <w:rFonts w:eastAsia="Times New Roman"/>
          <w:sz w:val="24"/>
          <w:szCs w:val="24"/>
        </w:rPr>
        <w:t>.</w:t>
      </w:r>
      <w:r w:rsidR="009C3420">
        <w:rPr>
          <w:rFonts w:eastAsia="Times New Roman"/>
          <w:sz w:val="24"/>
          <w:szCs w:val="24"/>
        </w:rPr>
        <w:t xml:space="preserve"> This compares to 85% in England and </w:t>
      </w:r>
      <w:r w:rsidR="005B5D9C">
        <w:rPr>
          <w:rFonts w:eastAsia="Times New Roman"/>
          <w:sz w:val="24"/>
          <w:szCs w:val="24"/>
        </w:rPr>
        <w:t>87% in the South West for the same period.</w:t>
      </w:r>
    </w:p>
    <w:p w14:paraId="6CDD156C" w14:textId="77777777" w:rsidR="00276FE5" w:rsidRDefault="00276FE5" w:rsidP="00517EFC">
      <w:pPr>
        <w:spacing w:line="360" w:lineRule="auto"/>
        <w:contextualSpacing/>
        <w:jc w:val="center"/>
        <w:rPr>
          <w:rFonts w:eastAsia="Times New Roman"/>
          <w:sz w:val="24"/>
          <w:szCs w:val="24"/>
        </w:rPr>
      </w:pPr>
    </w:p>
    <w:p w14:paraId="4582B53C" w14:textId="5C93DB12" w:rsidR="00276FE5" w:rsidRPr="00276FE5" w:rsidRDefault="00276FE5" w:rsidP="000D2655">
      <w:pPr>
        <w:pStyle w:val="ListParagraph"/>
        <w:numPr>
          <w:ilvl w:val="0"/>
          <w:numId w:val="28"/>
        </w:numPr>
        <w:pBdr>
          <w:top w:val="single" w:sz="4" w:space="1" w:color="auto"/>
          <w:bottom w:val="single" w:sz="4" w:space="1" w:color="auto"/>
        </w:pBdr>
        <w:spacing w:line="360" w:lineRule="auto"/>
        <w:jc w:val="both"/>
        <w:rPr>
          <w:rFonts w:ascii="Arial Black" w:hAnsi="Arial Black" w:cs="Arial"/>
          <w:sz w:val="24"/>
          <w:szCs w:val="24"/>
        </w:rPr>
      </w:pPr>
      <w:r>
        <w:rPr>
          <w:rFonts w:ascii="Arial Black" w:hAnsi="Arial Black"/>
          <w:b/>
          <w:bCs/>
          <w:sz w:val="24"/>
          <w:szCs w:val="24"/>
        </w:rPr>
        <w:t>Challenges</w:t>
      </w:r>
    </w:p>
    <w:p w14:paraId="7E800EDE" w14:textId="77777777" w:rsidR="00195109" w:rsidRDefault="00195109" w:rsidP="00517EFC">
      <w:pPr>
        <w:spacing w:line="360" w:lineRule="auto"/>
        <w:contextualSpacing/>
        <w:rPr>
          <w:b/>
          <w:bCs/>
          <w:sz w:val="24"/>
          <w:szCs w:val="24"/>
        </w:rPr>
      </w:pPr>
    </w:p>
    <w:p w14:paraId="4990EA95" w14:textId="13289CE5" w:rsidR="00324BE0" w:rsidRDefault="00324BE0" w:rsidP="007D447A">
      <w:pPr>
        <w:numPr>
          <w:ilvl w:val="0"/>
          <w:numId w:val="22"/>
        </w:numPr>
        <w:spacing w:before="120" w:after="120" w:line="360" w:lineRule="auto"/>
        <w:ind w:left="714" w:hanging="357"/>
        <w:rPr>
          <w:rFonts w:eastAsia="Aptos"/>
          <w:sz w:val="24"/>
          <w:szCs w:val="24"/>
        </w:rPr>
      </w:pPr>
      <w:r w:rsidRPr="6674718D">
        <w:rPr>
          <w:rFonts w:eastAsia="Times New Roman"/>
          <w:b/>
          <w:bCs/>
          <w:sz w:val="24"/>
          <w:szCs w:val="24"/>
        </w:rPr>
        <w:t>Housing insecurity</w:t>
      </w:r>
      <w:r w:rsidRPr="6674718D">
        <w:rPr>
          <w:rFonts w:eastAsia="Times New Roman"/>
          <w:sz w:val="24"/>
          <w:szCs w:val="24"/>
        </w:rPr>
        <w:t xml:space="preserve"> remains a major barrier to recovery, as highlighted in the </w:t>
      </w:r>
      <w:hyperlink r:id="rId20" w:history="1">
        <w:r w:rsidRPr="003E5178">
          <w:rPr>
            <w:rStyle w:val="Hyperlink"/>
            <w:rFonts w:eastAsia="Times New Roman"/>
            <w:sz w:val="24"/>
            <w:szCs w:val="24"/>
          </w:rPr>
          <w:t>Breaking Barriers</w:t>
        </w:r>
      </w:hyperlink>
      <w:r w:rsidRPr="6674718D">
        <w:rPr>
          <w:rFonts w:eastAsia="Times New Roman"/>
          <w:sz w:val="24"/>
          <w:szCs w:val="24"/>
        </w:rPr>
        <w:t xml:space="preserve"> report</w:t>
      </w:r>
      <w:r w:rsidR="64601261" w:rsidRPr="6674718D">
        <w:rPr>
          <w:rFonts w:eastAsia="Times New Roman"/>
          <w:sz w:val="24"/>
          <w:szCs w:val="24"/>
        </w:rPr>
        <w:t xml:space="preserve"> and the </w:t>
      </w:r>
      <w:hyperlink r:id="rId21" w:history="1">
        <w:r w:rsidR="78050234" w:rsidRPr="6674718D">
          <w:rPr>
            <w:rStyle w:val="Hyperlink"/>
            <w:rFonts w:eastAsia="Aptos"/>
            <w:sz w:val="24"/>
            <w:szCs w:val="24"/>
          </w:rPr>
          <w:t>Devon Housing Commission Report – Devon Community Housing Hub</w:t>
        </w:r>
      </w:hyperlink>
      <w:r w:rsidR="59EF3828" w:rsidRPr="6674718D">
        <w:rPr>
          <w:rFonts w:eastAsia="Aptos"/>
          <w:sz w:val="24"/>
          <w:szCs w:val="24"/>
        </w:rPr>
        <w:t xml:space="preserve"> which provides a comprehensive analysis of the housing challenges faced in Devon</w:t>
      </w:r>
      <w:r w:rsidR="1E3395A1" w:rsidRPr="6674718D">
        <w:rPr>
          <w:rFonts w:eastAsia="Aptos"/>
          <w:sz w:val="24"/>
          <w:szCs w:val="24"/>
        </w:rPr>
        <w:t xml:space="preserve"> (Chapter 5 focuses specifically on supported housing and temporary </w:t>
      </w:r>
      <w:r w:rsidR="00517EFC" w:rsidRPr="6674718D">
        <w:rPr>
          <w:rFonts w:eastAsia="Aptos"/>
          <w:sz w:val="24"/>
          <w:szCs w:val="24"/>
        </w:rPr>
        <w:t>accommodation</w:t>
      </w:r>
      <w:r w:rsidR="1E3395A1" w:rsidRPr="6674718D">
        <w:rPr>
          <w:rFonts w:eastAsia="Aptos"/>
          <w:sz w:val="24"/>
          <w:szCs w:val="24"/>
        </w:rPr>
        <w:t>)</w:t>
      </w:r>
    </w:p>
    <w:p w14:paraId="57841F55" w14:textId="35022160" w:rsidR="00324BE0" w:rsidRDefault="00324BE0" w:rsidP="007D447A">
      <w:pPr>
        <w:numPr>
          <w:ilvl w:val="0"/>
          <w:numId w:val="22"/>
        </w:numPr>
        <w:spacing w:before="120" w:after="120" w:line="360" w:lineRule="auto"/>
        <w:ind w:left="714" w:hanging="357"/>
        <w:rPr>
          <w:rFonts w:eastAsia="Times New Roman"/>
          <w:sz w:val="24"/>
          <w:szCs w:val="24"/>
        </w:rPr>
      </w:pPr>
      <w:r w:rsidRPr="6674718D">
        <w:rPr>
          <w:rFonts w:eastAsia="Times New Roman"/>
          <w:b/>
          <w:bCs/>
          <w:sz w:val="24"/>
          <w:szCs w:val="24"/>
        </w:rPr>
        <w:t>Pharmacy closures</w:t>
      </w:r>
      <w:r w:rsidRPr="6674718D">
        <w:rPr>
          <w:rFonts w:eastAsia="Times New Roman"/>
          <w:sz w:val="24"/>
          <w:szCs w:val="24"/>
        </w:rPr>
        <w:t xml:space="preserve"> and workforce shortages impact supervised consumption</w:t>
      </w:r>
      <w:r w:rsidR="00FB4F61">
        <w:rPr>
          <w:rFonts w:eastAsia="Times New Roman"/>
          <w:sz w:val="24"/>
          <w:szCs w:val="24"/>
        </w:rPr>
        <w:t xml:space="preserve">, </w:t>
      </w:r>
      <w:r w:rsidR="74A487A6" w:rsidRPr="6674718D">
        <w:rPr>
          <w:rFonts w:eastAsia="Times New Roman"/>
          <w:sz w:val="24"/>
          <w:szCs w:val="24"/>
        </w:rPr>
        <w:t xml:space="preserve">Naloxone and </w:t>
      </w:r>
      <w:r w:rsidRPr="6674718D">
        <w:rPr>
          <w:rFonts w:eastAsia="Times New Roman"/>
          <w:sz w:val="24"/>
          <w:szCs w:val="24"/>
        </w:rPr>
        <w:t>N</w:t>
      </w:r>
      <w:r w:rsidR="5055852E" w:rsidRPr="6674718D">
        <w:rPr>
          <w:rFonts w:eastAsia="Times New Roman"/>
          <w:sz w:val="24"/>
          <w:szCs w:val="24"/>
        </w:rPr>
        <w:t xml:space="preserve">eedle and </w:t>
      </w:r>
      <w:r w:rsidRPr="6674718D">
        <w:rPr>
          <w:rFonts w:eastAsia="Times New Roman"/>
          <w:sz w:val="24"/>
          <w:szCs w:val="24"/>
        </w:rPr>
        <w:t>S</w:t>
      </w:r>
      <w:r w:rsidR="6E505B3D" w:rsidRPr="6674718D">
        <w:rPr>
          <w:rFonts w:eastAsia="Times New Roman"/>
          <w:sz w:val="24"/>
          <w:szCs w:val="24"/>
        </w:rPr>
        <w:t xml:space="preserve">yringe </w:t>
      </w:r>
      <w:r w:rsidRPr="6674718D">
        <w:rPr>
          <w:rFonts w:eastAsia="Times New Roman"/>
          <w:sz w:val="24"/>
          <w:szCs w:val="24"/>
        </w:rPr>
        <w:t>P</w:t>
      </w:r>
      <w:r w:rsidR="4B2B4D30" w:rsidRPr="6674718D">
        <w:rPr>
          <w:rFonts w:eastAsia="Times New Roman"/>
          <w:sz w:val="24"/>
          <w:szCs w:val="24"/>
        </w:rPr>
        <w:t>rovision</w:t>
      </w:r>
      <w:r w:rsidRPr="6674718D">
        <w:rPr>
          <w:rFonts w:eastAsia="Times New Roman"/>
          <w:sz w:val="24"/>
          <w:szCs w:val="24"/>
        </w:rPr>
        <w:t>.</w:t>
      </w:r>
    </w:p>
    <w:p w14:paraId="02B2EB7B" w14:textId="24340B61" w:rsidR="00324BE0" w:rsidRDefault="00324BE0" w:rsidP="007D447A">
      <w:pPr>
        <w:numPr>
          <w:ilvl w:val="0"/>
          <w:numId w:val="22"/>
        </w:numPr>
        <w:spacing w:before="120" w:after="120" w:line="360" w:lineRule="auto"/>
        <w:ind w:left="714" w:hanging="357"/>
        <w:rPr>
          <w:rFonts w:eastAsia="Times New Roman"/>
          <w:sz w:val="24"/>
          <w:szCs w:val="24"/>
        </w:rPr>
      </w:pPr>
      <w:r>
        <w:rPr>
          <w:rFonts w:eastAsia="Times New Roman"/>
          <w:b/>
          <w:bCs/>
          <w:sz w:val="24"/>
          <w:szCs w:val="24"/>
        </w:rPr>
        <w:t>Rurality</w:t>
      </w:r>
      <w:r>
        <w:rPr>
          <w:rFonts w:eastAsia="Times New Roman"/>
          <w:sz w:val="24"/>
          <w:szCs w:val="24"/>
        </w:rPr>
        <w:t xml:space="preserve"> </w:t>
      </w:r>
      <w:r w:rsidR="00FB4F61" w:rsidRPr="009574D1">
        <w:rPr>
          <w:rFonts w:eastAsia="Times New Roman"/>
          <w:b/>
          <w:bCs/>
          <w:sz w:val="24"/>
          <w:szCs w:val="24"/>
        </w:rPr>
        <w:t>l</w:t>
      </w:r>
      <w:r w:rsidRPr="009574D1">
        <w:rPr>
          <w:rFonts w:eastAsia="Times New Roman"/>
          <w:b/>
          <w:bCs/>
          <w:sz w:val="24"/>
          <w:szCs w:val="24"/>
        </w:rPr>
        <w:t>imits service accessibility</w:t>
      </w:r>
      <w:r w:rsidR="00912BF9">
        <w:rPr>
          <w:rFonts w:eastAsia="Times New Roman"/>
          <w:sz w:val="24"/>
          <w:szCs w:val="24"/>
        </w:rPr>
        <w:t>, this is particularly challenging due to limited outreach capacity within the available funding envelope and Devon’s dispersed need</w:t>
      </w:r>
      <w:r w:rsidR="009574D1">
        <w:rPr>
          <w:rFonts w:eastAsia="Times New Roman"/>
          <w:sz w:val="24"/>
          <w:szCs w:val="24"/>
        </w:rPr>
        <w:t xml:space="preserve">; </w:t>
      </w:r>
      <w:r w:rsidR="009574D1" w:rsidRPr="007D447A">
        <w:rPr>
          <w:rFonts w:eastAsia="Times New Roman"/>
          <w:sz w:val="24"/>
          <w:szCs w:val="24"/>
        </w:rPr>
        <w:t xml:space="preserve">Delivering a service across a highly rural area on a proportionately low public health grant allocation remains a constant challenge as highlighted by </w:t>
      </w:r>
      <w:hyperlink r:id="rId22" w:history="1">
        <w:r w:rsidR="009574D1" w:rsidRPr="007D447A">
          <w:rPr>
            <w:rStyle w:val="Hyperlink"/>
            <w:sz w:val="24"/>
            <w:szCs w:val="24"/>
          </w:rPr>
          <w:t>Breaking Barriers: Access</w:t>
        </w:r>
        <w:r w:rsidR="009574D1">
          <w:rPr>
            <w:rStyle w:val="Hyperlink"/>
            <w:sz w:val="24"/>
            <w:szCs w:val="24"/>
          </w:rPr>
          <w:t>.</w:t>
        </w:r>
        <w:r w:rsidR="009574D1" w:rsidRPr="007D447A">
          <w:rPr>
            <w:rStyle w:val="Hyperlink"/>
            <w:sz w:val="24"/>
            <w:szCs w:val="24"/>
          </w:rPr>
          <w:t xml:space="preserve"> </w:t>
        </w:r>
      </w:hyperlink>
    </w:p>
    <w:p w14:paraId="25007ADE" w14:textId="5A730361" w:rsidR="00324BE0" w:rsidRDefault="00324BE0" w:rsidP="007D447A">
      <w:pPr>
        <w:numPr>
          <w:ilvl w:val="0"/>
          <w:numId w:val="22"/>
        </w:numPr>
        <w:spacing w:before="120" w:after="120" w:line="360" w:lineRule="auto"/>
        <w:ind w:left="714" w:hanging="357"/>
        <w:rPr>
          <w:rFonts w:eastAsia="Times New Roman"/>
          <w:sz w:val="24"/>
          <w:szCs w:val="24"/>
        </w:rPr>
      </w:pPr>
      <w:r w:rsidRPr="6674718D">
        <w:rPr>
          <w:rFonts w:eastAsia="Times New Roman"/>
          <w:b/>
          <w:bCs/>
          <w:sz w:val="24"/>
          <w:szCs w:val="24"/>
        </w:rPr>
        <w:t>Synthetic opioids</w:t>
      </w:r>
      <w:r w:rsidRPr="6674718D">
        <w:rPr>
          <w:rFonts w:eastAsia="Times New Roman"/>
          <w:sz w:val="24"/>
          <w:szCs w:val="24"/>
        </w:rPr>
        <w:t xml:space="preserve"> present an ongoing risk, requiring rapid</w:t>
      </w:r>
      <w:r w:rsidR="6E759D2B" w:rsidRPr="6674718D">
        <w:rPr>
          <w:rFonts w:eastAsia="Times New Roman"/>
          <w:sz w:val="24"/>
          <w:szCs w:val="24"/>
        </w:rPr>
        <w:t xml:space="preserve"> </w:t>
      </w:r>
      <w:r w:rsidR="00517EFC" w:rsidRPr="6674718D">
        <w:rPr>
          <w:rFonts w:eastAsia="Times New Roman"/>
          <w:sz w:val="24"/>
          <w:szCs w:val="24"/>
        </w:rPr>
        <w:t>response</w:t>
      </w:r>
      <w:r w:rsidR="6E759D2B" w:rsidRPr="6674718D">
        <w:rPr>
          <w:rFonts w:eastAsia="Times New Roman"/>
          <w:sz w:val="24"/>
          <w:szCs w:val="24"/>
        </w:rPr>
        <w:t>,</w:t>
      </w:r>
      <w:r w:rsidRPr="6674718D">
        <w:rPr>
          <w:rFonts w:eastAsia="Times New Roman"/>
          <w:sz w:val="24"/>
          <w:szCs w:val="24"/>
        </w:rPr>
        <w:t xml:space="preserve"> intelligence and harm reduction</w:t>
      </w:r>
      <w:r w:rsidR="0017652B">
        <w:rPr>
          <w:rFonts w:eastAsia="Times New Roman"/>
          <w:sz w:val="24"/>
          <w:szCs w:val="24"/>
        </w:rPr>
        <w:t xml:space="preserve"> reach beyond opiate users. </w:t>
      </w:r>
    </w:p>
    <w:p w14:paraId="63F882B8" w14:textId="66A1DE4F" w:rsidR="007D447A" w:rsidRPr="007D447A" w:rsidRDefault="00324BE0" w:rsidP="007D447A">
      <w:pPr>
        <w:pStyle w:val="ListParagraph"/>
        <w:numPr>
          <w:ilvl w:val="0"/>
          <w:numId w:val="22"/>
        </w:numPr>
        <w:spacing w:before="120" w:after="120" w:line="360" w:lineRule="auto"/>
        <w:ind w:left="714" w:hanging="357"/>
        <w:contextualSpacing w:val="0"/>
        <w:rPr>
          <w:color w:val="467886" w:themeColor="hyperlink"/>
          <w:sz w:val="24"/>
          <w:szCs w:val="24"/>
          <w:u w:val="single"/>
        </w:rPr>
      </w:pPr>
      <w:r w:rsidRPr="007D447A">
        <w:rPr>
          <w:rFonts w:eastAsia="Times New Roman"/>
          <w:b/>
          <w:bCs/>
          <w:sz w:val="24"/>
          <w:szCs w:val="24"/>
        </w:rPr>
        <w:t>Workforce recruitment and retention remain</w:t>
      </w:r>
      <w:r w:rsidRPr="007D447A">
        <w:rPr>
          <w:rFonts w:eastAsia="Times New Roman"/>
          <w:sz w:val="24"/>
          <w:szCs w:val="24"/>
        </w:rPr>
        <w:t xml:space="preserve"> critical challenges</w:t>
      </w:r>
      <w:r w:rsidR="2FB97CD1" w:rsidRPr="007D447A">
        <w:rPr>
          <w:rFonts w:eastAsia="Times New Roman"/>
          <w:sz w:val="24"/>
          <w:szCs w:val="24"/>
        </w:rPr>
        <w:t>;</w:t>
      </w:r>
      <w:r w:rsidR="00C32C8F" w:rsidRPr="007D447A">
        <w:rPr>
          <w:rFonts w:eastAsia="Times New Roman"/>
          <w:sz w:val="24"/>
          <w:szCs w:val="24"/>
        </w:rPr>
        <w:t xml:space="preserve">  </w:t>
      </w:r>
      <w:r w:rsidR="008976BD" w:rsidRPr="007D447A">
        <w:rPr>
          <w:rFonts w:eastAsia="Times New Roman"/>
          <w:sz w:val="24"/>
          <w:szCs w:val="24"/>
        </w:rPr>
        <w:t xml:space="preserve">Workforce recruitment and retention remain key challenges to the adult </w:t>
      </w:r>
      <w:r w:rsidR="008976BD" w:rsidRPr="007D447A">
        <w:rPr>
          <w:rFonts w:eastAsia="Times New Roman"/>
          <w:sz w:val="24"/>
          <w:szCs w:val="24"/>
        </w:rPr>
        <w:lastRenderedPageBreak/>
        <w:t xml:space="preserve">treatment and recovery services for Together and </w:t>
      </w:r>
      <w:proofErr w:type="spellStart"/>
      <w:r w:rsidR="008976BD" w:rsidRPr="007D447A">
        <w:rPr>
          <w:rFonts w:eastAsia="Times New Roman"/>
          <w:sz w:val="24"/>
          <w:szCs w:val="24"/>
        </w:rPr>
        <w:t>STaR</w:t>
      </w:r>
      <w:proofErr w:type="spellEnd"/>
      <w:r w:rsidR="008976BD" w:rsidRPr="007D447A">
        <w:rPr>
          <w:rFonts w:eastAsia="Times New Roman"/>
          <w:sz w:val="24"/>
          <w:szCs w:val="24"/>
        </w:rPr>
        <w:t xml:space="preserve">, which has </w:t>
      </w:r>
      <w:r w:rsidR="0061756A">
        <w:rPr>
          <w:rFonts w:eastAsia="Times New Roman"/>
          <w:sz w:val="24"/>
          <w:szCs w:val="24"/>
        </w:rPr>
        <w:t xml:space="preserve">places pressure on </w:t>
      </w:r>
      <w:r w:rsidR="008976BD" w:rsidRPr="007D447A">
        <w:rPr>
          <w:rFonts w:eastAsia="Times New Roman"/>
          <w:sz w:val="24"/>
          <w:szCs w:val="24"/>
        </w:rPr>
        <w:t>caseload sizes and</w:t>
      </w:r>
      <w:r w:rsidR="0061756A">
        <w:rPr>
          <w:rFonts w:eastAsia="Times New Roman"/>
          <w:sz w:val="24"/>
          <w:szCs w:val="24"/>
        </w:rPr>
        <w:t xml:space="preserve">, in turn, </w:t>
      </w:r>
      <w:r w:rsidR="008976BD" w:rsidRPr="007D447A">
        <w:rPr>
          <w:rFonts w:eastAsia="Times New Roman"/>
          <w:sz w:val="24"/>
          <w:szCs w:val="24"/>
        </w:rPr>
        <w:t xml:space="preserve"> service users outcomes.</w:t>
      </w:r>
    </w:p>
    <w:p w14:paraId="0A8DF1BB" w14:textId="6791D332" w:rsidR="00F567B7" w:rsidRPr="00643BB7" w:rsidRDefault="009574D1" w:rsidP="007D447A">
      <w:pPr>
        <w:pStyle w:val="ListParagraph"/>
        <w:numPr>
          <w:ilvl w:val="0"/>
          <w:numId w:val="22"/>
        </w:numPr>
        <w:spacing w:before="120" w:after="120" w:line="360" w:lineRule="auto"/>
        <w:ind w:left="714" w:hanging="357"/>
        <w:contextualSpacing w:val="0"/>
        <w:rPr>
          <w:color w:val="467886" w:themeColor="hyperlink"/>
          <w:sz w:val="24"/>
          <w:szCs w:val="24"/>
          <w:u w:val="single"/>
        </w:rPr>
      </w:pPr>
      <w:r>
        <w:rPr>
          <w:rFonts w:eastAsia="Times New Roman"/>
          <w:b/>
          <w:bCs/>
          <w:sz w:val="24"/>
          <w:szCs w:val="24"/>
        </w:rPr>
        <w:t>Wait times</w:t>
      </w:r>
      <w:r w:rsidR="00CA2D38">
        <w:rPr>
          <w:rFonts w:eastAsia="Times New Roman"/>
          <w:b/>
          <w:bCs/>
          <w:sz w:val="24"/>
          <w:szCs w:val="24"/>
        </w:rPr>
        <w:t>;</w:t>
      </w:r>
      <w:r w:rsidR="69D44747" w:rsidRPr="007D447A">
        <w:rPr>
          <w:rFonts w:eastAsia="Times New Roman"/>
          <w:b/>
          <w:bCs/>
          <w:sz w:val="24"/>
          <w:szCs w:val="24"/>
        </w:rPr>
        <w:t xml:space="preserve"> </w:t>
      </w:r>
      <w:r w:rsidR="044A9352" w:rsidRPr="007D447A">
        <w:rPr>
          <w:rFonts w:eastAsia="Times New Roman"/>
          <w:sz w:val="24"/>
          <w:szCs w:val="24"/>
        </w:rPr>
        <w:t>in</w:t>
      </w:r>
      <w:r w:rsidR="044A9352" w:rsidRPr="007D447A">
        <w:rPr>
          <w:rFonts w:eastAsia="Times New Roman"/>
          <w:b/>
          <w:bCs/>
          <w:sz w:val="24"/>
          <w:szCs w:val="24"/>
        </w:rPr>
        <w:t xml:space="preserve"> 24/25 </w:t>
      </w:r>
      <w:r w:rsidR="044A9352" w:rsidRPr="007D447A">
        <w:rPr>
          <w:rFonts w:eastAsia="Times New Roman"/>
          <w:sz w:val="24"/>
          <w:szCs w:val="24"/>
        </w:rPr>
        <w:t xml:space="preserve">69% of people in treatment waited under three weeks </w:t>
      </w:r>
      <w:r w:rsidR="00EF7C13">
        <w:rPr>
          <w:rFonts w:eastAsia="Times New Roman"/>
          <w:sz w:val="24"/>
          <w:szCs w:val="24"/>
        </w:rPr>
        <w:t>t</w:t>
      </w:r>
      <w:r w:rsidR="3FB43B4C" w:rsidRPr="007D447A">
        <w:rPr>
          <w:rFonts w:eastAsia="Times New Roman"/>
          <w:sz w:val="24"/>
          <w:szCs w:val="24"/>
        </w:rPr>
        <w:t xml:space="preserve">o start treatment. This is a </w:t>
      </w:r>
      <w:r w:rsidR="00EF7C13">
        <w:rPr>
          <w:rFonts w:eastAsia="Times New Roman"/>
          <w:sz w:val="24"/>
          <w:szCs w:val="24"/>
        </w:rPr>
        <w:t xml:space="preserve">slight </w:t>
      </w:r>
      <w:r w:rsidR="3FB43B4C" w:rsidRPr="007D447A">
        <w:rPr>
          <w:rFonts w:eastAsia="Times New Roman"/>
          <w:sz w:val="24"/>
          <w:szCs w:val="24"/>
        </w:rPr>
        <w:t>reduction on the year prior (From 73%) but a significant improvement to the 2022 baseline (41%)</w:t>
      </w:r>
      <w:r w:rsidR="0FC4AA31" w:rsidRPr="007D447A">
        <w:rPr>
          <w:rFonts w:eastAsia="Times New Roman"/>
          <w:sz w:val="24"/>
          <w:szCs w:val="24"/>
        </w:rPr>
        <w:t xml:space="preserve">. </w:t>
      </w:r>
    </w:p>
    <w:p w14:paraId="4EF89E05" w14:textId="70C58710" w:rsidR="000B3102" w:rsidRPr="009F7432" w:rsidRDefault="00850135" w:rsidP="007D74BB">
      <w:pPr>
        <w:pStyle w:val="ListParagraph"/>
        <w:numPr>
          <w:ilvl w:val="0"/>
          <w:numId w:val="22"/>
        </w:numPr>
        <w:spacing w:before="120" w:after="120" w:line="360" w:lineRule="auto"/>
        <w:contextualSpacing w:val="0"/>
        <w:rPr>
          <w:rStyle w:val="Hyperlink"/>
          <w:color w:val="auto"/>
          <w:sz w:val="24"/>
          <w:szCs w:val="24"/>
          <w:u w:val="none"/>
        </w:rPr>
      </w:pPr>
      <w:r w:rsidRPr="009F7432">
        <w:rPr>
          <w:rStyle w:val="Hyperlink"/>
          <w:b/>
          <w:bCs/>
          <w:color w:val="auto"/>
          <w:sz w:val="24"/>
          <w:szCs w:val="24"/>
          <w:u w:val="none"/>
        </w:rPr>
        <w:t>Partnership working and engagement:</w:t>
      </w:r>
      <w:r w:rsidRPr="009F7432">
        <w:rPr>
          <w:rStyle w:val="Hyperlink"/>
          <w:color w:val="auto"/>
          <w:sz w:val="24"/>
          <w:szCs w:val="24"/>
          <w:u w:val="none"/>
        </w:rPr>
        <w:t xml:space="preserve"> The board has experienced challenges in maintaining consistent attendance and engagement from key partners, </w:t>
      </w:r>
      <w:r w:rsidR="004010FB" w:rsidRPr="009F7432">
        <w:rPr>
          <w:rStyle w:val="Hyperlink"/>
          <w:color w:val="auto"/>
          <w:sz w:val="24"/>
          <w:szCs w:val="24"/>
          <w:u w:val="none"/>
        </w:rPr>
        <w:t xml:space="preserve">such as </w:t>
      </w:r>
      <w:r w:rsidRPr="009F7432">
        <w:rPr>
          <w:rStyle w:val="Hyperlink"/>
          <w:color w:val="auto"/>
          <w:sz w:val="24"/>
          <w:szCs w:val="24"/>
          <w:u w:val="none"/>
        </w:rPr>
        <w:t>Devon Partnership Trust. Other partners, such as NHS Devon, have highlighted the need to review ways of working in light of significant organisational change. More broadly, even where there is shared intent for joint working—for example on co-occurring mental health and substance use—partners have struggled to allocate sufficient capacity to progress this work.  Within the context of already strained health and social care systems, this has had, and will continue to have, a significant impact on the partnership’s ability to deliver against its objectives.</w:t>
      </w:r>
    </w:p>
    <w:p w14:paraId="434AF0AA" w14:textId="4249421F" w:rsidR="00324BE0" w:rsidRPr="000D2655" w:rsidRDefault="00F567B7" w:rsidP="00E65314">
      <w:pPr>
        <w:pStyle w:val="ListParagraph"/>
        <w:spacing w:before="120" w:after="120" w:line="360" w:lineRule="auto"/>
        <w:contextualSpacing w:val="0"/>
        <w:rPr>
          <w:rFonts w:eastAsia="Times New Roman"/>
          <w:sz w:val="24"/>
          <w:szCs w:val="24"/>
        </w:rPr>
      </w:pPr>
      <w:r w:rsidRPr="5E9119CB">
        <w:fldChar w:fldCharType="begin"/>
      </w:r>
      <w:r w:rsidR="0FC4AA31" w:rsidRPr="5E9119CB">
        <w:rPr>
          <w:rStyle w:val="Hyperlink"/>
          <w:sz w:val="24"/>
          <w:szCs w:val="24"/>
        </w:rPr>
        <w:instrText>to Drug &amp; Alcohol Treatment &amp; Support Services in Rural Devon</w:instrText>
      </w:r>
      <w:r w:rsidRPr="5E9119CB">
        <w:rPr>
          <w:sz w:val="24"/>
          <w:szCs w:val="24"/>
        </w:rPr>
        <w:fldChar w:fldCharType="end"/>
      </w:r>
      <w:r w:rsidR="0FC4AA31" w:rsidRPr="5E9119CB">
        <w:rPr>
          <w:rFonts w:eastAsia="Times New Roman"/>
          <w:sz w:val="24"/>
          <w:szCs w:val="24"/>
        </w:rPr>
        <w:t xml:space="preserve"> </w:t>
      </w:r>
    </w:p>
    <w:p w14:paraId="39FA862D" w14:textId="79E6D447" w:rsidR="000D2655" w:rsidRPr="000D2655" w:rsidRDefault="000D2655" w:rsidP="000D2655">
      <w:pPr>
        <w:pStyle w:val="ListParagraph"/>
        <w:numPr>
          <w:ilvl w:val="0"/>
          <w:numId w:val="28"/>
        </w:numPr>
        <w:pBdr>
          <w:top w:val="single" w:sz="4" w:space="1" w:color="auto"/>
          <w:bottom w:val="single" w:sz="4" w:space="1" w:color="auto"/>
        </w:pBdr>
        <w:spacing w:line="360" w:lineRule="auto"/>
        <w:jc w:val="both"/>
        <w:rPr>
          <w:rFonts w:ascii="Arial Black" w:hAnsi="Arial Black" w:cs="Arial"/>
          <w:sz w:val="24"/>
          <w:szCs w:val="24"/>
        </w:rPr>
      </w:pPr>
      <w:r w:rsidRPr="000D2655">
        <w:rPr>
          <w:rFonts w:ascii="Arial Black" w:hAnsi="Arial Black"/>
          <w:b/>
          <w:bCs/>
          <w:sz w:val="24"/>
          <w:szCs w:val="24"/>
        </w:rPr>
        <w:t>Involving People with Lived Experience</w:t>
      </w:r>
    </w:p>
    <w:p w14:paraId="21F9378D" w14:textId="77777777" w:rsidR="00195109" w:rsidRDefault="00195109" w:rsidP="00517EFC">
      <w:pPr>
        <w:spacing w:line="360" w:lineRule="auto"/>
        <w:contextualSpacing/>
        <w:rPr>
          <w:b/>
          <w:bCs/>
          <w:sz w:val="24"/>
          <w:szCs w:val="24"/>
        </w:rPr>
      </w:pPr>
    </w:p>
    <w:p w14:paraId="2CFF919C" w14:textId="77777777" w:rsidR="00324BE0" w:rsidRPr="000D2655" w:rsidRDefault="00324BE0" w:rsidP="00517EFC">
      <w:pPr>
        <w:spacing w:line="360" w:lineRule="auto"/>
        <w:contextualSpacing/>
        <w:rPr>
          <w:b/>
          <w:bCs/>
          <w:sz w:val="24"/>
          <w:szCs w:val="24"/>
        </w:rPr>
      </w:pPr>
      <w:r w:rsidRPr="000D2655">
        <w:rPr>
          <w:b/>
          <w:bCs/>
          <w:sz w:val="24"/>
          <w:szCs w:val="24"/>
        </w:rPr>
        <w:t>Progress includes:</w:t>
      </w:r>
    </w:p>
    <w:p w14:paraId="498489DA" w14:textId="086E3D07" w:rsidR="00FA6981" w:rsidRDefault="00547095" w:rsidP="000D2655">
      <w:pPr>
        <w:numPr>
          <w:ilvl w:val="0"/>
          <w:numId w:val="23"/>
        </w:numPr>
        <w:spacing w:before="120" w:after="120" w:line="360" w:lineRule="auto"/>
        <w:ind w:left="714" w:hanging="357"/>
        <w:rPr>
          <w:rFonts w:eastAsia="Times New Roman"/>
          <w:sz w:val="24"/>
          <w:szCs w:val="24"/>
        </w:rPr>
      </w:pPr>
      <w:r>
        <w:rPr>
          <w:rFonts w:eastAsia="Times New Roman"/>
          <w:sz w:val="24"/>
          <w:szCs w:val="24"/>
        </w:rPr>
        <w:t>The lived experience group ‘Common Ground’</w:t>
      </w:r>
      <w:r w:rsidR="007922D8">
        <w:rPr>
          <w:rFonts w:eastAsia="Times New Roman"/>
          <w:sz w:val="24"/>
          <w:szCs w:val="24"/>
        </w:rPr>
        <w:t xml:space="preserve"> has been developing in Exeter </w:t>
      </w:r>
      <w:r w:rsidR="00FA6981">
        <w:rPr>
          <w:rFonts w:eastAsia="Times New Roman"/>
          <w:sz w:val="24"/>
          <w:szCs w:val="24"/>
        </w:rPr>
        <w:t xml:space="preserve">supported by </w:t>
      </w:r>
      <w:hyperlink r:id="rId23" w:history="1">
        <w:r w:rsidR="409C908F" w:rsidRPr="00736FE0">
          <w:rPr>
            <w:rStyle w:val="Hyperlink"/>
            <w:rFonts w:eastAsia="Times New Roman"/>
            <w:sz w:val="24"/>
            <w:szCs w:val="24"/>
          </w:rPr>
          <w:t>Co</w:t>
        </w:r>
        <w:r w:rsidR="161F1ED7" w:rsidRPr="00736FE0">
          <w:rPr>
            <w:rStyle w:val="Hyperlink"/>
            <w:rFonts w:eastAsia="Times New Roman"/>
            <w:sz w:val="24"/>
            <w:szCs w:val="24"/>
          </w:rPr>
          <w:t>L</w:t>
        </w:r>
        <w:r w:rsidR="409C908F" w:rsidRPr="00736FE0">
          <w:rPr>
            <w:rStyle w:val="Hyperlink"/>
            <w:rFonts w:eastAsia="Times New Roman"/>
            <w:sz w:val="24"/>
            <w:szCs w:val="24"/>
          </w:rPr>
          <w:t>ab</w:t>
        </w:r>
      </w:hyperlink>
      <w:r w:rsidR="00FB33E3">
        <w:rPr>
          <w:rFonts w:eastAsia="Times New Roman"/>
          <w:sz w:val="24"/>
          <w:szCs w:val="24"/>
        </w:rPr>
        <w:t xml:space="preserve"> a place based charity ho</w:t>
      </w:r>
      <w:r w:rsidR="00436F06">
        <w:rPr>
          <w:rFonts w:eastAsia="Times New Roman"/>
          <w:sz w:val="24"/>
          <w:szCs w:val="24"/>
        </w:rPr>
        <w:t>s</w:t>
      </w:r>
      <w:r w:rsidR="00FB33E3">
        <w:rPr>
          <w:rFonts w:eastAsia="Times New Roman"/>
          <w:sz w:val="24"/>
          <w:szCs w:val="24"/>
        </w:rPr>
        <w:t xml:space="preserve">ting a </w:t>
      </w:r>
      <w:r w:rsidR="00436F06">
        <w:rPr>
          <w:rFonts w:eastAsia="Times New Roman"/>
          <w:sz w:val="24"/>
          <w:szCs w:val="24"/>
        </w:rPr>
        <w:t>multi-agency</w:t>
      </w:r>
      <w:r w:rsidR="00FB33E3">
        <w:rPr>
          <w:rFonts w:eastAsia="Times New Roman"/>
          <w:sz w:val="24"/>
          <w:szCs w:val="24"/>
        </w:rPr>
        <w:t xml:space="preserve"> hub in Exeter</w:t>
      </w:r>
      <w:r w:rsidR="00436F06">
        <w:rPr>
          <w:rFonts w:eastAsia="Times New Roman"/>
          <w:sz w:val="24"/>
          <w:szCs w:val="24"/>
        </w:rPr>
        <w:t>.</w:t>
      </w:r>
    </w:p>
    <w:p w14:paraId="6381DE11" w14:textId="6AEC1738" w:rsidR="00324BE0" w:rsidRDefault="00FA6981" w:rsidP="000D2655">
      <w:pPr>
        <w:numPr>
          <w:ilvl w:val="0"/>
          <w:numId w:val="23"/>
        </w:numPr>
        <w:spacing w:before="120" w:after="120" w:line="360" w:lineRule="auto"/>
        <w:ind w:left="714" w:hanging="357"/>
        <w:rPr>
          <w:rFonts w:eastAsia="Times New Roman"/>
          <w:sz w:val="24"/>
          <w:szCs w:val="24"/>
        </w:rPr>
      </w:pPr>
      <w:r>
        <w:rPr>
          <w:rFonts w:eastAsia="Times New Roman"/>
          <w:sz w:val="24"/>
          <w:szCs w:val="24"/>
        </w:rPr>
        <w:t>A</w:t>
      </w:r>
      <w:r w:rsidR="007922D8">
        <w:rPr>
          <w:rFonts w:eastAsia="Times New Roman"/>
          <w:sz w:val="24"/>
          <w:szCs w:val="24"/>
        </w:rPr>
        <w:t xml:space="preserve">cross Devon </w:t>
      </w:r>
      <w:r w:rsidR="00324BE0">
        <w:rPr>
          <w:rFonts w:eastAsia="Times New Roman"/>
          <w:sz w:val="24"/>
          <w:szCs w:val="24"/>
        </w:rPr>
        <w:t>peer researcher roles</w:t>
      </w:r>
      <w:r w:rsidR="007922D8">
        <w:rPr>
          <w:rFonts w:eastAsia="Times New Roman"/>
          <w:sz w:val="24"/>
          <w:szCs w:val="24"/>
        </w:rPr>
        <w:t xml:space="preserve"> have been operationalised to find out </w:t>
      </w:r>
      <w:r w:rsidR="007C5A59">
        <w:rPr>
          <w:rFonts w:eastAsia="Times New Roman"/>
          <w:sz w:val="24"/>
          <w:szCs w:val="24"/>
        </w:rPr>
        <w:t xml:space="preserve">more about the experiences and views of </w:t>
      </w:r>
      <w:r w:rsidR="007922D8">
        <w:rPr>
          <w:rFonts w:eastAsia="Times New Roman"/>
          <w:sz w:val="24"/>
          <w:szCs w:val="24"/>
        </w:rPr>
        <w:t xml:space="preserve">people </w:t>
      </w:r>
      <w:r>
        <w:rPr>
          <w:rFonts w:eastAsia="Times New Roman"/>
          <w:sz w:val="24"/>
          <w:szCs w:val="24"/>
        </w:rPr>
        <w:t>with lived experience of substance misuse</w:t>
      </w:r>
      <w:r w:rsidR="007C5A59">
        <w:rPr>
          <w:rFonts w:eastAsia="Times New Roman"/>
          <w:sz w:val="24"/>
          <w:szCs w:val="24"/>
        </w:rPr>
        <w:t>.</w:t>
      </w:r>
      <w:r>
        <w:rPr>
          <w:rFonts w:eastAsia="Times New Roman"/>
          <w:sz w:val="24"/>
          <w:szCs w:val="24"/>
        </w:rPr>
        <w:t xml:space="preserve"> </w:t>
      </w:r>
    </w:p>
    <w:p w14:paraId="08312E8F" w14:textId="2A4640D2" w:rsidR="00324BE0" w:rsidRDefault="00306664" w:rsidP="000D2655">
      <w:pPr>
        <w:numPr>
          <w:ilvl w:val="0"/>
          <w:numId w:val="23"/>
        </w:numPr>
        <w:spacing w:before="120" w:after="120" w:line="360" w:lineRule="auto"/>
        <w:ind w:left="714" w:hanging="357"/>
        <w:rPr>
          <w:rFonts w:eastAsia="Times New Roman"/>
          <w:sz w:val="24"/>
          <w:szCs w:val="24"/>
        </w:rPr>
      </w:pPr>
      <w:r>
        <w:rPr>
          <w:rFonts w:eastAsia="Times New Roman"/>
          <w:sz w:val="24"/>
          <w:szCs w:val="24"/>
        </w:rPr>
        <w:t xml:space="preserve">Within the system </w:t>
      </w:r>
      <w:r w:rsidR="009430AF">
        <w:rPr>
          <w:rFonts w:eastAsia="Times New Roman"/>
          <w:sz w:val="24"/>
          <w:szCs w:val="24"/>
        </w:rPr>
        <w:t>work has been ongoing to s</w:t>
      </w:r>
      <w:r w:rsidR="00324BE0">
        <w:rPr>
          <w:rFonts w:eastAsia="Times New Roman"/>
          <w:sz w:val="24"/>
          <w:szCs w:val="24"/>
        </w:rPr>
        <w:t>trengthen involvement in service design and evaluation.</w:t>
      </w:r>
    </w:p>
    <w:p w14:paraId="679DF115" w14:textId="77777777" w:rsidR="000B31B8" w:rsidRDefault="000B31B8" w:rsidP="00517EFC">
      <w:pPr>
        <w:spacing w:line="360" w:lineRule="auto"/>
        <w:ind w:left="360"/>
        <w:contextualSpacing/>
        <w:rPr>
          <w:sz w:val="24"/>
          <w:szCs w:val="24"/>
        </w:rPr>
      </w:pPr>
    </w:p>
    <w:p w14:paraId="61D3EB81" w14:textId="14A70CAC" w:rsidR="00324BE0" w:rsidRPr="000D2655" w:rsidRDefault="00324BE0" w:rsidP="00517EFC">
      <w:pPr>
        <w:spacing w:line="360" w:lineRule="auto"/>
        <w:ind w:left="360"/>
        <w:contextualSpacing/>
        <w:rPr>
          <w:b/>
          <w:bCs/>
          <w:sz w:val="24"/>
          <w:szCs w:val="24"/>
        </w:rPr>
      </w:pPr>
      <w:r w:rsidRPr="000D2655">
        <w:rPr>
          <w:b/>
          <w:bCs/>
          <w:sz w:val="24"/>
          <w:szCs w:val="24"/>
        </w:rPr>
        <w:lastRenderedPageBreak/>
        <w:t>Next steps:</w:t>
      </w:r>
    </w:p>
    <w:p w14:paraId="583E0527" w14:textId="0827F263" w:rsidR="00324BE0" w:rsidRPr="007C5A59" w:rsidRDefault="0081681E" w:rsidP="007C5A59">
      <w:pPr>
        <w:numPr>
          <w:ilvl w:val="0"/>
          <w:numId w:val="24"/>
        </w:numPr>
        <w:spacing w:before="120" w:after="120" w:line="360" w:lineRule="auto"/>
        <w:ind w:left="714" w:hanging="357"/>
        <w:rPr>
          <w:rFonts w:eastAsia="Times New Roman"/>
          <w:sz w:val="24"/>
          <w:szCs w:val="24"/>
        </w:rPr>
      </w:pPr>
      <w:r>
        <w:rPr>
          <w:rFonts w:eastAsia="Times New Roman"/>
          <w:sz w:val="24"/>
          <w:szCs w:val="24"/>
        </w:rPr>
        <w:t>N</w:t>
      </w:r>
      <w:r w:rsidR="009430AF">
        <w:rPr>
          <w:rFonts w:eastAsia="Times New Roman"/>
          <w:sz w:val="24"/>
          <w:szCs w:val="24"/>
        </w:rPr>
        <w:t>ew re</w:t>
      </w:r>
      <w:r w:rsidR="00324BE0">
        <w:rPr>
          <w:rFonts w:eastAsia="Times New Roman"/>
          <w:sz w:val="24"/>
          <w:szCs w:val="24"/>
        </w:rPr>
        <w:t>search governance frameworks</w:t>
      </w:r>
      <w:r>
        <w:rPr>
          <w:rFonts w:eastAsia="Times New Roman"/>
          <w:sz w:val="24"/>
          <w:szCs w:val="24"/>
        </w:rPr>
        <w:t xml:space="preserve"> have been developed and the next steps are to </w:t>
      </w:r>
      <w:r w:rsidR="004A69D0">
        <w:rPr>
          <w:rFonts w:eastAsia="Times New Roman"/>
          <w:sz w:val="24"/>
          <w:szCs w:val="24"/>
        </w:rPr>
        <w:t xml:space="preserve">illuminate and </w:t>
      </w:r>
      <w:r>
        <w:rPr>
          <w:rFonts w:eastAsia="Times New Roman"/>
          <w:sz w:val="24"/>
          <w:szCs w:val="24"/>
        </w:rPr>
        <w:t>bring together the processes and pathways of involving people with lived experience into</w:t>
      </w:r>
      <w:r w:rsidR="00C71260">
        <w:rPr>
          <w:rFonts w:eastAsia="Times New Roman"/>
          <w:sz w:val="24"/>
          <w:szCs w:val="24"/>
        </w:rPr>
        <w:t xml:space="preserve"> a governance frameworks</w:t>
      </w:r>
      <w:r w:rsidR="00324BE0">
        <w:rPr>
          <w:rFonts w:eastAsia="Times New Roman"/>
          <w:sz w:val="24"/>
          <w:szCs w:val="24"/>
        </w:rPr>
        <w:t>.</w:t>
      </w:r>
      <w:r w:rsidR="00436F06">
        <w:rPr>
          <w:rFonts w:eastAsia="Times New Roman"/>
          <w:sz w:val="24"/>
          <w:szCs w:val="24"/>
        </w:rPr>
        <w:t xml:space="preserve"> </w:t>
      </w:r>
      <w:r w:rsidR="004A69D0" w:rsidRPr="007C5A59">
        <w:rPr>
          <w:rFonts w:eastAsia="Times New Roman"/>
          <w:sz w:val="24"/>
          <w:szCs w:val="24"/>
        </w:rPr>
        <w:t>This will enable us to e</w:t>
      </w:r>
      <w:r w:rsidR="00324BE0" w:rsidRPr="007C5A59">
        <w:rPr>
          <w:rFonts w:eastAsia="Times New Roman"/>
          <w:sz w:val="24"/>
          <w:szCs w:val="24"/>
        </w:rPr>
        <w:t>xpand participation in strategic decision-making</w:t>
      </w:r>
      <w:r w:rsidR="004A69D0" w:rsidRPr="007C5A59">
        <w:rPr>
          <w:rFonts w:eastAsia="Times New Roman"/>
          <w:sz w:val="24"/>
          <w:szCs w:val="24"/>
        </w:rPr>
        <w:t xml:space="preserve"> in a consistent, transparent and trauma informed way</w:t>
      </w:r>
      <w:r w:rsidR="00324BE0" w:rsidRPr="007C5A59">
        <w:rPr>
          <w:rFonts w:eastAsia="Times New Roman"/>
          <w:sz w:val="24"/>
          <w:szCs w:val="24"/>
        </w:rPr>
        <w:t>.</w:t>
      </w:r>
    </w:p>
    <w:p w14:paraId="06758095" w14:textId="0EBD4A1C" w:rsidR="00324BE0" w:rsidRDefault="00E65314" w:rsidP="00E65314">
      <w:pPr>
        <w:spacing w:before="120" w:after="120" w:line="360" w:lineRule="auto"/>
        <w:rPr>
          <w:b/>
          <w:bCs/>
          <w:sz w:val="24"/>
          <w:szCs w:val="24"/>
        </w:rPr>
      </w:pPr>
      <w:r>
        <w:rPr>
          <w:rFonts w:eastAsia="Times New Roman"/>
          <w:sz w:val="24"/>
          <w:szCs w:val="24"/>
        </w:rPr>
        <w:br w:type="column"/>
      </w:r>
    </w:p>
    <w:p w14:paraId="3EBABED0" w14:textId="4FD956A9" w:rsidR="000D2655" w:rsidRPr="000D2655" w:rsidRDefault="000D2655" w:rsidP="000D2655">
      <w:pPr>
        <w:pStyle w:val="ListParagraph"/>
        <w:numPr>
          <w:ilvl w:val="0"/>
          <w:numId w:val="28"/>
        </w:numPr>
        <w:pBdr>
          <w:top w:val="single" w:sz="4" w:space="1" w:color="auto"/>
          <w:bottom w:val="single" w:sz="4" w:space="1" w:color="auto"/>
        </w:pBdr>
        <w:spacing w:line="360" w:lineRule="auto"/>
        <w:jc w:val="both"/>
        <w:rPr>
          <w:rFonts w:ascii="Arial Black" w:hAnsi="Arial Black" w:cs="Arial"/>
          <w:sz w:val="24"/>
          <w:szCs w:val="24"/>
        </w:rPr>
      </w:pPr>
      <w:r w:rsidRPr="000D2655">
        <w:rPr>
          <w:rFonts w:ascii="Arial Black" w:hAnsi="Arial Black"/>
          <w:b/>
          <w:bCs/>
          <w:sz w:val="24"/>
          <w:szCs w:val="24"/>
        </w:rPr>
        <w:t xml:space="preserve"> Local Priorities for 2025/26</w:t>
      </w:r>
    </w:p>
    <w:p w14:paraId="369B2C34" w14:textId="77777777" w:rsidR="00344E56" w:rsidRDefault="00344E56" w:rsidP="00517EFC">
      <w:pPr>
        <w:spacing w:line="360" w:lineRule="auto"/>
        <w:contextualSpacing/>
        <w:rPr>
          <w:b/>
          <w:bCs/>
          <w:sz w:val="24"/>
          <w:szCs w:val="24"/>
        </w:rPr>
      </w:pPr>
    </w:p>
    <w:p w14:paraId="5D004C62" w14:textId="2AF174FB" w:rsidR="00324BE0" w:rsidRDefault="003534D2" w:rsidP="008976BD">
      <w:pPr>
        <w:spacing w:line="360" w:lineRule="auto"/>
        <w:contextualSpacing/>
        <w:rPr>
          <w:sz w:val="24"/>
          <w:szCs w:val="24"/>
        </w:rPr>
      </w:pPr>
      <w:r w:rsidRPr="00BE38F0">
        <w:rPr>
          <w:sz w:val="24"/>
          <w:szCs w:val="24"/>
        </w:rPr>
        <w:t xml:space="preserve">There are thirteen local priorities </w:t>
      </w:r>
      <w:r w:rsidR="00ED6F21">
        <w:rPr>
          <w:sz w:val="24"/>
          <w:szCs w:val="24"/>
        </w:rPr>
        <w:t>for the period 2025-2028 which sit</w:t>
      </w:r>
      <w:r w:rsidRPr="00BE38F0">
        <w:rPr>
          <w:sz w:val="24"/>
          <w:szCs w:val="24"/>
        </w:rPr>
        <w:t xml:space="preserve"> under the 3 national </w:t>
      </w:r>
      <w:r w:rsidR="00BE38F0" w:rsidRPr="00BE38F0">
        <w:rPr>
          <w:sz w:val="24"/>
          <w:szCs w:val="24"/>
        </w:rPr>
        <w:t>priorities</w:t>
      </w:r>
      <w:r w:rsidR="00F567B7" w:rsidRPr="00BE38F0">
        <w:rPr>
          <w:sz w:val="24"/>
          <w:szCs w:val="24"/>
        </w:rPr>
        <w:t xml:space="preserve"> of the delivery plan</w:t>
      </w:r>
      <w:r w:rsidR="008E1040" w:rsidRPr="00BE38F0">
        <w:rPr>
          <w:sz w:val="24"/>
          <w:szCs w:val="24"/>
        </w:rPr>
        <w:t xml:space="preserve">. </w:t>
      </w:r>
      <w:r w:rsidR="00BE38F0" w:rsidRPr="00BE38F0">
        <w:rPr>
          <w:sz w:val="24"/>
          <w:szCs w:val="24"/>
        </w:rPr>
        <w:t>The</w:t>
      </w:r>
      <w:r w:rsidR="00154597">
        <w:rPr>
          <w:sz w:val="24"/>
          <w:szCs w:val="24"/>
        </w:rPr>
        <w:t xml:space="preserve"> Devon</w:t>
      </w:r>
      <w:r w:rsidR="00C20D64">
        <w:rPr>
          <w:sz w:val="24"/>
          <w:szCs w:val="24"/>
        </w:rPr>
        <w:t xml:space="preserve"> </w:t>
      </w:r>
      <w:hyperlink r:id="rId24" w:history="1">
        <w:r w:rsidR="00C20D64" w:rsidRPr="005D0506">
          <w:rPr>
            <w:rStyle w:val="Hyperlink"/>
            <w:sz w:val="24"/>
            <w:szCs w:val="24"/>
          </w:rPr>
          <w:t>deli</w:t>
        </w:r>
        <w:r w:rsidR="005D0506" w:rsidRPr="005D0506">
          <w:rPr>
            <w:rStyle w:val="Hyperlink"/>
            <w:sz w:val="24"/>
            <w:szCs w:val="24"/>
          </w:rPr>
          <w:t>very plan</w:t>
        </w:r>
      </w:hyperlink>
      <w:r w:rsidR="005D0506">
        <w:rPr>
          <w:sz w:val="24"/>
          <w:szCs w:val="24"/>
        </w:rPr>
        <w:t xml:space="preserve"> </w:t>
      </w:r>
      <w:r w:rsidR="00BE38F0" w:rsidRPr="00BE38F0">
        <w:rPr>
          <w:sz w:val="24"/>
          <w:szCs w:val="24"/>
        </w:rPr>
        <w:t xml:space="preserve">can be found on the </w:t>
      </w:r>
      <w:hyperlink r:id="rId25" w:history="1">
        <w:r w:rsidR="00BE38F0" w:rsidRPr="00FA725D">
          <w:rPr>
            <w:rStyle w:val="Hyperlink"/>
            <w:sz w:val="24"/>
            <w:szCs w:val="24"/>
          </w:rPr>
          <w:t xml:space="preserve">Devon Health and </w:t>
        </w:r>
        <w:r w:rsidR="007C5A59" w:rsidRPr="00FA725D">
          <w:rPr>
            <w:rStyle w:val="Hyperlink"/>
            <w:sz w:val="24"/>
            <w:szCs w:val="24"/>
          </w:rPr>
          <w:t>W</w:t>
        </w:r>
        <w:r w:rsidR="00BE38F0" w:rsidRPr="00FA725D">
          <w:rPr>
            <w:rStyle w:val="Hyperlink"/>
            <w:sz w:val="24"/>
            <w:szCs w:val="24"/>
          </w:rPr>
          <w:t>ellbeing webpages</w:t>
        </w:r>
      </w:hyperlink>
      <w:r w:rsidR="00BE38F0" w:rsidRPr="00BE38F0">
        <w:rPr>
          <w:sz w:val="24"/>
          <w:szCs w:val="24"/>
        </w:rPr>
        <w:t>.</w:t>
      </w:r>
    </w:p>
    <w:p w14:paraId="7EA4CF57" w14:textId="77777777" w:rsidR="005D0506" w:rsidRDefault="005D0506" w:rsidP="008976BD">
      <w:pPr>
        <w:spacing w:line="360" w:lineRule="auto"/>
        <w:contextualSpacing/>
        <w:rPr>
          <w:sz w:val="24"/>
          <w:szCs w:val="24"/>
        </w:rPr>
      </w:pPr>
    </w:p>
    <w:p w14:paraId="7CA3C805" w14:textId="1AD1A321" w:rsidR="00324BE0" w:rsidRDefault="00154597" w:rsidP="000D2655">
      <w:pPr>
        <w:spacing w:line="360" w:lineRule="auto"/>
        <w:contextualSpacing/>
        <w:rPr>
          <w:sz w:val="24"/>
          <w:szCs w:val="24"/>
        </w:rPr>
      </w:pPr>
      <w:r>
        <w:rPr>
          <w:sz w:val="24"/>
          <w:szCs w:val="24"/>
        </w:rPr>
        <w:t>K</w:t>
      </w:r>
      <w:r w:rsidR="005D0506">
        <w:rPr>
          <w:sz w:val="24"/>
          <w:szCs w:val="24"/>
        </w:rPr>
        <w:t>ey priorities for 2025/26 include</w:t>
      </w:r>
      <w:r w:rsidR="0057653E">
        <w:rPr>
          <w:sz w:val="24"/>
          <w:szCs w:val="24"/>
        </w:rPr>
        <w:t xml:space="preserve">: </w:t>
      </w:r>
      <w:r w:rsidR="2A0076BD" w:rsidRPr="5E9119CB">
        <w:rPr>
          <w:sz w:val="24"/>
          <w:szCs w:val="24"/>
        </w:rPr>
        <w:t>establishing</w:t>
      </w:r>
      <w:r w:rsidR="2C0F2A60" w:rsidRPr="5E9119CB">
        <w:rPr>
          <w:sz w:val="24"/>
          <w:szCs w:val="24"/>
        </w:rPr>
        <w:t xml:space="preserve"> </w:t>
      </w:r>
      <w:r w:rsidR="00926E69">
        <w:rPr>
          <w:sz w:val="24"/>
          <w:szCs w:val="24"/>
        </w:rPr>
        <w:t xml:space="preserve">the </w:t>
      </w:r>
      <w:r w:rsidR="30D2D917" w:rsidRPr="5E9119CB">
        <w:rPr>
          <w:sz w:val="24"/>
          <w:szCs w:val="24"/>
        </w:rPr>
        <w:t>PDAR</w:t>
      </w:r>
      <w:r w:rsidR="56964C51" w:rsidRPr="5E9119CB">
        <w:rPr>
          <w:sz w:val="24"/>
          <w:szCs w:val="24"/>
        </w:rPr>
        <w:t>H</w:t>
      </w:r>
      <w:r w:rsidR="00926E69">
        <w:rPr>
          <w:sz w:val="24"/>
          <w:szCs w:val="24"/>
        </w:rPr>
        <w:t xml:space="preserve"> process to </w:t>
      </w:r>
      <w:r w:rsidR="00354BA5">
        <w:rPr>
          <w:sz w:val="24"/>
          <w:szCs w:val="24"/>
        </w:rPr>
        <w:t xml:space="preserve">prevent drug and alcohol related deaths, developing a </w:t>
      </w:r>
      <w:r w:rsidR="0052A408" w:rsidRPr="5E9119CB">
        <w:rPr>
          <w:sz w:val="24"/>
          <w:szCs w:val="24"/>
        </w:rPr>
        <w:t xml:space="preserve">partnership </w:t>
      </w:r>
      <w:r w:rsidR="00354BA5">
        <w:rPr>
          <w:sz w:val="24"/>
          <w:szCs w:val="24"/>
        </w:rPr>
        <w:t xml:space="preserve">communications strategy, developing further governance and processes for involving people with lived experience in the </w:t>
      </w:r>
      <w:r w:rsidR="5D74C421" w:rsidRPr="5E9119CB">
        <w:rPr>
          <w:sz w:val="24"/>
          <w:szCs w:val="24"/>
        </w:rPr>
        <w:t>p</w:t>
      </w:r>
      <w:r w:rsidR="5336AA32" w:rsidRPr="5E9119CB">
        <w:rPr>
          <w:sz w:val="24"/>
          <w:szCs w:val="24"/>
        </w:rPr>
        <w:t>artnership</w:t>
      </w:r>
      <w:r w:rsidR="097F3F97" w:rsidRPr="5E9119CB">
        <w:rPr>
          <w:sz w:val="24"/>
          <w:szCs w:val="24"/>
        </w:rPr>
        <w:t>, expanding access to naloxone</w:t>
      </w:r>
      <w:r w:rsidR="00354BA5">
        <w:rPr>
          <w:sz w:val="24"/>
          <w:szCs w:val="24"/>
        </w:rPr>
        <w:t xml:space="preserve"> and </w:t>
      </w:r>
      <w:r w:rsidR="00651D40">
        <w:rPr>
          <w:sz w:val="24"/>
          <w:szCs w:val="24"/>
        </w:rPr>
        <w:t xml:space="preserve"> </w:t>
      </w:r>
      <w:r w:rsidR="001A7173">
        <w:rPr>
          <w:sz w:val="24"/>
          <w:szCs w:val="24"/>
        </w:rPr>
        <w:t xml:space="preserve">developing </w:t>
      </w:r>
      <w:r w:rsidR="0CFFA604" w:rsidRPr="5E9119CB">
        <w:rPr>
          <w:sz w:val="24"/>
          <w:szCs w:val="24"/>
        </w:rPr>
        <w:t>co-</w:t>
      </w:r>
      <w:r w:rsidR="0086255B" w:rsidRPr="5E9119CB">
        <w:rPr>
          <w:sz w:val="24"/>
          <w:szCs w:val="24"/>
        </w:rPr>
        <w:t>occurring</w:t>
      </w:r>
      <w:r w:rsidR="0CFFA604" w:rsidRPr="5E9119CB">
        <w:rPr>
          <w:sz w:val="24"/>
          <w:szCs w:val="24"/>
        </w:rPr>
        <w:t xml:space="preserve"> conditions joint working protocol between drug services and </w:t>
      </w:r>
      <w:r w:rsidR="0086255B">
        <w:rPr>
          <w:sz w:val="24"/>
          <w:szCs w:val="24"/>
        </w:rPr>
        <w:t>t</w:t>
      </w:r>
      <w:r w:rsidR="0CFFA604" w:rsidRPr="5E9119CB">
        <w:rPr>
          <w:sz w:val="24"/>
          <w:szCs w:val="24"/>
        </w:rPr>
        <w:t>he statutory mental health provider.</w:t>
      </w:r>
    </w:p>
    <w:p w14:paraId="040BE3D5" w14:textId="77777777" w:rsidR="000D2655" w:rsidRPr="000D2655" w:rsidRDefault="000D2655" w:rsidP="000D2655">
      <w:pPr>
        <w:spacing w:line="360" w:lineRule="auto"/>
        <w:contextualSpacing/>
        <w:rPr>
          <w:rFonts w:eastAsia="Times New Roman"/>
          <w:sz w:val="24"/>
          <w:szCs w:val="24"/>
        </w:rPr>
      </w:pPr>
    </w:p>
    <w:p w14:paraId="3175AEB2" w14:textId="6F422D22" w:rsidR="000D2655" w:rsidRPr="000D2655" w:rsidRDefault="000D2655" w:rsidP="000D2655">
      <w:pPr>
        <w:pStyle w:val="ListParagraph"/>
        <w:numPr>
          <w:ilvl w:val="0"/>
          <w:numId w:val="28"/>
        </w:numPr>
        <w:pBdr>
          <w:top w:val="single" w:sz="4" w:space="1" w:color="auto"/>
          <w:bottom w:val="single" w:sz="4" w:space="1" w:color="auto"/>
        </w:pBdr>
        <w:spacing w:line="360" w:lineRule="auto"/>
        <w:jc w:val="both"/>
        <w:rPr>
          <w:rFonts w:ascii="Arial Black" w:hAnsi="Arial Black" w:cs="Arial"/>
          <w:sz w:val="24"/>
          <w:szCs w:val="24"/>
        </w:rPr>
      </w:pPr>
      <w:r w:rsidRPr="000D2655">
        <w:rPr>
          <w:rFonts w:ascii="Arial Black" w:hAnsi="Arial Black"/>
          <w:b/>
          <w:bCs/>
          <w:sz w:val="24"/>
          <w:szCs w:val="24"/>
        </w:rPr>
        <w:t>Support Available</w:t>
      </w:r>
    </w:p>
    <w:p w14:paraId="4554D77A" w14:textId="77777777" w:rsidR="00344E56" w:rsidRDefault="00344E56" w:rsidP="00517EFC">
      <w:pPr>
        <w:spacing w:line="360" w:lineRule="auto"/>
        <w:contextualSpacing/>
        <w:rPr>
          <w:b/>
          <w:bCs/>
          <w:sz w:val="24"/>
          <w:szCs w:val="24"/>
        </w:rPr>
      </w:pPr>
    </w:p>
    <w:p w14:paraId="323D6579" w14:textId="77777777" w:rsidR="00324BE0" w:rsidRDefault="00324BE0" w:rsidP="000D2655">
      <w:pPr>
        <w:spacing w:before="120" w:after="120" w:line="360" w:lineRule="auto"/>
        <w:rPr>
          <w:sz w:val="24"/>
          <w:szCs w:val="24"/>
        </w:rPr>
      </w:pPr>
      <w:r>
        <w:rPr>
          <w:sz w:val="24"/>
          <w:szCs w:val="24"/>
        </w:rPr>
        <w:t>For anyone living within Devon County Council’s boundary who has concerns about their own or a loved one’s use of alcohol or other drugs:</w:t>
      </w:r>
    </w:p>
    <w:p w14:paraId="175332A1" w14:textId="64EC6516" w:rsidR="00F72CBA" w:rsidRPr="00F72CBA" w:rsidRDefault="00C02EAF" w:rsidP="000D2655">
      <w:pPr>
        <w:pStyle w:val="ListParagraph"/>
        <w:numPr>
          <w:ilvl w:val="0"/>
          <w:numId w:val="32"/>
        </w:numPr>
        <w:spacing w:before="120" w:after="120" w:line="360" w:lineRule="auto"/>
        <w:contextualSpacing w:val="0"/>
        <w:rPr>
          <w:rFonts w:eastAsia="Times New Roman" w:cs="Times New Roman"/>
          <w:kern w:val="2"/>
          <w:sz w:val="24"/>
          <w:szCs w:val="24"/>
          <w:lang w:eastAsia="en-GB"/>
        </w:rPr>
      </w:pPr>
      <w:proofErr w:type="spellStart"/>
      <w:r w:rsidRPr="00C02EAF">
        <w:rPr>
          <w:rFonts w:eastAsia="Times New Roman"/>
          <w:b/>
          <w:bCs/>
          <w:sz w:val="24"/>
          <w:szCs w:val="24"/>
        </w:rPr>
        <w:t>WayThrough</w:t>
      </w:r>
      <w:proofErr w:type="spellEnd"/>
      <w:r w:rsidRPr="00C02EAF">
        <w:rPr>
          <w:rFonts w:eastAsia="Times New Roman"/>
          <w:b/>
          <w:bCs/>
          <w:sz w:val="24"/>
          <w:szCs w:val="24"/>
        </w:rPr>
        <w:t xml:space="preserve"> (</w:t>
      </w:r>
      <w:r w:rsidR="00324BE0" w:rsidRPr="00C02EAF">
        <w:rPr>
          <w:rFonts w:eastAsia="Times New Roman"/>
          <w:b/>
          <w:bCs/>
          <w:sz w:val="24"/>
          <w:szCs w:val="24"/>
        </w:rPr>
        <w:t>Together</w:t>
      </w:r>
      <w:r w:rsidRPr="00C02EAF">
        <w:rPr>
          <w:rFonts w:eastAsia="Times New Roman"/>
          <w:b/>
          <w:bCs/>
          <w:sz w:val="24"/>
          <w:szCs w:val="24"/>
        </w:rPr>
        <w:t>)</w:t>
      </w:r>
      <w:r w:rsidR="00324BE0" w:rsidRPr="00C02EAF">
        <w:rPr>
          <w:rFonts w:eastAsia="Times New Roman"/>
          <w:b/>
          <w:bCs/>
          <w:sz w:val="24"/>
          <w:szCs w:val="24"/>
        </w:rPr>
        <w:t xml:space="preserve"> Drug &amp; Alcohol Service (Adults)</w:t>
      </w:r>
      <w:r w:rsidR="00324BE0" w:rsidRPr="00C02EAF">
        <w:rPr>
          <w:rFonts w:eastAsia="Times New Roman"/>
          <w:sz w:val="24"/>
          <w:szCs w:val="24"/>
        </w:rPr>
        <w:t>:</w:t>
      </w:r>
      <w:r w:rsidR="00F72CBA" w:rsidRPr="00C02EAF">
        <w:rPr>
          <w:rFonts w:eastAsia="Times New Roman" w:cs="Times New Roman"/>
          <w:kern w:val="2"/>
          <w:sz w:val="24"/>
          <w:szCs w:val="24"/>
          <w:lang w:eastAsia="en-GB"/>
        </w:rPr>
        <w:t xml:space="preserve"> </w:t>
      </w:r>
      <w:proofErr w:type="spellStart"/>
      <w:r w:rsidR="00F72CBA" w:rsidRPr="00C02EAF">
        <w:rPr>
          <w:rFonts w:eastAsia="Times New Roman" w:cs="Times New Roman"/>
          <w:kern w:val="2"/>
          <w:sz w:val="24"/>
          <w:szCs w:val="24"/>
          <w:lang w:eastAsia="en-GB"/>
        </w:rPr>
        <w:t>Waythrough</w:t>
      </w:r>
      <w:proofErr w:type="spellEnd"/>
      <w:r w:rsidR="00F72CBA" w:rsidRPr="00C02EAF">
        <w:rPr>
          <w:rFonts w:eastAsia="Times New Roman" w:cs="Times New Roman"/>
          <w:kern w:val="2"/>
          <w:sz w:val="24"/>
          <w:szCs w:val="24"/>
          <w:lang w:eastAsia="en-GB"/>
        </w:rPr>
        <w:t xml:space="preserve"> Drug and Alcohol Service (Together) </w:t>
      </w:r>
      <w:hyperlink r:id="rId26" w:history="1">
        <w:r w:rsidR="00F72CBA" w:rsidRPr="00F72CBA">
          <w:rPr>
            <w:rFonts w:eastAsia="Times New Roman" w:cs="Times New Roman"/>
            <w:color w:val="467886" w:themeColor="hyperlink"/>
            <w:kern w:val="2"/>
            <w:sz w:val="24"/>
            <w:szCs w:val="24"/>
            <w:u w:val="single"/>
            <w:lang w:eastAsia="en-GB"/>
          </w:rPr>
          <w:t xml:space="preserve">Support in Devon </w:t>
        </w:r>
      </w:hyperlink>
      <w:r w:rsidR="00F72CBA" w:rsidRPr="00F72CBA">
        <w:rPr>
          <w:rFonts w:eastAsia="Times New Roman" w:cs="Times New Roman"/>
          <w:kern w:val="2"/>
          <w:sz w:val="24"/>
          <w:szCs w:val="24"/>
          <w:lang w:eastAsia="en-GB"/>
        </w:rPr>
        <w:t xml:space="preserve"> </w:t>
      </w:r>
    </w:p>
    <w:p w14:paraId="6DCA0D8C" w14:textId="77777777" w:rsidR="00F72CBA" w:rsidRPr="0025438F" w:rsidRDefault="00F72CBA" w:rsidP="000D2655">
      <w:pPr>
        <w:spacing w:before="120" w:after="120" w:line="360" w:lineRule="auto"/>
        <w:ind w:left="720"/>
        <w:rPr>
          <w:rFonts w:eastAsia="Times New Roman" w:cs="Times New Roman"/>
          <w:kern w:val="2"/>
          <w:sz w:val="24"/>
          <w:szCs w:val="24"/>
          <w:lang w:val="pt-PT" w:eastAsia="en-GB"/>
        </w:rPr>
      </w:pPr>
      <w:proofErr w:type="spellStart"/>
      <w:r w:rsidRPr="0025438F">
        <w:rPr>
          <w:rFonts w:eastAsia="Times New Roman" w:cs="Times New Roman"/>
          <w:kern w:val="2"/>
          <w:sz w:val="24"/>
          <w:szCs w:val="24"/>
          <w:lang w:val="pt-PT" w:eastAsia="en-GB"/>
        </w:rPr>
        <w:t>Tel</w:t>
      </w:r>
      <w:proofErr w:type="spellEnd"/>
      <w:r w:rsidRPr="0025438F">
        <w:rPr>
          <w:rFonts w:eastAsia="Times New Roman" w:cs="Times New Roman"/>
          <w:kern w:val="2"/>
          <w:sz w:val="24"/>
          <w:szCs w:val="24"/>
          <w:lang w:val="pt-PT" w:eastAsia="en-GB"/>
        </w:rPr>
        <w:t>: 0800 233 5444</w:t>
      </w:r>
    </w:p>
    <w:p w14:paraId="7B76A380" w14:textId="77777777" w:rsidR="00F72CBA" w:rsidRPr="0025438F" w:rsidRDefault="00F72CBA" w:rsidP="000D2655">
      <w:pPr>
        <w:spacing w:before="120" w:after="120" w:line="360" w:lineRule="auto"/>
        <w:ind w:left="720"/>
        <w:rPr>
          <w:rFonts w:eastAsia="Times New Roman" w:cs="Times New Roman"/>
          <w:kern w:val="2"/>
          <w:sz w:val="24"/>
          <w:szCs w:val="24"/>
          <w:lang w:val="pt-PT" w:eastAsia="en-GB"/>
        </w:rPr>
      </w:pPr>
      <w:r w:rsidRPr="0025438F">
        <w:rPr>
          <w:rFonts w:eastAsia="Times New Roman" w:cs="Times New Roman"/>
          <w:kern w:val="2"/>
          <w:sz w:val="24"/>
          <w:szCs w:val="24"/>
          <w:lang w:val="pt-PT" w:eastAsia="en-GB"/>
        </w:rPr>
        <w:t xml:space="preserve">E-mail: </w:t>
      </w:r>
      <w:hyperlink r:id="rId27" w:history="1">
        <w:r w:rsidRPr="0025438F">
          <w:rPr>
            <w:rFonts w:eastAsia="Times New Roman" w:cs="Times New Roman"/>
            <w:color w:val="467886" w:themeColor="hyperlink"/>
            <w:kern w:val="2"/>
            <w:sz w:val="24"/>
            <w:szCs w:val="24"/>
            <w:u w:val="single"/>
            <w:lang w:val="pt-PT" w:eastAsia="en-GB"/>
          </w:rPr>
          <w:t>sw_together@waythrough.org.uk</w:t>
        </w:r>
      </w:hyperlink>
      <w:r w:rsidRPr="0025438F">
        <w:rPr>
          <w:rFonts w:eastAsia="Times New Roman" w:cs="Times New Roman"/>
          <w:kern w:val="2"/>
          <w:sz w:val="24"/>
          <w:szCs w:val="24"/>
          <w:lang w:val="pt-PT" w:eastAsia="en-GB"/>
        </w:rPr>
        <w:t xml:space="preserve"> </w:t>
      </w:r>
    </w:p>
    <w:p w14:paraId="786A9DF5" w14:textId="1BA896D0" w:rsidR="00324BE0" w:rsidRPr="00B44250" w:rsidRDefault="00F72CBA" w:rsidP="000D2655">
      <w:pPr>
        <w:spacing w:before="120" w:after="120" w:line="360" w:lineRule="auto"/>
        <w:ind w:left="720"/>
        <w:rPr>
          <w:rFonts w:eastAsia="Times New Roman" w:cs="Times New Roman"/>
          <w:kern w:val="2"/>
          <w:sz w:val="24"/>
          <w:szCs w:val="24"/>
          <w:lang w:eastAsia="en-GB"/>
        </w:rPr>
      </w:pPr>
      <w:r w:rsidRPr="00F72CBA">
        <w:rPr>
          <w:rFonts w:eastAsia="Times New Roman" w:cs="Times New Roman"/>
          <w:kern w:val="2"/>
          <w:sz w:val="24"/>
          <w:szCs w:val="24"/>
          <w:lang w:eastAsia="en-GB"/>
        </w:rPr>
        <w:t xml:space="preserve">Web: </w:t>
      </w:r>
      <w:hyperlink r:id="rId28" w:history="1">
        <w:r w:rsidRPr="00F72CBA">
          <w:rPr>
            <w:rFonts w:eastAsia="Times New Roman" w:cs="Times New Roman"/>
            <w:color w:val="467886" w:themeColor="hyperlink"/>
            <w:kern w:val="2"/>
            <w:sz w:val="24"/>
            <w:szCs w:val="24"/>
            <w:u w:val="single"/>
            <w:lang w:eastAsia="en-GB"/>
          </w:rPr>
          <w:t>www.waythrough.org.uk/find-support-near-me/together/</w:t>
        </w:r>
      </w:hyperlink>
      <w:r w:rsidRPr="00F72CBA">
        <w:rPr>
          <w:rFonts w:eastAsia="Times New Roman" w:cs="Times New Roman"/>
          <w:kern w:val="2"/>
          <w:sz w:val="24"/>
          <w:szCs w:val="24"/>
          <w:lang w:eastAsia="en-GB"/>
        </w:rPr>
        <w:t xml:space="preserve"> </w:t>
      </w:r>
    </w:p>
    <w:p w14:paraId="2D3AB964" w14:textId="77777777" w:rsidR="00324BE0" w:rsidRPr="00C02EAF" w:rsidRDefault="00324BE0" w:rsidP="000D2655">
      <w:pPr>
        <w:numPr>
          <w:ilvl w:val="0"/>
          <w:numId w:val="26"/>
        </w:numPr>
        <w:spacing w:before="120" w:after="120" w:line="360" w:lineRule="auto"/>
        <w:rPr>
          <w:rFonts w:eastAsia="Times New Roman"/>
          <w:sz w:val="24"/>
          <w:szCs w:val="24"/>
        </w:rPr>
      </w:pPr>
      <w:r w:rsidRPr="6674718D">
        <w:rPr>
          <w:rFonts w:eastAsia="Times New Roman"/>
          <w:b/>
          <w:bCs/>
          <w:sz w:val="24"/>
          <w:szCs w:val="24"/>
        </w:rPr>
        <w:t>Y-SMART (Children &amp; Young People)</w:t>
      </w:r>
      <w:r w:rsidRPr="6674718D">
        <w:rPr>
          <w:rFonts w:eastAsia="Times New Roman"/>
          <w:sz w:val="24"/>
          <w:szCs w:val="24"/>
        </w:rPr>
        <w:t xml:space="preserve">: 01271 388162 | </w:t>
      </w:r>
      <w:hyperlink r:id="rId29">
        <w:r w:rsidRPr="6674718D">
          <w:rPr>
            <w:rStyle w:val="Hyperlink"/>
            <w:rFonts w:eastAsia="Times New Roman"/>
            <w:sz w:val="24"/>
            <w:szCs w:val="24"/>
          </w:rPr>
          <w:t>y-smart@devon.gov.uk</w:t>
        </w:r>
      </w:hyperlink>
    </w:p>
    <w:p w14:paraId="74B75AEB" w14:textId="7492AF64" w:rsidR="00C02EAF" w:rsidRPr="00B44250" w:rsidRDefault="00C02EAF" w:rsidP="000D2655">
      <w:pPr>
        <w:numPr>
          <w:ilvl w:val="0"/>
          <w:numId w:val="26"/>
        </w:numPr>
        <w:spacing w:before="120" w:after="120" w:line="360" w:lineRule="auto"/>
        <w:rPr>
          <w:rFonts w:eastAsia="Times New Roman"/>
          <w:sz w:val="24"/>
          <w:szCs w:val="24"/>
        </w:rPr>
      </w:pPr>
      <w:proofErr w:type="spellStart"/>
      <w:r w:rsidRPr="00B44250">
        <w:rPr>
          <w:rFonts w:eastAsia="Times New Roman"/>
          <w:b/>
          <w:bCs/>
          <w:sz w:val="24"/>
          <w:szCs w:val="24"/>
        </w:rPr>
        <w:t>STaR</w:t>
      </w:r>
      <w:proofErr w:type="spellEnd"/>
      <w:r w:rsidR="00B3696E" w:rsidRPr="00B44250">
        <w:rPr>
          <w:rFonts w:eastAsia="Times New Roman"/>
          <w:b/>
          <w:bCs/>
          <w:sz w:val="24"/>
          <w:szCs w:val="24"/>
        </w:rPr>
        <w:t xml:space="preserve"> (</w:t>
      </w:r>
      <w:r w:rsidR="004B438E" w:rsidRPr="00B44250">
        <w:rPr>
          <w:rFonts w:eastAsia="Times New Roman"/>
          <w:b/>
          <w:bCs/>
          <w:sz w:val="24"/>
          <w:szCs w:val="24"/>
        </w:rPr>
        <w:t xml:space="preserve">The System Transformation and Recovery) project </w:t>
      </w:r>
      <w:r w:rsidR="00FB3393" w:rsidRPr="00B44250">
        <w:rPr>
          <w:rFonts w:eastAsia="Times New Roman"/>
          <w:b/>
          <w:bCs/>
          <w:sz w:val="24"/>
          <w:szCs w:val="24"/>
        </w:rPr>
        <w:t xml:space="preserve">Phone: </w:t>
      </w:r>
      <w:r w:rsidR="00FB3393" w:rsidRPr="00B44250">
        <w:rPr>
          <w:rFonts w:eastAsia="Times New Roman"/>
          <w:sz w:val="24"/>
          <w:szCs w:val="24"/>
        </w:rPr>
        <w:t>01392 202055, Address: Wat Tyler House, 3 King William St, Exeter, EX4 6PD</w:t>
      </w:r>
    </w:p>
    <w:p w14:paraId="40E6EEB2" w14:textId="2BCC9548" w:rsidR="00324BE0" w:rsidRDefault="00324BE0" w:rsidP="00E65314">
      <w:pPr>
        <w:spacing w:line="360" w:lineRule="auto"/>
        <w:contextualSpacing/>
        <w:rPr>
          <w:rFonts w:eastAsia="Times New Roman"/>
          <w:sz w:val="24"/>
          <w:szCs w:val="24"/>
        </w:rPr>
      </w:pPr>
    </w:p>
    <w:p w14:paraId="7CC2F175" w14:textId="2A481EA6" w:rsidR="00E65314" w:rsidRPr="000D2655" w:rsidRDefault="00E65314" w:rsidP="00E65314">
      <w:pPr>
        <w:pStyle w:val="ListParagraph"/>
        <w:numPr>
          <w:ilvl w:val="0"/>
          <w:numId w:val="28"/>
        </w:numPr>
        <w:pBdr>
          <w:top w:val="single" w:sz="4" w:space="1" w:color="auto"/>
          <w:bottom w:val="single" w:sz="4" w:space="1" w:color="auto"/>
        </w:pBdr>
        <w:spacing w:line="360" w:lineRule="auto"/>
        <w:jc w:val="both"/>
        <w:rPr>
          <w:rFonts w:ascii="Arial Black" w:hAnsi="Arial Black" w:cs="Arial"/>
          <w:sz w:val="24"/>
          <w:szCs w:val="24"/>
        </w:rPr>
      </w:pPr>
      <w:r>
        <w:rPr>
          <w:rFonts w:ascii="Arial Black" w:hAnsi="Arial Black"/>
          <w:b/>
          <w:bCs/>
          <w:sz w:val="24"/>
          <w:szCs w:val="24"/>
        </w:rPr>
        <w:lastRenderedPageBreak/>
        <w:t>References</w:t>
      </w:r>
    </w:p>
    <w:p w14:paraId="765FF36F" w14:textId="5D461C2D" w:rsidR="00324BE0" w:rsidRDefault="00324BE0" w:rsidP="00E65314">
      <w:pPr>
        <w:spacing w:before="120" w:after="120" w:line="360" w:lineRule="auto"/>
        <w:rPr>
          <w:b/>
          <w:bCs/>
          <w:sz w:val="24"/>
          <w:szCs w:val="24"/>
        </w:rPr>
      </w:pPr>
    </w:p>
    <w:p w14:paraId="6DC46CE8" w14:textId="44DC542B" w:rsidR="0025438F" w:rsidRPr="0025438F" w:rsidRDefault="0025438F" w:rsidP="00E65314">
      <w:pPr>
        <w:pStyle w:val="ListParagraph"/>
        <w:numPr>
          <w:ilvl w:val="0"/>
          <w:numId w:val="33"/>
        </w:numPr>
        <w:spacing w:before="120" w:after="120" w:line="360" w:lineRule="auto"/>
        <w:contextualSpacing w:val="0"/>
        <w:rPr>
          <w:rFonts w:eastAsia="Times New Roman"/>
          <w:sz w:val="24"/>
          <w:szCs w:val="24"/>
        </w:rPr>
      </w:pPr>
      <w:r w:rsidRPr="0025438F">
        <w:rPr>
          <w:rFonts w:eastAsia="Times New Roman"/>
          <w:sz w:val="24"/>
          <w:szCs w:val="24"/>
        </w:rPr>
        <w:t xml:space="preserve">HM Government (2021). </w:t>
      </w:r>
      <w:hyperlink r:id="rId30" w:history="1">
        <w:r w:rsidR="00500B26" w:rsidRPr="000C610D">
          <w:rPr>
            <w:rStyle w:val="Hyperlink"/>
            <w:rFonts w:eastAsia="Times New Roman"/>
            <w:sz w:val="24"/>
            <w:szCs w:val="24"/>
          </w:rPr>
          <w:t>From harm to hope: A 10-year drugs plan to cut crime and save lives</w:t>
        </w:r>
      </w:hyperlink>
      <w:r w:rsidRPr="0025438F">
        <w:rPr>
          <w:rFonts w:eastAsia="Times New Roman"/>
          <w:sz w:val="24"/>
          <w:szCs w:val="24"/>
        </w:rPr>
        <w:t>.</w:t>
      </w:r>
    </w:p>
    <w:p w14:paraId="2392E1B1" w14:textId="4E06D3B0" w:rsidR="0025438F" w:rsidRPr="0025438F" w:rsidRDefault="0025438F" w:rsidP="00E65314">
      <w:pPr>
        <w:pStyle w:val="ListParagraph"/>
        <w:numPr>
          <w:ilvl w:val="0"/>
          <w:numId w:val="33"/>
        </w:numPr>
        <w:spacing w:before="120" w:after="120" w:line="360" w:lineRule="auto"/>
        <w:contextualSpacing w:val="0"/>
        <w:rPr>
          <w:rFonts w:eastAsia="Times New Roman"/>
          <w:sz w:val="24"/>
          <w:szCs w:val="24"/>
        </w:rPr>
      </w:pPr>
      <w:r w:rsidRPr="0025438F">
        <w:rPr>
          <w:rFonts w:eastAsia="Times New Roman"/>
          <w:sz w:val="24"/>
          <w:szCs w:val="24"/>
        </w:rPr>
        <w:t>Office for Health Improvement and Disparities</w:t>
      </w:r>
      <w:r w:rsidR="004F6124">
        <w:rPr>
          <w:rFonts w:eastAsia="Times New Roman"/>
          <w:sz w:val="24"/>
          <w:szCs w:val="24"/>
        </w:rPr>
        <w:t xml:space="preserve"> (2023)</w:t>
      </w:r>
      <w:r w:rsidRPr="0025438F">
        <w:rPr>
          <w:rFonts w:eastAsia="Times New Roman"/>
          <w:sz w:val="24"/>
          <w:szCs w:val="24"/>
        </w:rPr>
        <w:t xml:space="preserve">. </w:t>
      </w:r>
      <w:hyperlink r:id="rId31" w:history="1">
        <w:r w:rsidR="004F6124" w:rsidRPr="00A111A2">
          <w:rPr>
            <w:rStyle w:val="Hyperlink"/>
            <w:rFonts w:eastAsia="Times New Roman"/>
            <w:sz w:val="24"/>
            <w:szCs w:val="24"/>
          </w:rPr>
          <w:t>Drugs strategy national outcomes framework</w:t>
        </w:r>
        <w:r w:rsidRPr="00A111A2">
          <w:rPr>
            <w:rStyle w:val="Hyperlink"/>
            <w:rFonts w:eastAsia="Times New Roman"/>
            <w:sz w:val="24"/>
            <w:szCs w:val="24"/>
          </w:rPr>
          <w:t>.</w:t>
        </w:r>
      </w:hyperlink>
    </w:p>
    <w:p w14:paraId="15A4D882" w14:textId="47781F2E" w:rsidR="00050C9C" w:rsidRPr="007E7CCC" w:rsidRDefault="006D7C2E" w:rsidP="00E65314">
      <w:pPr>
        <w:pStyle w:val="ListParagraph"/>
        <w:numPr>
          <w:ilvl w:val="0"/>
          <w:numId w:val="33"/>
        </w:numPr>
        <w:spacing w:before="120" w:after="120" w:line="360" w:lineRule="auto"/>
        <w:contextualSpacing w:val="0"/>
        <w:rPr>
          <w:rStyle w:val="Hyperlink"/>
          <w:rFonts w:eastAsia="Times New Roman"/>
          <w:sz w:val="24"/>
          <w:szCs w:val="24"/>
        </w:rPr>
      </w:pPr>
      <w:r>
        <w:rPr>
          <w:rFonts w:eastAsia="Times New Roman"/>
          <w:sz w:val="24"/>
          <w:szCs w:val="24"/>
        </w:rPr>
        <w:t xml:space="preserve">Devon Communities Together </w:t>
      </w:r>
      <w:r w:rsidR="00050C9C">
        <w:rPr>
          <w:rFonts w:eastAsia="Times New Roman"/>
          <w:sz w:val="24"/>
          <w:szCs w:val="24"/>
        </w:rPr>
        <w:t>(2025)</w:t>
      </w:r>
      <w:r w:rsidR="0025438F" w:rsidRPr="0025438F">
        <w:rPr>
          <w:rFonts w:eastAsia="Times New Roman"/>
          <w:sz w:val="24"/>
          <w:szCs w:val="24"/>
        </w:rPr>
        <w:t xml:space="preserve">. </w:t>
      </w:r>
      <w:r w:rsidR="007E7CCC">
        <w:rPr>
          <w:rFonts w:eastAsia="Times New Roman"/>
          <w:sz w:val="24"/>
          <w:szCs w:val="24"/>
        </w:rPr>
        <w:fldChar w:fldCharType="begin"/>
      </w:r>
      <w:r w:rsidR="007E7CCC">
        <w:rPr>
          <w:rFonts w:eastAsia="Times New Roman"/>
          <w:sz w:val="24"/>
          <w:szCs w:val="24"/>
        </w:rPr>
        <w:instrText>HYPERLINK "https://www.devoncommunities.org.uk/sites/default/files/users/SarahNewman/Breaking%20Barriers%20project%20report%20final3_0.pdf"</w:instrText>
      </w:r>
      <w:r w:rsidR="007E7CCC">
        <w:rPr>
          <w:rFonts w:eastAsia="Times New Roman"/>
          <w:sz w:val="24"/>
          <w:szCs w:val="24"/>
        </w:rPr>
      </w:r>
      <w:r w:rsidR="007E7CCC">
        <w:rPr>
          <w:rFonts w:eastAsia="Times New Roman"/>
          <w:sz w:val="24"/>
          <w:szCs w:val="24"/>
        </w:rPr>
        <w:fldChar w:fldCharType="separate"/>
      </w:r>
      <w:r w:rsidR="00050C9C" w:rsidRPr="007E7CCC">
        <w:rPr>
          <w:rStyle w:val="Hyperlink"/>
          <w:rFonts w:eastAsia="Times New Roman"/>
          <w:sz w:val="24"/>
          <w:szCs w:val="24"/>
        </w:rPr>
        <w:t xml:space="preserve">Breaking Barriers: Access </w:t>
      </w:r>
    </w:p>
    <w:p w14:paraId="54E8FBDF" w14:textId="01933A6B" w:rsidR="0025438F" w:rsidRDefault="00050C9C" w:rsidP="00E65314">
      <w:pPr>
        <w:pStyle w:val="ListParagraph"/>
        <w:spacing w:before="120" w:after="120" w:line="360" w:lineRule="auto"/>
        <w:ind w:left="1440"/>
        <w:contextualSpacing w:val="0"/>
        <w:rPr>
          <w:rFonts w:eastAsia="Times New Roman"/>
          <w:sz w:val="24"/>
          <w:szCs w:val="24"/>
        </w:rPr>
      </w:pPr>
      <w:r w:rsidRPr="007E7CCC">
        <w:rPr>
          <w:rStyle w:val="Hyperlink"/>
          <w:rFonts w:eastAsia="Times New Roman"/>
          <w:sz w:val="24"/>
          <w:szCs w:val="24"/>
        </w:rPr>
        <w:t>to Drug &amp; Alcohol Treatment &amp; Support Services in Rural Devon</w:t>
      </w:r>
      <w:r w:rsidR="007E7CCC">
        <w:rPr>
          <w:rFonts w:eastAsia="Times New Roman"/>
          <w:sz w:val="24"/>
          <w:szCs w:val="24"/>
        </w:rPr>
        <w:fldChar w:fldCharType="end"/>
      </w:r>
      <w:r w:rsidR="0025438F" w:rsidRPr="00050C9C">
        <w:rPr>
          <w:rFonts w:eastAsia="Times New Roman"/>
          <w:sz w:val="24"/>
          <w:szCs w:val="24"/>
        </w:rPr>
        <w:t>.</w:t>
      </w:r>
    </w:p>
    <w:p w14:paraId="28E76F0C" w14:textId="58B29788" w:rsidR="0064092C" w:rsidRDefault="0025438F" w:rsidP="00E65314">
      <w:pPr>
        <w:pStyle w:val="ListParagraph"/>
        <w:numPr>
          <w:ilvl w:val="0"/>
          <w:numId w:val="33"/>
        </w:numPr>
        <w:spacing w:before="120" w:after="120" w:line="360" w:lineRule="auto"/>
        <w:contextualSpacing w:val="0"/>
        <w:rPr>
          <w:rFonts w:eastAsia="Times New Roman"/>
          <w:sz w:val="24"/>
          <w:szCs w:val="24"/>
        </w:rPr>
      </w:pPr>
      <w:r w:rsidRPr="0025438F">
        <w:rPr>
          <w:rFonts w:eastAsia="Times New Roman"/>
          <w:sz w:val="24"/>
          <w:szCs w:val="24"/>
        </w:rPr>
        <w:t xml:space="preserve">Devon County Council (2024). Annual Public Health Report 2024/25. </w:t>
      </w:r>
      <w:hyperlink r:id="rId32" w:history="1">
        <w:r w:rsidR="003F3ABD" w:rsidRPr="000271F9">
          <w:rPr>
            <w:rStyle w:val="Hyperlink"/>
            <w:rFonts w:eastAsia="Times New Roman"/>
            <w:sz w:val="24"/>
            <w:szCs w:val="24"/>
          </w:rPr>
          <w:t>Annual Public Health Report 2024-25 – Turning the Tide: Tackling alcohol harm in Devon</w:t>
        </w:r>
      </w:hyperlink>
      <w:r w:rsidRPr="0025438F">
        <w:rPr>
          <w:rFonts w:eastAsia="Times New Roman"/>
          <w:sz w:val="24"/>
          <w:szCs w:val="24"/>
        </w:rPr>
        <w:t>.</w:t>
      </w:r>
    </w:p>
    <w:p w14:paraId="7EC6BAFD" w14:textId="3203914F" w:rsidR="00D86E42" w:rsidRDefault="00D86E42" w:rsidP="00E65314">
      <w:pPr>
        <w:pStyle w:val="ListParagraph"/>
        <w:numPr>
          <w:ilvl w:val="0"/>
          <w:numId w:val="33"/>
        </w:numPr>
        <w:spacing w:before="120" w:after="120" w:line="360" w:lineRule="auto"/>
        <w:contextualSpacing w:val="0"/>
        <w:rPr>
          <w:rFonts w:eastAsia="Times New Roman"/>
          <w:sz w:val="24"/>
          <w:szCs w:val="24"/>
        </w:rPr>
      </w:pPr>
      <w:proofErr w:type="spellStart"/>
      <w:r w:rsidRPr="00D86E42">
        <w:rPr>
          <w:rFonts w:eastAsia="Times New Roman"/>
          <w:sz w:val="24"/>
          <w:szCs w:val="24"/>
        </w:rPr>
        <w:t>BtheChange</w:t>
      </w:r>
      <w:proofErr w:type="spellEnd"/>
      <w:r w:rsidRPr="00D86E42">
        <w:rPr>
          <w:rFonts w:eastAsia="Times New Roman"/>
          <w:sz w:val="24"/>
          <w:szCs w:val="24"/>
        </w:rPr>
        <w:t xml:space="preserve"> </w:t>
      </w:r>
      <w:r>
        <w:rPr>
          <w:rFonts w:eastAsia="Times New Roman"/>
          <w:sz w:val="24"/>
          <w:szCs w:val="24"/>
        </w:rPr>
        <w:t>(</w:t>
      </w:r>
      <w:r w:rsidRPr="00D86E42">
        <w:rPr>
          <w:rFonts w:eastAsia="Times New Roman"/>
          <w:sz w:val="24"/>
          <w:szCs w:val="24"/>
        </w:rPr>
        <w:t>April 2024</w:t>
      </w:r>
      <w:r>
        <w:rPr>
          <w:rFonts w:eastAsia="Times New Roman"/>
          <w:sz w:val="24"/>
          <w:szCs w:val="24"/>
        </w:rPr>
        <w:t>)</w:t>
      </w:r>
      <w:r w:rsidRPr="00D86E42">
        <w:rPr>
          <w:rFonts w:eastAsia="Times New Roman"/>
          <w:sz w:val="24"/>
          <w:szCs w:val="24"/>
        </w:rPr>
        <w:t xml:space="preserve"> Report: ‘Accessibility of Drug and Alcohol Services to Ethnically Diverse Communities in the Southwest of England (Unpublished)</w:t>
      </w:r>
      <w:r>
        <w:rPr>
          <w:rFonts w:eastAsia="Times New Roman"/>
          <w:sz w:val="24"/>
          <w:szCs w:val="24"/>
        </w:rPr>
        <w:t>.</w:t>
      </w:r>
    </w:p>
    <w:p w14:paraId="40AFA2C2" w14:textId="77A5E308" w:rsidR="00D86E42" w:rsidRPr="0025438F" w:rsidRDefault="00D86E42" w:rsidP="00E65314">
      <w:pPr>
        <w:pStyle w:val="ListParagraph"/>
        <w:numPr>
          <w:ilvl w:val="0"/>
          <w:numId w:val="33"/>
        </w:numPr>
        <w:spacing w:before="120" w:after="120" w:line="360" w:lineRule="auto"/>
        <w:contextualSpacing w:val="0"/>
        <w:rPr>
          <w:rFonts w:eastAsia="Times New Roman"/>
          <w:sz w:val="24"/>
          <w:szCs w:val="24"/>
        </w:rPr>
      </w:pPr>
      <w:r w:rsidRPr="00D86E42">
        <w:rPr>
          <w:rFonts w:eastAsia="Times New Roman"/>
          <w:sz w:val="24"/>
          <w:szCs w:val="24"/>
        </w:rPr>
        <w:t xml:space="preserve">Intercom Trust </w:t>
      </w:r>
      <w:r>
        <w:rPr>
          <w:rFonts w:eastAsia="Times New Roman"/>
          <w:sz w:val="24"/>
          <w:szCs w:val="24"/>
        </w:rPr>
        <w:t>(</w:t>
      </w:r>
      <w:r w:rsidRPr="00D86E42">
        <w:rPr>
          <w:rFonts w:eastAsia="Times New Roman"/>
          <w:sz w:val="24"/>
          <w:szCs w:val="24"/>
        </w:rPr>
        <w:t>March 2024</w:t>
      </w:r>
      <w:r>
        <w:rPr>
          <w:rFonts w:eastAsia="Times New Roman"/>
          <w:sz w:val="24"/>
          <w:szCs w:val="24"/>
        </w:rPr>
        <w:t>) Report</w:t>
      </w:r>
      <w:r w:rsidRPr="00D86E42">
        <w:rPr>
          <w:rFonts w:eastAsia="Times New Roman"/>
          <w:sz w:val="24"/>
          <w:szCs w:val="24"/>
        </w:rPr>
        <w:t xml:space="preserve"> ‘LGBT+ Accessibility Evaluation &amp; Development: Substance Misuse Services in Devon’ (unpublished)</w:t>
      </w:r>
      <w:r>
        <w:rPr>
          <w:rFonts w:eastAsia="Times New Roman"/>
          <w:sz w:val="24"/>
          <w:szCs w:val="24"/>
        </w:rPr>
        <w:t>.</w:t>
      </w:r>
    </w:p>
    <w:p w14:paraId="46A21D09" w14:textId="620271F9" w:rsidR="00C00803" w:rsidRPr="00324BE0" w:rsidRDefault="00C00803" w:rsidP="00324BE0"/>
    <w:sectPr w:rsidR="00C00803" w:rsidRPr="00324BE0" w:rsidSect="00FA11E2">
      <w:footerReference w:type="default" r:id="rId33"/>
      <w:pgSz w:w="11906" w:h="16838"/>
      <w:pgMar w:top="1440" w:right="1814" w:bottom="1440" w:left="181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6ED80" w14:textId="77777777" w:rsidR="00087741" w:rsidRDefault="00087741">
      <w:r>
        <w:separator/>
      </w:r>
    </w:p>
  </w:endnote>
  <w:endnote w:type="continuationSeparator" w:id="0">
    <w:p w14:paraId="3D8BA453" w14:textId="77777777" w:rsidR="00087741" w:rsidRDefault="00087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116285"/>
      <w:docPartObj>
        <w:docPartGallery w:val="Page Numbers (Bottom of Page)"/>
        <w:docPartUnique/>
      </w:docPartObj>
    </w:sdtPr>
    <w:sdtEndPr>
      <w:rPr>
        <w:color w:val="7F7F7F" w:themeColor="background1" w:themeShade="7F"/>
        <w:spacing w:val="60"/>
      </w:rPr>
    </w:sdtEndPr>
    <w:sdtContent>
      <w:p w14:paraId="60A7B94A" w14:textId="5DFFAC05" w:rsidR="0038738A" w:rsidRDefault="0038738A">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12A19F33" w14:textId="77777777" w:rsidR="0038738A" w:rsidRDefault="00387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A25D5" w14:textId="77777777" w:rsidR="00087741" w:rsidRDefault="00087741">
      <w:r>
        <w:separator/>
      </w:r>
    </w:p>
  </w:footnote>
  <w:footnote w:type="continuationSeparator" w:id="0">
    <w:p w14:paraId="3190E6A4" w14:textId="77777777" w:rsidR="00087741" w:rsidRDefault="000877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67197"/>
    <w:multiLevelType w:val="hybridMultilevel"/>
    <w:tmpl w:val="0BD8C4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1202EF5"/>
    <w:multiLevelType w:val="hybridMultilevel"/>
    <w:tmpl w:val="437660E4"/>
    <w:lvl w:ilvl="0" w:tplc="A5CE7276">
      <w:start w:val="1"/>
      <w:numFmt w:val="bullet"/>
      <w:lvlText w:val="•"/>
      <w:lvlJc w:val="left"/>
      <w:pPr>
        <w:tabs>
          <w:tab w:val="num" w:pos="720"/>
        </w:tabs>
        <w:ind w:left="720" w:hanging="360"/>
      </w:pPr>
      <w:rPr>
        <w:rFonts w:ascii="Arial" w:hAnsi="Arial" w:hint="default"/>
      </w:rPr>
    </w:lvl>
    <w:lvl w:ilvl="1" w:tplc="B810D962" w:tentative="1">
      <w:start w:val="1"/>
      <w:numFmt w:val="bullet"/>
      <w:lvlText w:val="•"/>
      <w:lvlJc w:val="left"/>
      <w:pPr>
        <w:tabs>
          <w:tab w:val="num" w:pos="1440"/>
        </w:tabs>
        <w:ind w:left="1440" w:hanging="360"/>
      </w:pPr>
      <w:rPr>
        <w:rFonts w:ascii="Arial" w:hAnsi="Arial" w:hint="default"/>
      </w:rPr>
    </w:lvl>
    <w:lvl w:ilvl="2" w:tplc="19ECEB78" w:tentative="1">
      <w:start w:val="1"/>
      <w:numFmt w:val="bullet"/>
      <w:lvlText w:val="•"/>
      <w:lvlJc w:val="left"/>
      <w:pPr>
        <w:tabs>
          <w:tab w:val="num" w:pos="2160"/>
        </w:tabs>
        <w:ind w:left="2160" w:hanging="360"/>
      </w:pPr>
      <w:rPr>
        <w:rFonts w:ascii="Arial" w:hAnsi="Arial" w:hint="default"/>
      </w:rPr>
    </w:lvl>
    <w:lvl w:ilvl="3" w:tplc="FEA47932" w:tentative="1">
      <w:start w:val="1"/>
      <w:numFmt w:val="bullet"/>
      <w:lvlText w:val="•"/>
      <w:lvlJc w:val="left"/>
      <w:pPr>
        <w:tabs>
          <w:tab w:val="num" w:pos="2880"/>
        </w:tabs>
        <w:ind w:left="2880" w:hanging="360"/>
      </w:pPr>
      <w:rPr>
        <w:rFonts w:ascii="Arial" w:hAnsi="Arial" w:hint="default"/>
      </w:rPr>
    </w:lvl>
    <w:lvl w:ilvl="4" w:tplc="03F4F33E" w:tentative="1">
      <w:start w:val="1"/>
      <w:numFmt w:val="bullet"/>
      <w:lvlText w:val="•"/>
      <w:lvlJc w:val="left"/>
      <w:pPr>
        <w:tabs>
          <w:tab w:val="num" w:pos="3600"/>
        </w:tabs>
        <w:ind w:left="3600" w:hanging="360"/>
      </w:pPr>
      <w:rPr>
        <w:rFonts w:ascii="Arial" w:hAnsi="Arial" w:hint="default"/>
      </w:rPr>
    </w:lvl>
    <w:lvl w:ilvl="5" w:tplc="297A9142" w:tentative="1">
      <w:start w:val="1"/>
      <w:numFmt w:val="bullet"/>
      <w:lvlText w:val="•"/>
      <w:lvlJc w:val="left"/>
      <w:pPr>
        <w:tabs>
          <w:tab w:val="num" w:pos="4320"/>
        </w:tabs>
        <w:ind w:left="4320" w:hanging="360"/>
      </w:pPr>
      <w:rPr>
        <w:rFonts w:ascii="Arial" w:hAnsi="Arial" w:hint="default"/>
      </w:rPr>
    </w:lvl>
    <w:lvl w:ilvl="6" w:tplc="06C62466" w:tentative="1">
      <w:start w:val="1"/>
      <w:numFmt w:val="bullet"/>
      <w:lvlText w:val="•"/>
      <w:lvlJc w:val="left"/>
      <w:pPr>
        <w:tabs>
          <w:tab w:val="num" w:pos="5040"/>
        </w:tabs>
        <w:ind w:left="5040" w:hanging="360"/>
      </w:pPr>
      <w:rPr>
        <w:rFonts w:ascii="Arial" w:hAnsi="Arial" w:hint="default"/>
      </w:rPr>
    </w:lvl>
    <w:lvl w:ilvl="7" w:tplc="A58EAA74" w:tentative="1">
      <w:start w:val="1"/>
      <w:numFmt w:val="bullet"/>
      <w:lvlText w:val="•"/>
      <w:lvlJc w:val="left"/>
      <w:pPr>
        <w:tabs>
          <w:tab w:val="num" w:pos="5760"/>
        </w:tabs>
        <w:ind w:left="5760" w:hanging="360"/>
      </w:pPr>
      <w:rPr>
        <w:rFonts w:ascii="Arial" w:hAnsi="Arial" w:hint="default"/>
      </w:rPr>
    </w:lvl>
    <w:lvl w:ilvl="8" w:tplc="C7825F5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72809E1"/>
    <w:multiLevelType w:val="hybridMultilevel"/>
    <w:tmpl w:val="1020F8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05D53CE"/>
    <w:multiLevelType w:val="hybridMultilevel"/>
    <w:tmpl w:val="82A0C39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23803C0"/>
    <w:multiLevelType w:val="hybridMultilevel"/>
    <w:tmpl w:val="783CFD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AE0DD9"/>
    <w:multiLevelType w:val="hybridMultilevel"/>
    <w:tmpl w:val="835242B4"/>
    <w:lvl w:ilvl="0" w:tplc="6FF45E7A">
      <w:start w:val="1"/>
      <w:numFmt w:val="bullet"/>
      <w:lvlText w:val=""/>
      <w:lvlJc w:val="left"/>
      <w:pPr>
        <w:ind w:left="720" w:hanging="360"/>
      </w:pPr>
      <w:rPr>
        <w:rFonts w:ascii="Symbol" w:hAnsi="Symbol" w:hint="default"/>
      </w:rPr>
    </w:lvl>
    <w:lvl w:ilvl="1" w:tplc="FFB2E5DE">
      <w:start w:val="1"/>
      <w:numFmt w:val="bullet"/>
      <w:lvlText w:val="o"/>
      <w:lvlJc w:val="left"/>
      <w:pPr>
        <w:ind w:left="1440" w:hanging="360"/>
      </w:pPr>
      <w:rPr>
        <w:rFonts w:ascii="Courier New" w:hAnsi="Courier New" w:hint="default"/>
      </w:rPr>
    </w:lvl>
    <w:lvl w:ilvl="2" w:tplc="0D62D448">
      <w:start w:val="1"/>
      <w:numFmt w:val="bullet"/>
      <w:lvlText w:val=""/>
      <w:lvlJc w:val="left"/>
      <w:pPr>
        <w:ind w:left="2160" w:hanging="360"/>
      </w:pPr>
      <w:rPr>
        <w:rFonts w:ascii="Wingdings" w:hAnsi="Wingdings" w:hint="default"/>
      </w:rPr>
    </w:lvl>
    <w:lvl w:ilvl="3" w:tplc="48DEEB20">
      <w:start w:val="1"/>
      <w:numFmt w:val="bullet"/>
      <w:lvlText w:val=""/>
      <w:lvlJc w:val="left"/>
      <w:pPr>
        <w:ind w:left="2880" w:hanging="360"/>
      </w:pPr>
      <w:rPr>
        <w:rFonts w:ascii="Symbol" w:hAnsi="Symbol" w:hint="default"/>
      </w:rPr>
    </w:lvl>
    <w:lvl w:ilvl="4" w:tplc="E0BE8AD2">
      <w:start w:val="1"/>
      <w:numFmt w:val="bullet"/>
      <w:lvlText w:val="o"/>
      <w:lvlJc w:val="left"/>
      <w:pPr>
        <w:ind w:left="3600" w:hanging="360"/>
      </w:pPr>
      <w:rPr>
        <w:rFonts w:ascii="Courier New" w:hAnsi="Courier New" w:hint="default"/>
      </w:rPr>
    </w:lvl>
    <w:lvl w:ilvl="5" w:tplc="0D804826">
      <w:start w:val="1"/>
      <w:numFmt w:val="bullet"/>
      <w:lvlText w:val=""/>
      <w:lvlJc w:val="left"/>
      <w:pPr>
        <w:ind w:left="4320" w:hanging="360"/>
      </w:pPr>
      <w:rPr>
        <w:rFonts w:ascii="Wingdings" w:hAnsi="Wingdings" w:hint="default"/>
      </w:rPr>
    </w:lvl>
    <w:lvl w:ilvl="6" w:tplc="3028B72E">
      <w:start w:val="1"/>
      <w:numFmt w:val="bullet"/>
      <w:lvlText w:val=""/>
      <w:lvlJc w:val="left"/>
      <w:pPr>
        <w:ind w:left="5040" w:hanging="360"/>
      </w:pPr>
      <w:rPr>
        <w:rFonts w:ascii="Symbol" w:hAnsi="Symbol" w:hint="default"/>
      </w:rPr>
    </w:lvl>
    <w:lvl w:ilvl="7" w:tplc="0BB8E0B0">
      <w:start w:val="1"/>
      <w:numFmt w:val="bullet"/>
      <w:lvlText w:val="o"/>
      <w:lvlJc w:val="left"/>
      <w:pPr>
        <w:ind w:left="5760" w:hanging="360"/>
      </w:pPr>
      <w:rPr>
        <w:rFonts w:ascii="Courier New" w:hAnsi="Courier New" w:hint="default"/>
      </w:rPr>
    </w:lvl>
    <w:lvl w:ilvl="8" w:tplc="5C72EDBE">
      <w:start w:val="1"/>
      <w:numFmt w:val="bullet"/>
      <w:lvlText w:val=""/>
      <w:lvlJc w:val="left"/>
      <w:pPr>
        <w:ind w:left="6480" w:hanging="360"/>
      </w:pPr>
      <w:rPr>
        <w:rFonts w:ascii="Wingdings" w:hAnsi="Wingdings" w:hint="default"/>
      </w:rPr>
    </w:lvl>
  </w:abstractNum>
  <w:abstractNum w:abstractNumId="6" w15:restartNumberingAfterBreak="0">
    <w:nsid w:val="255C743D"/>
    <w:multiLevelType w:val="hybridMultilevel"/>
    <w:tmpl w:val="396E8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252FAB"/>
    <w:multiLevelType w:val="multilevel"/>
    <w:tmpl w:val="C2EA0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BA1B08"/>
    <w:multiLevelType w:val="multilevel"/>
    <w:tmpl w:val="219A66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3E76317"/>
    <w:multiLevelType w:val="hybridMultilevel"/>
    <w:tmpl w:val="6F4671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403012"/>
    <w:multiLevelType w:val="multilevel"/>
    <w:tmpl w:val="E3664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8288C"/>
    <w:multiLevelType w:val="multilevel"/>
    <w:tmpl w:val="5FB2B7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ACC5F38"/>
    <w:multiLevelType w:val="multilevel"/>
    <w:tmpl w:val="46768D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B7B2B26"/>
    <w:multiLevelType w:val="multilevel"/>
    <w:tmpl w:val="0C124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7C5348"/>
    <w:multiLevelType w:val="multilevel"/>
    <w:tmpl w:val="74BE13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F45BBF"/>
    <w:multiLevelType w:val="hybridMultilevel"/>
    <w:tmpl w:val="CEC84626"/>
    <w:lvl w:ilvl="0" w:tplc="A91E7300">
      <w:start w:val="1"/>
      <w:numFmt w:val="bullet"/>
      <w:lvlText w:val="•"/>
      <w:lvlJc w:val="left"/>
      <w:pPr>
        <w:tabs>
          <w:tab w:val="num" w:pos="720"/>
        </w:tabs>
        <w:ind w:left="720" w:hanging="360"/>
      </w:pPr>
      <w:rPr>
        <w:rFonts w:ascii="Arial" w:hAnsi="Arial" w:hint="default"/>
      </w:rPr>
    </w:lvl>
    <w:lvl w:ilvl="1" w:tplc="2FB4771C" w:tentative="1">
      <w:start w:val="1"/>
      <w:numFmt w:val="bullet"/>
      <w:lvlText w:val="•"/>
      <w:lvlJc w:val="left"/>
      <w:pPr>
        <w:tabs>
          <w:tab w:val="num" w:pos="1440"/>
        </w:tabs>
        <w:ind w:left="1440" w:hanging="360"/>
      </w:pPr>
      <w:rPr>
        <w:rFonts w:ascii="Arial" w:hAnsi="Arial" w:hint="default"/>
      </w:rPr>
    </w:lvl>
    <w:lvl w:ilvl="2" w:tplc="CC1E4CF0" w:tentative="1">
      <w:start w:val="1"/>
      <w:numFmt w:val="bullet"/>
      <w:lvlText w:val="•"/>
      <w:lvlJc w:val="left"/>
      <w:pPr>
        <w:tabs>
          <w:tab w:val="num" w:pos="2160"/>
        </w:tabs>
        <w:ind w:left="2160" w:hanging="360"/>
      </w:pPr>
      <w:rPr>
        <w:rFonts w:ascii="Arial" w:hAnsi="Arial" w:hint="default"/>
      </w:rPr>
    </w:lvl>
    <w:lvl w:ilvl="3" w:tplc="EB84EF0C" w:tentative="1">
      <w:start w:val="1"/>
      <w:numFmt w:val="bullet"/>
      <w:lvlText w:val="•"/>
      <w:lvlJc w:val="left"/>
      <w:pPr>
        <w:tabs>
          <w:tab w:val="num" w:pos="2880"/>
        </w:tabs>
        <w:ind w:left="2880" w:hanging="360"/>
      </w:pPr>
      <w:rPr>
        <w:rFonts w:ascii="Arial" w:hAnsi="Arial" w:hint="default"/>
      </w:rPr>
    </w:lvl>
    <w:lvl w:ilvl="4" w:tplc="5198C240" w:tentative="1">
      <w:start w:val="1"/>
      <w:numFmt w:val="bullet"/>
      <w:lvlText w:val="•"/>
      <w:lvlJc w:val="left"/>
      <w:pPr>
        <w:tabs>
          <w:tab w:val="num" w:pos="3600"/>
        </w:tabs>
        <w:ind w:left="3600" w:hanging="360"/>
      </w:pPr>
      <w:rPr>
        <w:rFonts w:ascii="Arial" w:hAnsi="Arial" w:hint="default"/>
      </w:rPr>
    </w:lvl>
    <w:lvl w:ilvl="5" w:tplc="8460E62C" w:tentative="1">
      <w:start w:val="1"/>
      <w:numFmt w:val="bullet"/>
      <w:lvlText w:val="•"/>
      <w:lvlJc w:val="left"/>
      <w:pPr>
        <w:tabs>
          <w:tab w:val="num" w:pos="4320"/>
        </w:tabs>
        <w:ind w:left="4320" w:hanging="360"/>
      </w:pPr>
      <w:rPr>
        <w:rFonts w:ascii="Arial" w:hAnsi="Arial" w:hint="default"/>
      </w:rPr>
    </w:lvl>
    <w:lvl w:ilvl="6" w:tplc="CDC463FE" w:tentative="1">
      <w:start w:val="1"/>
      <w:numFmt w:val="bullet"/>
      <w:lvlText w:val="•"/>
      <w:lvlJc w:val="left"/>
      <w:pPr>
        <w:tabs>
          <w:tab w:val="num" w:pos="5040"/>
        </w:tabs>
        <w:ind w:left="5040" w:hanging="360"/>
      </w:pPr>
      <w:rPr>
        <w:rFonts w:ascii="Arial" w:hAnsi="Arial" w:hint="default"/>
      </w:rPr>
    </w:lvl>
    <w:lvl w:ilvl="7" w:tplc="91F04CE4" w:tentative="1">
      <w:start w:val="1"/>
      <w:numFmt w:val="bullet"/>
      <w:lvlText w:val="•"/>
      <w:lvlJc w:val="left"/>
      <w:pPr>
        <w:tabs>
          <w:tab w:val="num" w:pos="5760"/>
        </w:tabs>
        <w:ind w:left="5760" w:hanging="360"/>
      </w:pPr>
      <w:rPr>
        <w:rFonts w:ascii="Arial" w:hAnsi="Arial" w:hint="default"/>
      </w:rPr>
    </w:lvl>
    <w:lvl w:ilvl="8" w:tplc="489CE7D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750014E"/>
    <w:multiLevelType w:val="hybridMultilevel"/>
    <w:tmpl w:val="80A83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F24EA6"/>
    <w:multiLevelType w:val="hybridMultilevel"/>
    <w:tmpl w:val="0FEC3F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680CA9"/>
    <w:multiLevelType w:val="multilevel"/>
    <w:tmpl w:val="CA825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9253D9"/>
    <w:multiLevelType w:val="hybridMultilevel"/>
    <w:tmpl w:val="A84E3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272ADC"/>
    <w:multiLevelType w:val="multilevel"/>
    <w:tmpl w:val="219A66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8FC7B8E"/>
    <w:multiLevelType w:val="multilevel"/>
    <w:tmpl w:val="8EB2C3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AD6236"/>
    <w:multiLevelType w:val="hybridMultilevel"/>
    <w:tmpl w:val="F1946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806410"/>
    <w:multiLevelType w:val="hybridMultilevel"/>
    <w:tmpl w:val="057EF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CF623D7"/>
    <w:multiLevelType w:val="hybridMultilevel"/>
    <w:tmpl w:val="160E7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74548A"/>
    <w:multiLevelType w:val="multilevel"/>
    <w:tmpl w:val="D15E8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2E3BC6"/>
    <w:multiLevelType w:val="hybridMultilevel"/>
    <w:tmpl w:val="AA32B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D4AF44"/>
    <w:multiLevelType w:val="hybridMultilevel"/>
    <w:tmpl w:val="536476DE"/>
    <w:lvl w:ilvl="0" w:tplc="7F34597E">
      <w:start w:val="1"/>
      <w:numFmt w:val="bullet"/>
      <w:lvlText w:val=""/>
      <w:lvlJc w:val="left"/>
      <w:pPr>
        <w:ind w:left="720" w:hanging="360"/>
      </w:pPr>
      <w:rPr>
        <w:rFonts w:ascii="Symbol" w:hAnsi="Symbol" w:hint="default"/>
      </w:rPr>
    </w:lvl>
    <w:lvl w:ilvl="1" w:tplc="C7CEBC18">
      <w:start w:val="1"/>
      <w:numFmt w:val="bullet"/>
      <w:lvlText w:val="o"/>
      <w:lvlJc w:val="left"/>
      <w:pPr>
        <w:ind w:left="1440" w:hanging="360"/>
      </w:pPr>
      <w:rPr>
        <w:rFonts w:ascii="Courier New" w:hAnsi="Courier New" w:hint="default"/>
      </w:rPr>
    </w:lvl>
    <w:lvl w:ilvl="2" w:tplc="92205F36">
      <w:start w:val="1"/>
      <w:numFmt w:val="bullet"/>
      <w:lvlText w:val=""/>
      <w:lvlJc w:val="left"/>
      <w:pPr>
        <w:ind w:left="2160" w:hanging="360"/>
      </w:pPr>
      <w:rPr>
        <w:rFonts w:ascii="Wingdings" w:hAnsi="Wingdings" w:hint="default"/>
      </w:rPr>
    </w:lvl>
    <w:lvl w:ilvl="3" w:tplc="054C799A">
      <w:start w:val="1"/>
      <w:numFmt w:val="bullet"/>
      <w:lvlText w:val=""/>
      <w:lvlJc w:val="left"/>
      <w:pPr>
        <w:ind w:left="2880" w:hanging="360"/>
      </w:pPr>
      <w:rPr>
        <w:rFonts w:ascii="Symbol" w:hAnsi="Symbol" w:hint="default"/>
      </w:rPr>
    </w:lvl>
    <w:lvl w:ilvl="4" w:tplc="75140E9C">
      <w:start w:val="1"/>
      <w:numFmt w:val="bullet"/>
      <w:lvlText w:val="o"/>
      <w:lvlJc w:val="left"/>
      <w:pPr>
        <w:ind w:left="3600" w:hanging="360"/>
      </w:pPr>
      <w:rPr>
        <w:rFonts w:ascii="Courier New" w:hAnsi="Courier New" w:hint="default"/>
      </w:rPr>
    </w:lvl>
    <w:lvl w:ilvl="5" w:tplc="EEAAB6BA">
      <w:start w:val="1"/>
      <w:numFmt w:val="bullet"/>
      <w:lvlText w:val=""/>
      <w:lvlJc w:val="left"/>
      <w:pPr>
        <w:ind w:left="4320" w:hanging="360"/>
      </w:pPr>
      <w:rPr>
        <w:rFonts w:ascii="Wingdings" w:hAnsi="Wingdings" w:hint="default"/>
      </w:rPr>
    </w:lvl>
    <w:lvl w:ilvl="6" w:tplc="98207ABE">
      <w:start w:val="1"/>
      <w:numFmt w:val="bullet"/>
      <w:lvlText w:val=""/>
      <w:lvlJc w:val="left"/>
      <w:pPr>
        <w:ind w:left="5040" w:hanging="360"/>
      </w:pPr>
      <w:rPr>
        <w:rFonts w:ascii="Symbol" w:hAnsi="Symbol" w:hint="default"/>
      </w:rPr>
    </w:lvl>
    <w:lvl w:ilvl="7" w:tplc="3EB04B98">
      <w:start w:val="1"/>
      <w:numFmt w:val="bullet"/>
      <w:lvlText w:val="o"/>
      <w:lvlJc w:val="left"/>
      <w:pPr>
        <w:ind w:left="5760" w:hanging="360"/>
      </w:pPr>
      <w:rPr>
        <w:rFonts w:ascii="Courier New" w:hAnsi="Courier New" w:hint="default"/>
      </w:rPr>
    </w:lvl>
    <w:lvl w:ilvl="8" w:tplc="85323C1E">
      <w:start w:val="1"/>
      <w:numFmt w:val="bullet"/>
      <w:lvlText w:val=""/>
      <w:lvlJc w:val="left"/>
      <w:pPr>
        <w:ind w:left="6480" w:hanging="360"/>
      </w:pPr>
      <w:rPr>
        <w:rFonts w:ascii="Wingdings" w:hAnsi="Wingdings" w:hint="default"/>
      </w:rPr>
    </w:lvl>
  </w:abstractNum>
  <w:abstractNum w:abstractNumId="28" w15:restartNumberingAfterBreak="0">
    <w:nsid w:val="67FE4F3F"/>
    <w:multiLevelType w:val="hybridMultilevel"/>
    <w:tmpl w:val="D41C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AC22A8"/>
    <w:multiLevelType w:val="multilevel"/>
    <w:tmpl w:val="87288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9463A0"/>
    <w:multiLevelType w:val="multilevel"/>
    <w:tmpl w:val="9F76D9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0018B6"/>
    <w:multiLevelType w:val="multilevel"/>
    <w:tmpl w:val="219A66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24A54C1"/>
    <w:multiLevelType w:val="multilevel"/>
    <w:tmpl w:val="219A66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3A00879"/>
    <w:multiLevelType w:val="multilevel"/>
    <w:tmpl w:val="219A66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5F10322"/>
    <w:multiLevelType w:val="hybridMultilevel"/>
    <w:tmpl w:val="CC707C48"/>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5" w15:restartNumberingAfterBreak="0">
    <w:nsid w:val="7C232826"/>
    <w:multiLevelType w:val="hybridMultilevel"/>
    <w:tmpl w:val="0B506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B3161C"/>
    <w:multiLevelType w:val="multilevel"/>
    <w:tmpl w:val="CA9C81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74527784">
    <w:abstractNumId w:val="5"/>
  </w:num>
  <w:num w:numId="2" w16cid:durableId="448624047">
    <w:abstractNumId w:val="27"/>
  </w:num>
  <w:num w:numId="3" w16cid:durableId="298846481">
    <w:abstractNumId w:val="35"/>
  </w:num>
  <w:num w:numId="4" w16cid:durableId="923807183">
    <w:abstractNumId w:val="6"/>
  </w:num>
  <w:num w:numId="5" w16cid:durableId="1832259476">
    <w:abstractNumId w:val="15"/>
  </w:num>
  <w:num w:numId="6" w16cid:durableId="2109501683">
    <w:abstractNumId w:val="1"/>
  </w:num>
  <w:num w:numId="7" w16cid:durableId="927690240">
    <w:abstractNumId w:val="4"/>
  </w:num>
  <w:num w:numId="8" w16cid:durableId="1482769726">
    <w:abstractNumId w:val="16"/>
  </w:num>
  <w:num w:numId="9" w16cid:durableId="836261594">
    <w:abstractNumId w:val="22"/>
  </w:num>
  <w:num w:numId="10" w16cid:durableId="1501582409">
    <w:abstractNumId w:val="19"/>
  </w:num>
  <w:num w:numId="11" w16cid:durableId="1845827130">
    <w:abstractNumId w:val="28"/>
  </w:num>
  <w:num w:numId="12" w16cid:durableId="1852254482">
    <w:abstractNumId w:val="26"/>
  </w:num>
  <w:num w:numId="13" w16cid:durableId="411783705">
    <w:abstractNumId w:val="17"/>
  </w:num>
  <w:num w:numId="14" w16cid:durableId="96565124">
    <w:abstractNumId w:val="23"/>
  </w:num>
  <w:num w:numId="15" w16cid:durableId="1426612741">
    <w:abstractNumId w:val="9"/>
  </w:num>
  <w:num w:numId="16" w16cid:durableId="12761334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86685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90690532">
    <w:abstractNumId w:val="25"/>
  </w:num>
  <w:num w:numId="19" w16cid:durableId="719325457">
    <w:abstractNumId w:val="13"/>
  </w:num>
  <w:num w:numId="20" w16cid:durableId="37122122">
    <w:abstractNumId w:val="29"/>
  </w:num>
  <w:num w:numId="21" w16cid:durableId="659699564">
    <w:abstractNumId w:val="7"/>
  </w:num>
  <w:num w:numId="22" w16cid:durableId="97531723">
    <w:abstractNumId w:val="14"/>
  </w:num>
  <w:num w:numId="23" w16cid:durableId="785470367">
    <w:abstractNumId w:val="30"/>
  </w:num>
  <w:num w:numId="24" w16cid:durableId="1823540263">
    <w:abstractNumId w:val="36"/>
  </w:num>
  <w:num w:numId="25" w16cid:durableId="88040005">
    <w:abstractNumId w:val="18"/>
  </w:num>
  <w:num w:numId="26" w16cid:durableId="182673042">
    <w:abstractNumId w:val="10"/>
  </w:num>
  <w:num w:numId="27" w16cid:durableId="1753045834">
    <w:abstractNumId w:val="21"/>
  </w:num>
  <w:num w:numId="28" w16cid:durableId="1990203923">
    <w:abstractNumId w:val="11"/>
  </w:num>
  <w:num w:numId="29" w16cid:durableId="1044064632">
    <w:abstractNumId w:val="0"/>
  </w:num>
  <w:num w:numId="30" w16cid:durableId="287050813">
    <w:abstractNumId w:val="2"/>
  </w:num>
  <w:num w:numId="31" w16cid:durableId="898367627">
    <w:abstractNumId w:val="34"/>
  </w:num>
  <w:num w:numId="32" w16cid:durableId="179970282">
    <w:abstractNumId w:val="24"/>
  </w:num>
  <w:num w:numId="33" w16cid:durableId="1630699409">
    <w:abstractNumId w:val="3"/>
  </w:num>
  <w:num w:numId="34" w16cid:durableId="861044159">
    <w:abstractNumId w:val="31"/>
  </w:num>
  <w:num w:numId="35" w16cid:durableId="733242456">
    <w:abstractNumId w:val="33"/>
  </w:num>
  <w:num w:numId="36" w16cid:durableId="1938709659">
    <w:abstractNumId w:val="20"/>
  </w:num>
  <w:num w:numId="37" w16cid:durableId="1131822535">
    <w:abstractNumId w:val="32"/>
  </w:num>
  <w:num w:numId="38" w16cid:durableId="11127023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50A"/>
    <w:rsid w:val="00002CE8"/>
    <w:rsid w:val="00005EB7"/>
    <w:rsid w:val="000113D0"/>
    <w:rsid w:val="0001374E"/>
    <w:rsid w:val="00021DB1"/>
    <w:rsid w:val="00025B3F"/>
    <w:rsid w:val="00026B26"/>
    <w:rsid w:val="000271F9"/>
    <w:rsid w:val="00027213"/>
    <w:rsid w:val="000300FA"/>
    <w:rsid w:val="000423E8"/>
    <w:rsid w:val="000427C9"/>
    <w:rsid w:val="00044548"/>
    <w:rsid w:val="0004598B"/>
    <w:rsid w:val="00045D1A"/>
    <w:rsid w:val="00050C9C"/>
    <w:rsid w:val="00057B0F"/>
    <w:rsid w:val="00062707"/>
    <w:rsid w:val="000646D1"/>
    <w:rsid w:val="00074301"/>
    <w:rsid w:val="0008668A"/>
    <w:rsid w:val="00087741"/>
    <w:rsid w:val="00087E0B"/>
    <w:rsid w:val="00090F63"/>
    <w:rsid w:val="00091960"/>
    <w:rsid w:val="000A29E8"/>
    <w:rsid w:val="000A42D2"/>
    <w:rsid w:val="000A52A5"/>
    <w:rsid w:val="000B3102"/>
    <w:rsid w:val="000B31B8"/>
    <w:rsid w:val="000B3859"/>
    <w:rsid w:val="000B5425"/>
    <w:rsid w:val="000B59B7"/>
    <w:rsid w:val="000B7825"/>
    <w:rsid w:val="000C47AB"/>
    <w:rsid w:val="000C610D"/>
    <w:rsid w:val="000D2655"/>
    <w:rsid w:val="000D3037"/>
    <w:rsid w:val="000D6DF2"/>
    <w:rsid w:val="000D6EEF"/>
    <w:rsid w:val="000E0484"/>
    <w:rsid w:val="000E177C"/>
    <w:rsid w:val="000E17B1"/>
    <w:rsid w:val="000F15C3"/>
    <w:rsid w:val="000F1A9F"/>
    <w:rsid w:val="000F7A2F"/>
    <w:rsid w:val="00100584"/>
    <w:rsid w:val="00103C30"/>
    <w:rsid w:val="00104423"/>
    <w:rsid w:val="00107033"/>
    <w:rsid w:val="00107275"/>
    <w:rsid w:val="0011233D"/>
    <w:rsid w:val="001154F0"/>
    <w:rsid w:val="001169A9"/>
    <w:rsid w:val="001205D8"/>
    <w:rsid w:val="001268E1"/>
    <w:rsid w:val="00134B8F"/>
    <w:rsid w:val="00141EA1"/>
    <w:rsid w:val="00142247"/>
    <w:rsid w:val="001437CA"/>
    <w:rsid w:val="0014411A"/>
    <w:rsid w:val="00147F28"/>
    <w:rsid w:val="001511C8"/>
    <w:rsid w:val="00154597"/>
    <w:rsid w:val="00155EB9"/>
    <w:rsid w:val="0016447B"/>
    <w:rsid w:val="001714DE"/>
    <w:rsid w:val="00174A3F"/>
    <w:rsid w:val="0017652B"/>
    <w:rsid w:val="0018395C"/>
    <w:rsid w:val="00183A83"/>
    <w:rsid w:val="001856C7"/>
    <w:rsid w:val="00191F10"/>
    <w:rsid w:val="00195109"/>
    <w:rsid w:val="001A0C5E"/>
    <w:rsid w:val="001A1B44"/>
    <w:rsid w:val="001A2CDB"/>
    <w:rsid w:val="001A3833"/>
    <w:rsid w:val="001A4B45"/>
    <w:rsid w:val="001A621B"/>
    <w:rsid w:val="001A7173"/>
    <w:rsid w:val="001A7DBE"/>
    <w:rsid w:val="001B53E8"/>
    <w:rsid w:val="001B7536"/>
    <w:rsid w:val="001C5AEA"/>
    <w:rsid w:val="001C5F1D"/>
    <w:rsid w:val="001C62FD"/>
    <w:rsid w:val="001D15CD"/>
    <w:rsid w:val="001D40BC"/>
    <w:rsid w:val="001D6DD9"/>
    <w:rsid w:val="001E3F6A"/>
    <w:rsid w:val="001F18AB"/>
    <w:rsid w:val="001F341F"/>
    <w:rsid w:val="001F59FB"/>
    <w:rsid w:val="001F72F3"/>
    <w:rsid w:val="00202378"/>
    <w:rsid w:val="0020568A"/>
    <w:rsid w:val="00207AC2"/>
    <w:rsid w:val="00211889"/>
    <w:rsid w:val="00211F64"/>
    <w:rsid w:val="002202B3"/>
    <w:rsid w:val="00221043"/>
    <w:rsid w:val="0023215E"/>
    <w:rsid w:val="00235134"/>
    <w:rsid w:val="00245C9C"/>
    <w:rsid w:val="00253719"/>
    <w:rsid w:val="00253C9E"/>
    <w:rsid w:val="0025438F"/>
    <w:rsid w:val="002570F2"/>
    <w:rsid w:val="0025780D"/>
    <w:rsid w:val="002625B5"/>
    <w:rsid w:val="00266533"/>
    <w:rsid w:val="00273AA2"/>
    <w:rsid w:val="00276FE5"/>
    <w:rsid w:val="00293110"/>
    <w:rsid w:val="0029336F"/>
    <w:rsid w:val="0029746F"/>
    <w:rsid w:val="002B1752"/>
    <w:rsid w:val="002B3BB4"/>
    <w:rsid w:val="002B4F7D"/>
    <w:rsid w:val="002B7FDA"/>
    <w:rsid w:val="002C2F82"/>
    <w:rsid w:val="002C4A7D"/>
    <w:rsid w:val="002C68C5"/>
    <w:rsid w:val="002D0518"/>
    <w:rsid w:val="002D16E4"/>
    <w:rsid w:val="002D6DA0"/>
    <w:rsid w:val="002E3104"/>
    <w:rsid w:val="002E3C7F"/>
    <w:rsid w:val="002E4F26"/>
    <w:rsid w:val="002E79EE"/>
    <w:rsid w:val="002F69A0"/>
    <w:rsid w:val="00301409"/>
    <w:rsid w:val="00302067"/>
    <w:rsid w:val="003026B8"/>
    <w:rsid w:val="00303C98"/>
    <w:rsid w:val="0030554B"/>
    <w:rsid w:val="00306664"/>
    <w:rsid w:val="00310037"/>
    <w:rsid w:val="00311C97"/>
    <w:rsid w:val="00313B8F"/>
    <w:rsid w:val="00317B23"/>
    <w:rsid w:val="003204C3"/>
    <w:rsid w:val="00324BE0"/>
    <w:rsid w:val="003261EB"/>
    <w:rsid w:val="00333F9A"/>
    <w:rsid w:val="00335487"/>
    <w:rsid w:val="00343A80"/>
    <w:rsid w:val="00344E56"/>
    <w:rsid w:val="003514D6"/>
    <w:rsid w:val="003534D2"/>
    <w:rsid w:val="00354309"/>
    <w:rsid w:val="00354340"/>
    <w:rsid w:val="00354BA5"/>
    <w:rsid w:val="003551C7"/>
    <w:rsid w:val="00360478"/>
    <w:rsid w:val="00364863"/>
    <w:rsid w:val="00371C5B"/>
    <w:rsid w:val="00381DA1"/>
    <w:rsid w:val="00385B0A"/>
    <w:rsid w:val="0038738A"/>
    <w:rsid w:val="00394B74"/>
    <w:rsid w:val="00397F14"/>
    <w:rsid w:val="003B759C"/>
    <w:rsid w:val="003D0341"/>
    <w:rsid w:val="003D7133"/>
    <w:rsid w:val="003D7BC6"/>
    <w:rsid w:val="003E20AB"/>
    <w:rsid w:val="003E3816"/>
    <w:rsid w:val="003E3E47"/>
    <w:rsid w:val="003E5178"/>
    <w:rsid w:val="003F13FE"/>
    <w:rsid w:val="003F2CF8"/>
    <w:rsid w:val="003F3ABD"/>
    <w:rsid w:val="003F5105"/>
    <w:rsid w:val="003F71D9"/>
    <w:rsid w:val="004010FB"/>
    <w:rsid w:val="004015BC"/>
    <w:rsid w:val="0040169A"/>
    <w:rsid w:val="004052A2"/>
    <w:rsid w:val="004056BC"/>
    <w:rsid w:val="0040742B"/>
    <w:rsid w:val="00412E1D"/>
    <w:rsid w:val="00412E90"/>
    <w:rsid w:val="0042021F"/>
    <w:rsid w:val="004313FA"/>
    <w:rsid w:val="00431B6E"/>
    <w:rsid w:val="00433946"/>
    <w:rsid w:val="00436F06"/>
    <w:rsid w:val="00442BFF"/>
    <w:rsid w:val="00450D3D"/>
    <w:rsid w:val="0045458C"/>
    <w:rsid w:val="00456076"/>
    <w:rsid w:val="00462647"/>
    <w:rsid w:val="00465024"/>
    <w:rsid w:val="00466EAA"/>
    <w:rsid w:val="0049029D"/>
    <w:rsid w:val="00490E6B"/>
    <w:rsid w:val="00492BBE"/>
    <w:rsid w:val="00495DE1"/>
    <w:rsid w:val="00497660"/>
    <w:rsid w:val="004A5471"/>
    <w:rsid w:val="004A69D0"/>
    <w:rsid w:val="004B01FC"/>
    <w:rsid w:val="004B025F"/>
    <w:rsid w:val="004B17D3"/>
    <w:rsid w:val="004B438E"/>
    <w:rsid w:val="004C2957"/>
    <w:rsid w:val="004C7DFB"/>
    <w:rsid w:val="004D13B4"/>
    <w:rsid w:val="004D1ED4"/>
    <w:rsid w:val="004D1F6B"/>
    <w:rsid w:val="004D2F66"/>
    <w:rsid w:val="004D342D"/>
    <w:rsid w:val="004D6E11"/>
    <w:rsid w:val="004E1B29"/>
    <w:rsid w:val="004E6A57"/>
    <w:rsid w:val="004E7C9A"/>
    <w:rsid w:val="004F1AD8"/>
    <w:rsid w:val="004F54D8"/>
    <w:rsid w:val="004F6124"/>
    <w:rsid w:val="00500B26"/>
    <w:rsid w:val="005078E2"/>
    <w:rsid w:val="00517EFC"/>
    <w:rsid w:val="00524F75"/>
    <w:rsid w:val="00526EEA"/>
    <w:rsid w:val="0052A408"/>
    <w:rsid w:val="00536AC8"/>
    <w:rsid w:val="00540F87"/>
    <w:rsid w:val="00542D52"/>
    <w:rsid w:val="005447F0"/>
    <w:rsid w:val="00547095"/>
    <w:rsid w:val="00551902"/>
    <w:rsid w:val="00553C08"/>
    <w:rsid w:val="00554E46"/>
    <w:rsid w:val="00554F8A"/>
    <w:rsid w:val="00561686"/>
    <w:rsid w:val="005676F0"/>
    <w:rsid w:val="0057111A"/>
    <w:rsid w:val="00573CAF"/>
    <w:rsid w:val="00575394"/>
    <w:rsid w:val="0057653E"/>
    <w:rsid w:val="00583AC6"/>
    <w:rsid w:val="00590718"/>
    <w:rsid w:val="0059723B"/>
    <w:rsid w:val="005A337D"/>
    <w:rsid w:val="005A6210"/>
    <w:rsid w:val="005A6E09"/>
    <w:rsid w:val="005B42F7"/>
    <w:rsid w:val="005B5D9C"/>
    <w:rsid w:val="005C23E8"/>
    <w:rsid w:val="005C2E5D"/>
    <w:rsid w:val="005D0506"/>
    <w:rsid w:val="005D1B7F"/>
    <w:rsid w:val="005D2EBC"/>
    <w:rsid w:val="005D34F9"/>
    <w:rsid w:val="005D4D6E"/>
    <w:rsid w:val="005E2B07"/>
    <w:rsid w:val="005E2DC1"/>
    <w:rsid w:val="005F1C59"/>
    <w:rsid w:val="005F59E3"/>
    <w:rsid w:val="005F6AB6"/>
    <w:rsid w:val="005F7221"/>
    <w:rsid w:val="005F74F6"/>
    <w:rsid w:val="006005E5"/>
    <w:rsid w:val="006031AF"/>
    <w:rsid w:val="006036EE"/>
    <w:rsid w:val="006050D4"/>
    <w:rsid w:val="0061296F"/>
    <w:rsid w:val="00614C83"/>
    <w:rsid w:val="0061745F"/>
    <w:rsid w:val="0061756A"/>
    <w:rsid w:val="006211BD"/>
    <w:rsid w:val="006279DA"/>
    <w:rsid w:val="006315A7"/>
    <w:rsid w:val="006333E7"/>
    <w:rsid w:val="0064092C"/>
    <w:rsid w:val="00641E23"/>
    <w:rsid w:val="00642599"/>
    <w:rsid w:val="00643BB7"/>
    <w:rsid w:val="006443A1"/>
    <w:rsid w:val="006473B1"/>
    <w:rsid w:val="00651D40"/>
    <w:rsid w:val="00655C00"/>
    <w:rsid w:val="00660F69"/>
    <w:rsid w:val="0066168C"/>
    <w:rsid w:val="00667600"/>
    <w:rsid w:val="006728E3"/>
    <w:rsid w:val="006772AB"/>
    <w:rsid w:val="00684B6B"/>
    <w:rsid w:val="006876FE"/>
    <w:rsid w:val="00693569"/>
    <w:rsid w:val="00696C7A"/>
    <w:rsid w:val="006A5EF4"/>
    <w:rsid w:val="006A717A"/>
    <w:rsid w:val="006C5F36"/>
    <w:rsid w:val="006D3B61"/>
    <w:rsid w:val="006D4157"/>
    <w:rsid w:val="006D7C2E"/>
    <w:rsid w:val="006E406D"/>
    <w:rsid w:val="006E7289"/>
    <w:rsid w:val="006F069B"/>
    <w:rsid w:val="006F190D"/>
    <w:rsid w:val="006F24E9"/>
    <w:rsid w:val="006F5C27"/>
    <w:rsid w:val="006F6FB5"/>
    <w:rsid w:val="007025BF"/>
    <w:rsid w:val="0070484B"/>
    <w:rsid w:val="007053FD"/>
    <w:rsid w:val="00711F5D"/>
    <w:rsid w:val="00713A68"/>
    <w:rsid w:val="00715293"/>
    <w:rsid w:val="007154AF"/>
    <w:rsid w:val="007208B1"/>
    <w:rsid w:val="007238E8"/>
    <w:rsid w:val="00723D33"/>
    <w:rsid w:val="00726AF8"/>
    <w:rsid w:val="00732DE5"/>
    <w:rsid w:val="00733F32"/>
    <w:rsid w:val="00736FE0"/>
    <w:rsid w:val="00742A9D"/>
    <w:rsid w:val="0074463D"/>
    <w:rsid w:val="00750320"/>
    <w:rsid w:val="007527EB"/>
    <w:rsid w:val="00752B68"/>
    <w:rsid w:val="007604DC"/>
    <w:rsid w:val="0076181F"/>
    <w:rsid w:val="00770E25"/>
    <w:rsid w:val="00774E78"/>
    <w:rsid w:val="007809EA"/>
    <w:rsid w:val="007827AD"/>
    <w:rsid w:val="007830B9"/>
    <w:rsid w:val="007922D8"/>
    <w:rsid w:val="007946C9"/>
    <w:rsid w:val="00795E7B"/>
    <w:rsid w:val="007A1DBA"/>
    <w:rsid w:val="007A53B4"/>
    <w:rsid w:val="007B44D7"/>
    <w:rsid w:val="007B4B38"/>
    <w:rsid w:val="007B59B5"/>
    <w:rsid w:val="007C5A59"/>
    <w:rsid w:val="007C6EAB"/>
    <w:rsid w:val="007D307B"/>
    <w:rsid w:val="007D447A"/>
    <w:rsid w:val="007E012A"/>
    <w:rsid w:val="007E38ED"/>
    <w:rsid w:val="007E7CCC"/>
    <w:rsid w:val="007F7BB6"/>
    <w:rsid w:val="0080000A"/>
    <w:rsid w:val="0080625B"/>
    <w:rsid w:val="0081312F"/>
    <w:rsid w:val="0081681E"/>
    <w:rsid w:val="008249D4"/>
    <w:rsid w:val="00835D92"/>
    <w:rsid w:val="00836597"/>
    <w:rsid w:val="008414C1"/>
    <w:rsid w:val="00841774"/>
    <w:rsid w:val="00845046"/>
    <w:rsid w:val="00850135"/>
    <w:rsid w:val="008518DD"/>
    <w:rsid w:val="008576B2"/>
    <w:rsid w:val="0086255B"/>
    <w:rsid w:val="008634D6"/>
    <w:rsid w:val="0086401A"/>
    <w:rsid w:val="00865DEA"/>
    <w:rsid w:val="00877BA7"/>
    <w:rsid w:val="00881E24"/>
    <w:rsid w:val="00882F14"/>
    <w:rsid w:val="008836BA"/>
    <w:rsid w:val="008841A0"/>
    <w:rsid w:val="0089107D"/>
    <w:rsid w:val="008976BD"/>
    <w:rsid w:val="008A3AB3"/>
    <w:rsid w:val="008B1B23"/>
    <w:rsid w:val="008C2206"/>
    <w:rsid w:val="008D520C"/>
    <w:rsid w:val="008E1040"/>
    <w:rsid w:val="008E74ED"/>
    <w:rsid w:val="008F1FF2"/>
    <w:rsid w:val="008F62C3"/>
    <w:rsid w:val="0090223A"/>
    <w:rsid w:val="00903CAC"/>
    <w:rsid w:val="00906C8A"/>
    <w:rsid w:val="009076D1"/>
    <w:rsid w:val="00912BF9"/>
    <w:rsid w:val="00912CD5"/>
    <w:rsid w:val="00917A1C"/>
    <w:rsid w:val="0092080F"/>
    <w:rsid w:val="00920AB4"/>
    <w:rsid w:val="009236CF"/>
    <w:rsid w:val="00926E69"/>
    <w:rsid w:val="00933B0E"/>
    <w:rsid w:val="0093421C"/>
    <w:rsid w:val="00935166"/>
    <w:rsid w:val="00935BEC"/>
    <w:rsid w:val="009430AF"/>
    <w:rsid w:val="00944E11"/>
    <w:rsid w:val="00944EC5"/>
    <w:rsid w:val="0094519F"/>
    <w:rsid w:val="00945643"/>
    <w:rsid w:val="00951E72"/>
    <w:rsid w:val="009574D1"/>
    <w:rsid w:val="00965598"/>
    <w:rsid w:val="009717A3"/>
    <w:rsid w:val="00974801"/>
    <w:rsid w:val="009763B2"/>
    <w:rsid w:val="00980803"/>
    <w:rsid w:val="00982BC5"/>
    <w:rsid w:val="00983BF4"/>
    <w:rsid w:val="00987BF4"/>
    <w:rsid w:val="00990995"/>
    <w:rsid w:val="00990BA6"/>
    <w:rsid w:val="00991F76"/>
    <w:rsid w:val="00993069"/>
    <w:rsid w:val="00993D6E"/>
    <w:rsid w:val="00994E42"/>
    <w:rsid w:val="009962C5"/>
    <w:rsid w:val="009A1771"/>
    <w:rsid w:val="009A3844"/>
    <w:rsid w:val="009A40E1"/>
    <w:rsid w:val="009B50C3"/>
    <w:rsid w:val="009C1F65"/>
    <w:rsid w:val="009C263F"/>
    <w:rsid w:val="009C2948"/>
    <w:rsid w:val="009C3420"/>
    <w:rsid w:val="009C4499"/>
    <w:rsid w:val="009D56BB"/>
    <w:rsid w:val="009E1A0B"/>
    <w:rsid w:val="009F0AF9"/>
    <w:rsid w:val="009F172E"/>
    <w:rsid w:val="009F7432"/>
    <w:rsid w:val="009F7BC9"/>
    <w:rsid w:val="009F7CB3"/>
    <w:rsid w:val="00A01070"/>
    <w:rsid w:val="00A0280D"/>
    <w:rsid w:val="00A111A2"/>
    <w:rsid w:val="00A1586D"/>
    <w:rsid w:val="00A15D2E"/>
    <w:rsid w:val="00A21815"/>
    <w:rsid w:val="00A325AC"/>
    <w:rsid w:val="00A33997"/>
    <w:rsid w:val="00A404A8"/>
    <w:rsid w:val="00A465EE"/>
    <w:rsid w:val="00A471CD"/>
    <w:rsid w:val="00A531CF"/>
    <w:rsid w:val="00A53ADB"/>
    <w:rsid w:val="00A55118"/>
    <w:rsid w:val="00A56F9C"/>
    <w:rsid w:val="00A6195D"/>
    <w:rsid w:val="00A62D6F"/>
    <w:rsid w:val="00A67727"/>
    <w:rsid w:val="00A7080C"/>
    <w:rsid w:val="00A71E63"/>
    <w:rsid w:val="00A74E0B"/>
    <w:rsid w:val="00A76826"/>
    <w:rsid w:val="00A768DA"/>
    <w:rsid w:val="00A76E73"/>
    <w:rsid w:val="00A77A06"/>
    <w:rsid w:val="00A81568"/>
    <w:rsid w:val="00A81F3C"/>
    <w:rsid w:val="00A838FA"/>
    <w:rsid w:val="00A87619"/>
    <w:rsid w:val="00A876CD"/>
    <w:rsid w:val="00AA07D3"/>
    <w:rsid w:val="00AA1232"/>
    <w:rsid w:val="00AA3095"/>
    <w:rsid w:val="00AA6A0A"/>
    <w:rsid w:val="00AB570A"/>
    <w:rsid w:val="00AB6544"/>
    <w:rsid w:val="00AC1461"/>
    <w:rsid w:val="00AC5950"/>
    <w:rsid w:val="00AE4B1B"/>
    <w:rsid w:val="00B006DE"/>
    <w:rsid w:val="00B0080C"/>
    <w:rsid w:val="00B041DC"/>
    <w:rsid w:val="00B06679"/>
    <w:rsid w:val="00B0773A"/>
    <w:rsid w:val="00B1106B"/>
    <w:rsid w:val="00B23C74"/>
    <w:rsid w:val="00B246F2"/>
    <w:rsid w:val="00B26C24"/>
    <w:rsid w:val="00B32813"/>
    <w:rsid w:val="00B349A8"/>
    <w:rsid w:val="00B35A26"/>
    <w:rsid w:val="00B3696E"/>
    <w:rsid w:val="00B44250"/>
    <w:rsid w:val="00B45310"/>
    <w:rsid w:val="00B46013"/>
    <w:rsid w:val="00B53FAC"/>
    <w:rsid w:val="00B60099"/>
    <w:rsid w:val="00B63900"/>
    <w:rsid w:val="00B72EF6"/>
    <w:rsid w:val="00B73ECC"/>
    <w:rsid w:val="00B8151C"/>
    <w:rsid w:val="00B83E3B"/>
    <w:rsid w:val="00B953F8"/>
    <w:rsid w:val="00B960F5"/>
    <w:rsid w:val="00B9650A"/>
    <w:rsid w:val="00B977F1"/>
    <w:rsid w:val="00BA2B0D"/>
    <w:rsid w:val="00BB4D44"/>
    <w:rsid w:val="00BC1174"/>
    <w:rsid w:val="00BC3779"/>
    <w:rsid w:val="00BC4617"/>
    <w:rsid w:val="00BD018F"/>
    <w:rsid w:val="00BD03D5"/>
    <w:rsid w:val="00BD1A46"/>
    <w:rsid w:val="00BD40C6"/>
    <w:rsid w:val="00BE0516"/>
    <w:rsid w:val="00BE2F85"/>
    <w:rsid w:val="00BE38F0"/>
    <w:rsid w:val="00BE475D"/>
    <w:rsid w:val="00BE6871"/>
    <w:rsid w:val="00BF2BDA"/>
    <w:rsid w:val="00BF6BAC"/>
    <w:rsid w:val="00C00803"/>
    <w:rsid w:val="00C02EAF"/>
    <w:rsid w:val="00C05820"/>
    <w:rsid w:val="00C20D64"/>
    <w:rsid w:val="00C21428"/>
    <w:rsid w:val="00C2600F"/>
    <w:rsid w:val="00C31450"/>
    <w:rsid w:val="00C32776"/>
    <w:rsid w:val="00C32C8F"/>
    <w:rsid w:val="00C34071"/>
    <w:rsid w:val="00C37E44"/>
    <w:rsid w:val="00C41ABB"/>
    <w:rsid w:val="00C436FF"/>
    <w:rsid w:val="00C44084"/>
    <w:rsid w:val="00C50D97"/>
    <w:rsid w:val="00C51B9E"/>
    <w:rsid w:val="00C64085"/>
    <w:rsid w:val="00C65A0F"/>
    <w:rsid w:val="00C7098F"/>
    <w:rsid w:val="00C71260"/>
    <w:rsid w:val="00C749E7"/>
    <w:rsid w:val="00C8018F"/>
    <w:rsid w:val="00C83C3C"/>
    <w:rsid w:val="00C870CE"/>
    <w:rsid w:val="00C900F5"/>
    <w:rsid w:val="00C90317"/>
    <w:rsid w:val="00C90A89"/>
    <w:rsid w:val="00C943A7"/>
    <w:rsid w:val="00C94ADA"/>
    <w:rsid w:val="00C9592D"/>
    <w:rsid w:val="00CA1086"/>
    <w:rsid w:val="00CA2D38"/>
    <w:rsid w:val="00CC2EF6"/>
    <w:rsid w:val="00CD2008"/>
    <w:rsid w:val="00CD50FD"/>
    <w:rsid w:val="00CD55C4"/>
    <w:rsid w:val="00CD6D9B"/>
    <w:rsid w:val="00CE1AF5"/>
    <w:rsid w:val="00CE2195"/>
    <w:rsid w:val="00CE7305"/>
    <w:rsid w:val="00CF388C"/>
    <w:rsid w:val="00CF4396"/>
    <w:rsid w:val="00D00AAC"/>
    <w:rsid w:val="00D03316"/>
    <w:rsid w:val="00D06312"/>
    <w:rsid w:val="00D1351B"/>
    <w:rsid w:val="00D1571B"/>
    <w:rsid w:val="00D23C2E"/>
    <w:rsid w:val="00D2794C"/>
    <w:rsid w:val="00D30A2D"/>
    <w:rsid w:val="00D41EED"/>
    <w:rsid w:val="00D4280C"/>
    <w:rsid w:val="00D42989"/>
    <w:rsid w:val="00D440CA"/>
    <w:rsid w:val="00D46205"/>
    <w:rsid w:val="00D52A43"/>
    <w:rsid w:val="00D53535"/>
    <w:rsid w:val="00D55825"/>
    <w:rsid w:val="00D55EC1"/>
    <w:rsid w:val="00D7460B"/>
    <w:rsid w:val="00D83723"/>
    <w:rsid w:val="00D86E42"/>
    <w:rsid w:val="00D94E11"/>
    <w:rsid w:val="00D950E0"/>
    <w:rsid w:val="00D95DA2"/>
    <w:rsid w:val="00DA764F"/>
    <w:rsid w:val="00DB31CE"/>
    <w:rsid w:val="00DB44D6"/>
    <w:rsid w:val="00DB5654"/>
    <w:rsid w:val="00DB7157"/>
    <w:rsid w:val="00DC6A94"/>
    <w:rsid w:val="00DD2503"/>
    <w:rsid w:val="00DD6012"/>
    <w:rsid w:val="00DD7CBC"/>
    <w:rsid w:val="00DE2D20"/>
    <w:rsid w:val="00DE563D"/>
    <w:rsid w:val="00DF0E2E"/>
    <w:rsid w:val="00E039E5"/>
    <w:rsid w:val="00E0589F"/>
    <w:rsid w:val="00E07A78"/>
    <w:rsid w:val="00E15087"/>
    <w:rsid w:val="00E3401D"/>
    <w:rsid w:val="00E35DBF"/>
    <w:rsid w:val="00E37C41"/>
    <w:rsid w:val="00E56E63"/>
    <w:rsid w:val="00E57F87"/>
    <w:rsid w:val="00E65314"/>
    <w:rsid w:val="00E70D2E"/>
    <w:rsid w:val="00E73906"/>
    <w:rsid w:val="00E746C1"/>
    <w:rsid w:val="00E753EC"/>
    <w:rsid w:val="00E77BDD"/>
    <w:rsid w:val="00E80873"/>
    <w:rsid w:val="00E85B98"/>
    <w:rsid w:val="00E90329"/>
    <w:rsid w:val="00E938CB"/>
    <w:rsid w:val="00E94E76"/>
    <w:rsid w:val="00EA5444"/>
    <w:rsid w:val="00EB7E9C"/>
    <w:rsid w:val="00EC1952"/>
    <w:rsid w:val="00ED00C1"/>
    <w:rsid w:val="00ED3213"/>
    <w:rsid w:val="00ED46B3"/>
    <w:rsid w:val="00ED53EF"/>
    <w:rsid w:val="00ED6F21"/>
    <w:rsid w:val="00ED733F"/>
    <w:rsid w:val="00EE6BB3"/>
    <w:rsid w:val="00EF1046"/>
    <w:rsid w:val="00EF7C13"/>
    <w:rsid w:val="00F007C8"/>
    <w:rsid w:val="00F06831"/>
    <w:rsid w:val="00F1068B"/>
    <w:rsid w:val="00F11CC9"/>
    <w:rsid w:val="00F212EC"/>
    <w:rsid w:val="00F26C36"/>
    <w:rsid w:val="00F346E4"/>
    <w:rsid w:val="00F371DA"/>
    <w:rsid w:val="00F401A5"/>
    <w:rsid w:val="00F41350"/>
    <w:rsid w:val="00F44328"/>
    <w:rsid w:val="00F455D3"/>
    <w:rsid w:val="00F470B2"/>
    <w:rsid w:val="00F4759D"/>
    <w:rsid w:val="00F567B7"/>
    <w:rsid w:val="00F56913"/>
    <w:rsid w:val="00F644BE"/>
    <w:rsid w:val="00F66B2A"/>
    <w:rsid w:val="00F72CBA"/>
    <w:rsid w:val="00F762E3"/>
    <w:rsid w:val="00F77FA2"/>
    <w:rsid w:val="00F8316F"/>
    <w:rsid w:val="00F94125"/>
    <w:rsid w:val="00FA11E2"/>
    <w:rsid w:val="00FA3520"/>
    <w:rsid w:val="00FA4637"/>
    <w:rsid w:val="00FA5360"/>
    <w:rsid w:val="00FA564A"/>
    <w:rsid w:val="00FA6981"/>
    <w:rsid w:val="00FA6CDA"/>
    <w:rsid w:val="00FA725D"/>
    <w:rsid w:val="00FB25E9"/>
    <w:rsid w:val="00FB3393"/>
    <w:rsid w:val="00FB33E3"/>
    <w:rsid w:val="00FB3C0A"/>
    <w:rsid w:val="00FB4F61"/>
    <w:rsid w:val="00FC2079"/>
    <w:rsid w:val="00FC2C5F"/>
    <w:rsid w:val="00FC617E"/>
    <w:rsid w:val="00FD2325"/>
    <w:rsid w:val="00FD5E3A"/>
    <w:rsid w:val="00FE3A6C"/>
    <w:rsid w:val="00FE61F1"/>
    <w:rsid w:val="00FE6CAE"/>
    <w:rsid w:val="00FF347C"/>
    <w:rsid w:val="00FF43A3"/>
    <w:rsid w:val="011AEBA3"/>
    <w:rsid w:val="01227C8F"/>
    <w:rsid w:val="0140ED5F"/>
    <w:rsid w:val="014F3D23"/>
    <w:rsid w:val="01500144"/>
    <w:rsid w:val="0176DBAC"/>
    <w:rsid w:val="01DE9B9F"/>
    <w:rsid w:val="02049296"/>
    <w:rsid w:val="02432FC9"/>
    <w:rsid w:val="02457949"/>
    <w:rsid w:val="02536A29"/>
    <w:rsid w:val="02947CE3"/>
    <w:rsid w:val="02962D18"/>
    <w:rsid w:val="029B7862"/>
    <w:rsid w:val="02C7DB94"/>
    <w:rsid w:val="02CF19E7"/>
    <w:rsid w:val="02E003BA"/>
    <w:rsid w:val="02F059BA"/>
    <w:rsid w:val="02F1C574"/>
    <w:rsid w:val="031BC16C"/>
    <w:rsid w:val="032D5A56"/>
    <w:rsid w:val="036E5C2A"/>
    <w:rsid w:val="0379C7DE"/>
    <w:rsid w:val="038943A7"/>
    <w:rsid w:val="03D845B6"/>
    <w:rsid w:val="03EBCEAA"/>
    <w:rsid w:val="03F9E243"/>
    <w:rsid w:val="03FA6266"/>
    <w:rsid w:val="0422D1A0"/>
    <w:rsid w:val="044A9352"/>
    <w:rsid w:val="045B8FDA"/>
    <w:rsid w:val="046974C9"/>
    <w:rsid w:val="047BEA18"/>
    <w:rsid w:val="048521DC"/>
    <w:rsid w:val="04C8FDC3"/>
    <w:rsid w:val="04EA372D"/>
    <w:rsid w:val="054464D2"/>
    <w:rsid w:val="054B251B"/>
    <w:rsid w:val="056ACEFB"/>
    <w:rsid w:val="057A616E"/>
    <w:rsid w:val="05D65FFC"/>
    <w:rsid w:val="05DC4EBA"/>
    <w:rsid w:val="05FDF0E5"/>
    <w:rsid w:val="0620ABC0"/>
    <w:rsid w:val="0696C03A"/>
    <w:rsid w:val="06BA5128"/>
    <w:rsid w:val="06EE74E1"/>
    <w:rsid w:val="0759B84E"/>
    <w:rsid w:val="075F2EC5"/>
    <w:rsid w:val="07A53C4A"/>
    <w:rsid w:val="07B7C20A"/>
    <w:rsid w:val="07C0C3FD"/>
    <w:rsid w:val="07E0A336"/>
    <w:rsid w:val="07E4F3D2"/>
    <w:rsid w:val="084BBE1D"/>
    <w:rsid w:val="08E9E307"/>
    <w:rsid w:val="096C23E1"/>
    <w:rsid w:val="097F3F97"/>
    <w:rsid w:val="098469A4"/>
    <w:rsid w:val="0989845E"/>
    <w:rsid w:val="09AE5D84"/>
    <w:rsid w:val="09B7D891"/>
    <w:rsid w:val="09D46C9D"/>
    <w:rsid w:val="09FBC0D6"/>
    <w:rsid w:val="0A13048C"/>
    <w:rsid w:val="0A2B3D1D"/>
    <w:rsid w:val="0A41A961"/>
    <w:rsid w:val="0A59722F"/>
    <w:rsid w:val="0A5E7B46"/>
    <w:rsid w:val="0A852B73"/>
    <w:rsid w:val="0B21193D"/>
    <w:rsid w:val="0B30BFE5"/>
    <w:rsid w:val="0B500C03"/>
    <w:rsid w:val="0B81A83A"/>
    <w:rsid w:val="0B95EF56"/>
    <w:rsid w:val="0BADF46A"/>
    <w:rsid w:val="0BB9F92F"/>
    <w:rsid w:val="0BC6638C"/>
    <w:rsid w:val="0C11070D"/>
    <w:rsid w:val="0C3CBD4A"/>
    <w:rsid w:val="0C4C028A"/>
    <w:rsid w:val="0C4CAFA0"/>
    <w:rsid w:val="0C57E5FF"/>
    <w:rsid w:val="0C642B2D"/>
    <w:rsid w:val="0C66815A"/>
    <w:rsid w:val="0C9EFE80"/>
    <w:rsid w:val="0CE903F4"/>
    <w:rsid w:val="0CF96AA0"/>
    <w:rsid w:val="0CFFA604"/>
    <w:rsid w:val="0D032EAD"/>
    <w:rsid w:val="0D230EAD"/>
    <w:rsid w:val="0D599C85"/>
    <w:rsid w:val="0D6F5C38"/>
    <w:rsid w:val="0D763126"/>
    <w:rsid w:val="0DE8C56D"/>
    <w:rsid w:val="0E364900"/>
    <w:rsid w:val="0E528083"/>
    <w:rsid w:val="0E823862"/>
    <w:rsid w:val="0E8C96F7"/>
    <w:rsid w:val="0EA94027"/>
    <w:rsid w:val="0EE22EF5"/>
    <w:rsid w:val="0F113DE5"/>
    <w:rsid w:val="0F13A6F5"/>
    <w:rsid w:val="0F53D045"/>
    <w:rsid w:val="0F763BC6"/>
    <w:rsid w:val="0F78E02C"/>
    <w:rsid w:val="0FC4AA31"/>
    <w:rsid w:val="0FDE2490"/>
    <w:rsid w:val="0FE32B58"/>
    <w:rsid w:val="0FED6E1A"/>
    <w:rsid w:val="1014129F"/>
    <w:rsid w:val="10E1B648"/>
    <w:rsid w:val="10FEF77F"/>
    <w:rsid w:val="117BA47F"/>
    <w:rsid w:val="11A24D8E"/>
    <w:rsid w:val="125C5975"/>
    <w:rsid w:val="1271156E"/>
    <w:rsid w:val="12895F95"/>
    <w:rsid w:val="12A8BBB4"/>
    <w:rsid w:val="12CAF80D"/>
    <w:rsid w:val="12F124A2"/>
    <w:rsid w:val="12F1FD53"/>
    <w:rsid w:val="1322E050"/>
    <w:rsid w:val="1323AE26"/>
    <w:rsid w:val="135623AD"/>
    <w:rsid w:val="1364A5AD"/>
    <w:rsid w:val="137E311D"/>
    <w:rsid w:val="137E85D6"/>
    <w:rsid w:val="139D7694"/>
    <w:rsid w:val="13C0A982"/>
    <w:rsid w:val="13D067D7"/>
    <w:rsid w:val="13E112B4"/>
    <w:rsid w:val="141932EE"/>
    <w:rsid w:val="144A3001"/>
    <w:rsid w:val="14ABB564"/>
    <w:rsid w:val="14BC4B2C"/>
    <w:rsid w:val="1501409B"/>
    <w:rsid w:val="1539BD83"/>
    <w:rsid w:val="1577C7F2"/>
    <w:rsid w:val="15FF46FE"/>
    <w:rsid w:val="161F1ED7"/>
    <w:rsid w:val="1651B6D3"/>
    <w:rsid w:val="16A30E79"/>
    <w:rsid w:val="16B818F1"/>
    <w:rsid w:val="16C45F99"/>
    <w:rsid w:val="1734A558"/>
    <w:rsid w:val="1751A5D4"/>
    <w:rsid w:val="1765BD17"/>
    <w:rsid w:val="17C99EA1"/>
    <w:rsid w:val="17DDA4E4"/>
    <w:rsid w:val="17DEE79F"/>
    <w:rsid w:val="17F64B8D"/>
    <w:rsid w:val="18070AA2"/>
    <w:rsid w:val="1816083B"/>
    <w:rsid w:val="186D74C8"/>
    <w:rsid w:val="18D06B01"/>
    <w:rsid w:val="18D7F800"/>
    <w:rsid w:val="18E7FAC9"/>
    <w:rsid w:val="1941955D"/>
    <w:rsid w:val="1951E0A8"/>
    <w:rsid w:val="19C587DC"/>
    <w:rsid w:val="19CE0EDB"/>
    <w:rsid w:val="1A2D7588"/>
    <w:rsid w:val="1A47AC8D"/>
    <w:rsid w:val="1A8DAE4A"/>
    <w:rsid w:val="1AB0957B"/>
    <w:rsid w:val="1AD13B85"/>
    <w:rsid w:val="1AFD1223"/>
    <w:rsid w:val="1B6A4BD5"/>
    <w:rsid w:val="1B7C2867"/>
    <w:rsid w:val="1B965A60"/>
    <w:rsid w:val="1BC7004F"/>
    <w:rsid w:val="1BD3DEA9"/>
    <w:rsid w:val="1BDC8074"/>
    <w:rsid w:val="1BE740B9"/>
    <w:rsid w:val="1BEAF0DB"/>
    <w:rsid w:val="1C52A4FB"/>
    <w:rsid w:val="1C69B5B1"/>
    <w:rsid w:val="1C7A2974"/>
    <w:rsid w:val="1C816201"/>
    <w:rsid w:val="1C8D890A"/>
    <w:rsid w:val="1CE5BDE8"/>
    <w:rsid w:val="1CFDF342"/>
    <w:rsid w:val="1D297852"/>
    <w:rsid w:val="1D4C7B21"/>
    <w:rsid w:val="1DAC1DE0"/>
    <w:rsid w:val="1DB1D859"/>
    <w:rsid w:val="1DCC0827"/>
    <w:rsid w:val="1E3395A1"/>
    <w:rsid w:val="1E5DE542"/>
    <w:rsid w:val="1E627762"/>
    <w:rsid w:val="1E69F9EE"/>
    <w:rsid w:val="1EA462FC"/>
    <w:rsid w:val="1EA6AC1B"/>
    <w:rsid w:val="1EE718B9"/>
    <w:rsid w:val="1F0E27C0"/>
    <w:rsid w:val="1F2AAE69"/>
    <w:rsid w:val="1F35ACFF"/>
    <w:rsid w:val="1F3FAD6F"/>
    <w:rsid w:val="1F7BBEDB"/>
    <w:rsid w:val="1F8FB733"/>
    <w:rsid w:val="1FA28CB3"/>
    <w:rsid w:val="1FF3E56A"/>
    <w:rsid w:val="20177B93"/>
    <w:rsid w:val="204749D3"/>
    <w:rsid w:val="2095FE91"/>
    <w:rsid w:val="20A74DD2"/>
    <w:rsid w:val="20E3083A"/>
    <w:rsid w:val="20F7064E"/>
    <w:rsid w:val="2169B522"/>
    <w:rsid w:val="21914266"/>
    <w:rsid w:val="21935FAE"/>
    <w:rsid w:val="21DEE789"/>
    <w:rsid w:val="2221ED0F"/>
    <w:rsid w:val="22302237"/>
    <w:rsid w:val="22CDD278"/>
    <w:rsid w:val="22F159AA"/>
    <w:rsid w:val="23897D55"/>
    <w:rsid w:val="2396FBC5"/>
    <w:rsid w:val="23B20C5B"/>
    <w:rsid w:val="23B788A2"/>
    <w:rsid w:val="23F04349"/>
    <w:rsid w:val="24182C54"/>
    <w:rsid w:val="241D67D1"/>
    <w:rsid w:val="2425EDBC"/>
    <w:rsid w:val="248B304A"/>
    <w:rsid w:val="248D9CEE"/>
    <w:rsid w:val="24A08812"/>
    <w:rsid w:val="24AC6AB7"/>
    <w:rsid w:val="24EC51C2"/>
    <w:rsid w:val="24F51CC8"/>
    <w:rsid w:val="250CDEC3"/>
    <w:rsid w:val="2543CEB0"/>
    <w:rsid w:val="254582BE"/>
    <w:rsid w:val="259B6BC4"/>
    <w:rsid w:val="25AB9D68"/>
    <w:rsid w:val="25DE8574"/>
    <w:rsid w:val="25F2DF6A"/>
    <w:rsid w:val="26387529"/>
    <w:rsid w:val="265DC342"/>
    <w:rsid w:val="2663C232"/>
    <w:rsid w:val="267B9582"/>
    <w:rsid w:val="26B29369"/>
    <w:rsid w:val="26CDC8CD"/>
    <w:rsid w:val="26DDC4AA"/>
    <w:rsid w:val="26E42DE9"/>
    <w:rsid w:val="26EAC7F1"/>
    <w:rsid w:val="2702D387"/>
    <w:rsid w:val="2714975C"/>
    <w:rsid w:val="2747C7C2"/>
    <w:rsid w:val="27C982FE"/>
    <w:rsid w:val="27CC8476"/>
    <w:rsid w:val="27D646BC"/>
    <w:rsid w:val="284C8732"/>
    <w:rsid w:val="28682DDD"/>
    <w:rsid w:val="286ED178"/>
    <w:rsid w:val="288C2B6A"/>
    <w:rsid w:val="28965823"/>
    <w:rsid w:val="28B2DD71"/>
    <w:rsid w:val="291DD0A7"/>
    <w:rsid w:val="29276C3A"/>
    <w:rsid w:val="292EE801"/>
    <w:rsid w:val="2938ED61"/>
    <w:rsid w:val="29615B2B"/>
    <w:rsid w:val="2965C1B3"/>
    <w:rsid w:val="29914CEA"/>
    <w:rsid w:val="29915C36"/>
    <w:rsid w:val="29A74D2C"/>
    <w:rsid w:val="29B3FD38"/>
    <w:rsid w:val="29D7AE43"/>
    <w:rsid w:val="29E11B76"/>
    <w:rsid w:val="2A0076BD"/>
    <w:rsid w:val="2A2357E9"/>
    <w:rsid w:val="2AC375CC"/>
    <w:rsid w:val="2B2ABE33"/>
    <w:rsid w:val="2B84CA0E"/>
    <w:rsid w:val="2B956A7A"/>
    <w:rsid w:val="2BDD7E47"/>
    <w:rsid w:val="2BF1079E"/>
    <w:rsid w:val="2C0F2A60"/>
    <w:rsid w:val="2C2C7840"/>
    <w:rsid w:val="2C5DA5D0"/>
    <w:rsid w:val="2C78B7ED"/>
    <w:rsid w:val="2C8C758A"/>
    <w:rsid w:val="2CB0ABBD"/>
    <w:rsid w:val="2CC21723"/>
    <w:rsid w:val="2D31CF35"/>
    <w:rsid w:val="2D53129B"/>
    <w:rsid w:val="2D6E8F47"/>
    <w:rsid w:val="2D7FC899"/>
    <w:rsid w:val="2DAAAFD1"/>
    <w:rsid w:val="2E373A2D"/>
    <w:rsid w:val="2E6D14A7"/>
    <w:rsid w:val="2E9244DA"/>
    <w:rsid w:val="2EC48E3A"/>
    <w:rsid w:val="2EDBD285"/>
    <w:rsid w:val="2EF1826C"/>
    <w:rsid w:val="2F1EEBA0"/>
    <w:rsid w:val="2F692C26"/>
    <w:rsid w:val="2F9BC958"/>
    <w:rsid w:val="2FB97CD1"/>
    <w:rsid w:val="30209B5D"/>
    <w:rsid w:val="305EB28D"/>
    <w:rsid w:val="307CD21C"/>
    <w:rsid w:val="308143C1"/>
    <w:rsid w:val="30D2D917"/>
    <w:rsid w:val="3132BDAA"/>
    <w:rsid w:val="3175624F"/>
    <w:rsid w:val="3178E6CF"/>
    <w:rsid w:val="31AD8347"/>
    <w:rsid w:val="31BA0E12"/>
    <w:rsid w:val="322564BD"/>
    <w:rsid w:val="32273B17"/>
    <w:rsid w:val="329F5A78"/>
    <w:rsid w:val="32A01405"/>
    <w:rsid w:val="32A73155"/>
    <w:rsid w:val="32B3EA7C"/>
    <w:rsid w:val="32CB709D"/>
    <w:rsid w:val="32FACF7A"/>
    <w:rsid w:val="330CED3B"/>
    <w:rsid w:val="335EA1C4"/>
    <w:rsid w:val="338E5989"/>
    <w:rsid w:val="33B9CB82"/>
    <w:rsid w:val="33EAE01F"/>
    <w:rsid w:val="33FEEA76"/>
    <w:rsid w:val="349417F1"/>
    <w:rsid w:val="34B094CE"/>
    <w:rsid w:val="34CB7DFA"/>
    <w:rsid w:val="34FFA295"/>
    <w:rsid w:val="35038D2B"/>
    <w:rsid w:val="350846E4"/>
    <w:rsid w:val="352133C5"/>
    <w:rsid w:val="352F7956"/>
    <w:rsid w:val="353E6182"/>
    <w:rsid w:val="3564F95F"/>
    <w:rsid w:val="3572237A"/>
    <w:rsid w:val="357FDBEA"/>
    <w:rsid w:val="35BCA57E"/>
    <w:rsid w:val="35C84F09"/>
    <w:rsid w:val="35D1DCA4"/>
    <w:rsid w:val="362603D2"/>
    <w:rsid w:val="36817061"/>
    <w:rsid w:val="369F8693"/>
    <w:rsid w:val="36A5F814"/>
    <w:rsid w:val="36AAA52D"/>
    <w:rsid w:val="36C052E8"/>
    <w:rsid w:val="36CA0BD7"/>
    <w:rsid w:val="36F8E9D8"/>
    <w:rsid w:val="3739972D"/>
    <w:rsid w:val="375A569E"/>
    <w:rsid w:val="3769EE44"/>
    <w:rsid w:val="377D6C85"/>
    <w:rsid w:val="37E67D8B"/>
    <w:rsid w:val="38178836"/>
    <w:rsid w:val="3837E0CA"/>
    <w:rsid w:val="3851758C"/>
    <w:rsid w:val="38B378DF"/>
    <w:rsid w:val="3942F893"/>
    <w:rsid w:val="394F2428"/>
    <w:rsid w:val="396B9698"/>
    <w:rsid w:val="398C6D05"/>
    <w:rsid w:val="399524C2"/>
    <w:rsid w:val="39CD1FFA"/>
    <w:rsid w:val="39D140BE"/>
    <w:rsid w:val="39D4B0F5"/>
    <w:rsid w:val="3ACB294F"/>
    <w:rsid w:val="3B077074"/>
    <w:rsid w:val="3B085C58"/>
    <w:rsid w:val="3B43E4CB"/>
    <w:rsid w:val="3B5505EA"/>
    <w:rsid w:val="3B8E9191"/>
    <w:rsid w:val="3BC81C02"/>
    <w:rsid w:val="3C130201"/>
    <w:rsid w:val="3C178211"/>
    <w:rsid w:val="3C4DAC2A"/>
    <w:rsid w:val="3CF6A2A4"/>
    <w:rsid w:val="3D0E904A"/>
    <w:rsid w:val="3D3360DE"/>
    <w:rsid w:val="3D3555A9"/>
    <w:rsid w:val="3D3BB99E"/>
    <w:rsid w:val="3D9449EA"/>
    <w:rsid w:val="3D95E4CB"/>
    <w:rsid w:val="3DDCD9D4"/>
    <w:rsid w:val="3E96E0A0"/>
    <w:rsid w:val="3EBE7FD7"/>
    <w:rsid w:val="3ED17CB6"/>
    <w:rsid w:val="3F3078A7"/>
    <w:rsid w:val="3F519828"/>
    <w:rsid w:val="3F777C1D"/>
    <w:rsid w:val="3F83A1CB"/>
    <w:rsid w:val="3F975443"/>
    <w:rsid w:val="3FB43B4C"/>
    <w:rsid w:val="3FCA82E6"/>
    <w:rsid w:val="3FD9D019"/>
    <w:rsid w:val="3FDD51C4"/>
    <w:rsid w:val="40342999"/>
    <w:rsid w:val="405D0F1F"/>
    <w:rsid w:val="406F84BE"/>
    <w:rsid w:val="40760217"/>
    <w:rsid w:val="407F5DB5"/>
    <w:rsid w:val="408F01C4"/>
    <w:rsid w:val="409C908F"/>
    <w:rsid w:val="40FDADE6"/>
    <w:rsid w:val="4128687E"/>
    <w:rsid w:val="412F60D3"/>
    <w:rsid w:val="41396458"/>
    <w:rsid w:val="4159BB1C"/>
    <w:rsid w:val="41BE425D"/>
    <w:rsid w:val="41EDFD74"/>
    <w:rsid w:val="4220E234"/>
    <w:rsid w:val="428C62A5"/>
    <w:rsid w:val="4299D654"/>
    <w:rsid w:val="42B38683"/>
    <w:rsid w:val="42D840D8"/>
    <w:rsid w:val="43613422"/>
    <w:rsid w:val="43687BF6"/>
    <w:rsid w:val="4375A028"/>
    <w:rsid w:val="438C76D6"/>
    <w:rsid w:val="43937378"/>
    <w:rsid w:val="4397A66F"/>
    <w:rsid w:val="43B40EEB"/>
    <w:rsid w:val="43E618EB"/>
    <w:rsid w:val="4433BE6A"/>
    <w:rsid w:val="44534764"/>
    <w:rsid w:val="4478FAB3"/>
    <w:rsid w:val="4493E8E9"/>
    <w:rsid w:val="449F311C"/>
    <w:rsid w:val="44C36FE3"/>
    <w:rsid w:val="44D0F2CE"/>
    <w:rsid w:val="4526B901"/>
    <w:rsid w:val="4536B411"/>
    <w:rsid w:val="4538810F"/>
    <w:rsid w:val="45602CED"/>
    <w:rsid w:val="45636DA6"/>
    <w:rsid w:val="457D0EC2"/>
    <w:rsid w:val="459AD6BE"/>
    <w:rsid w:val="45E7B340"/>
    <w:rsid w:val="463C0D5D"/>
    <w:rsid w:val="46449FAA"/>
    <w:rsid w:val="465E3FC0"/>
    <w:rsid w:val="46C3C11F"/>
    <w:rsid w:val="46F2037E"/>
    <w:rsid w:val="471585AC"/>
    <w:rsid w:val="47215E3D"/>
    <w:rsid w:val="475E1D70"/>
    <w:rsid w:val="47A4C900"/>
    <w:rsid w:val="47AC653A"/>
    <w:rsid w:val="47B0AAC8"/>
    <w:rsid w:val="47C9948A"/>
    <w:rsid w:val="4803344B"/>
    <w:rsid w:val="483F9799"/>
    <w:rsid w:val="488760CB"/>
    <w:rsid w:val="488C8040"/>
    <w:rsid w:val="488D8DE7"/>
    <w:rsid w:val="48B4730F"/>
    <w:rsid w:val="48E4D93D"/>
    <w:rsid w:val="48EB8724"/>
    <w:rsid w:val="491C74EF"/>
    <w:rsid w:val="49633FEB"/>
    <w:rsid w:val="497B5EB6"/>
    <w:rsid w:val="49957744"/>
    <w:rsid w:val="49B9D064"/>
    <w:rsid w:val="49E9A531"/>
    <w:rsid w:val="49FDA91D"/>
    <w:rsid w:val="4A3C445B"/>
    <w:rsid w:val="4A4CC754"/>
    <w:rsid w:val="4A4EE112"/>
    <w:rsid w:val="4AF40DAA"/>
    <w:rsid w:val="4B0385D4"/>
    <w:rsid w:val="4B06254D"/>
    <w:rsid w:val="4B081E2B"/>
    <w:rsid w:val="4B2B4D30"/>
    <w:rsid w:val="4B57CBE9"/>
    <w:rsid w:val="4B82B234"/>
    <w:rsid w:val="4B8E69FB"/>
    <w:rsid w:val="4BFAFFDB"/>
    <w:rsid w:val="4C2B68D1"/>
    <w:rsid w:val="4C75F2C6"/>
    <w:rsid w:val="4C9CF3CD"/>
    <w:rsid w:val="4CA285C0"/>
    <w:rsid w:val="4CC36095"/>
    <w:rsid w:val="4CDC06CD"/>
    <w:rsid w:val="4CE90739"/>
    <w:rsid w:val="4D039644"/>
    <w:rsid w:val="4D04596A"/>
    <w:rsid w:val="4D0FA6B9"/>
    <w:rsid w:val="4D138FBE"/>
    <w:rsid w:val="4D3AAA39"/>
    <w:rsid w:val="4DB5C3A3"/>
    <w:rsid w:val="4E3F8E3E"/>
    <w:rsid w:val="4E78E290"/>
    <w:rsid w:val="4E80EFEE"/>
    <w:rsid w:val="4EBF1767"/>
    <w:rsid w:val="4F2D1FB0"/>
    <w:rsid w:val="4F3A4BF7"/>
    <w:rsid w:val="4F3C36D0"/>
    <w:rsid w:val="4F81EBBF"/>
    <w:rsid w:val="4F9F788D"/>
    <w:rsid w:val="5031F10F"/>
    <w:rsid w:val="50348614"/>
    <w:rsid w:val="5055852E"/>
    <w:rsid w:val="505CFF53"/>
    <w:rsid w:val="5084D521"/>
    <w:rsid w:val="50ACA628"/>
    <w:rsid w:val="50E35289"/>
    <w:rsid w:val="51440662"/>
    <w:rsid w:val="516CAE0C"/>
    <w:rsid w:val="519FAA63"/>
    <w:rsid w:val="51A53250"/>
    <w:rsid w:val="5250E2C0"/>
    <w:rsid w:val="525C6C5F"/>
    <w:rsid w:val="529CFA43"/>
    <w:rsid w:val="52E5272F"/>
    <w:rsid w:val="53078BB2"/>
    <w:rsid w:val="5336AA32"/>
    <w:rsid w:val="5354940C"/>
    <w:rsid w:val="5359449A"/>
    <w:rsid w:val="53B3AAA8"/>
    <w:rsid w:val="53B6C424"/>
    <w:rsid w:val="53F807E6"/>
    <w:rsid w:val="5475C128"/>
    <w:rsid w:val="54DF602D"/>
    <w:rsid w:val="54E809A3"/>
    <w:rsid w:val="54F8BB14"/>
    <w:rsid w:val="551E10D8"/>
    <w:rsid w:val="551F9FE9"/>
    <w:rsid w:val="554FC82A"/>
    <w:rsid w:val="556C87EE"/>
    <w:rsid w:val="55F1738D"/>
    <w:rsid w:val="56548FC5"/>
    <w:rsid w:val="5670B79B"/>
    <w:rsid w:val="5695C232"/>
    <w:rsid w:val="56964C51"/>
    <w:rsid w:val="56C87CDE"/>
    <w:rsid w:val="56DE8E62"/>
    <w:rsid w:val="56E17623"/>
    <w:rsid w:val="5727D968"/>
    <w:rsid w:val="573F1810"/>
    <w:rsid w:val="575A278E"/>
    <w:rsid w:val="57AAE40E"/>
    <w:rsid w:val="57CA1EED"/>
    <w:rsid w:val="57CE849F"/>
    <w:rsid w:val="585F3564"/>
    <w:rsid w:val="5886B7F5"/>
    <w:rsid w:val="588C2B09"/>
    <w:rsid w:val="590F561A"/>
    <w:rsid w:val="591DC39C"/>
    <w:rsid w:val="591ECABC"/>
    <w:rsid w:val="5955FF25"/>
    <w:rsid w:val="59642D47"/>
    <w:rsid w:val="59756901"/>
    <w:rsid w:val="5986C396"/>
    <w:rsid w:val="59A1C4B2"/>
    <w:rsid w:val="59AC6F3C"/>
    <w:rsid w:val="59BC66D4"/>
    <w:rsid w:val="59EF3828"/>
    <w:rsid w:val="59FAC92F"/>
    <w:rsid w:val="5A6EC450"/>
    <w:rsid w:val="5AC36096"/>
    <w:rsid w:val="5B6D835D"/>
    <w:rsid w:val="5B7E002B"/>
    <w:rsid w:val="5B9AAE65"/>
    <w:rsid w:val="5BD5EA81"/>
    <w:rsid w:val="5BDC8E39"/>
    <w:rsid w:val="5BE335C1"/>
    <w:rsid w:val="5BF0C085"/>
    <w:rsid w:val="5C418FBC"/>
    <w:rsid w:val="5CA4E37B"/>
    <w:rsid w:val="5D0688EF"/>
    <w:rsid w:val="5D4B410E"/>
    <w:rsid w:val="5D4FBFA2"/>
    <w:rsid w:val="5D6ED936"/>
    <w:rsid w:val="5D74C421"/>
    <w:rsid w:val="5E0BD4E8"/>
    <w:rsid w:val="5E4B239D"/>
    <w:rsid w:val="5E740A77"/>
    <w:rsid w:val="5E9119CB"/>
    <w:rsid w:val="5EA549C6"/>
    <w:rsid w:val="5ED161E0"/>
    <w:rsid w:val="5EE113F4"/>
    <w:rsid w:val="5EF91866"/>
    <w:rsid w:val="5F198056"/>
    <w:rsid w:val="5F6D8CA6"/>
    <w:rsid w:val="5F6E310E"/>
    <w:rsid w:val="5FAC32F9"/>
    <w:rsid w:val="5FB220B8"/>
    <w:rsid w:val="601A97B3"/>
    <w:rsid w:val="602712C5"/>
    <w:rsid w:val="606D368B"/>
    <w:rsid w:val="60DBE0F6"/>
    <w:rsid w:val="60E30A61"/>
    <w:rsid w:val="60ED6462"/>
    <w:rsid w:val="6102F456"/>
    <w:rsid w:val="614171F4"/>
    <w:rsid w:val="6145E839"/>
    <w:rsid w:val="61657B9D"/>
    <w:rsid w:val="6169AEB1"/>
    <w:rsid w:val="616C53A7"/>
    <w:rsid w:val="61CA511A"/>
    <w:rsid w:val="61E9C142"/>
    <w:rsid w:val="630FD528"/>
    <w:rsid w:val="6360C921"/>
    <w:rsid w:val="636A06FA"/>
    <w:rsid w:val="63801339"/>
    <w:rsid w:val="638EA692"/>
    <w:rsid w:val="639196A7"/>
    <w:rsid w:val="6399D7DA"/>
    <w:rsid w:val="640F1140"/>
    <w:rsid w:val="64601261"/>
    <w:rsid w:val="64E7958A"/>
    <w:rsid w:val="653D9E90"/>
    <w:rsid w:val="65B67F7C"/>
    <w:rsid w:val="66088978"/>
    <w:rsid w:val="6618D8C8"/>
    <w:rsid w:val="664E9290"/>
    <w:rsid w:val="6653E8E9"/>
    <w:rsid w:val="6674718D"/>
    <w:rsid w:val="669A2FB2"/>
    <w:rsid w:val="66BA1B50"/>
    <w:rsid w:val="66D46B25"/>
    <w:rsid w:val="66FADCC8"/>
    <w:rsid w:val="67399F03"/>
    <w:rsid w:val="6750EB5F"/>
    <w:rsid w:val="67597EE0"/>
    <w:rsid w:val="67648C39"/>
    <w:rsid w:val="6799A0BB"/>
    <w:rsid w:val="67DF5EB5"/>
    <w:rsid w:val="681BA77E"/>
    <w:rsid w:val="6821DB1A"/>
    <w:rsid w:val="687B2ED1"/>
    <w:rsid w:val="6880D6AA"/>
    <w:rsid w:val="6889890D"/>
    <w:rsid w:val="68D95349"/>
    <w:rsid w:val="690F8F09"/>
    <w:rsid w:val="69B5F05E"/>
    <w:rsid w:val="69D44747"/>
    <w:rsid w:val="69DE2A75"/>
    <w:rsid w:val="69E3A0E8"/>
    <w:rsid w:val="6A30B069"/>
    <w:rsid w:val="6A8F24F3"/>
    <w:rsid w:val="6ADD364C"/>
    <w:rsid w:val="6AE2313A"/>
    <w:rsid w:val="6AF6E24C"/>
    <w:rsid w:val="6B1BB0A0"/>
    <w:rsid w:val="6B98C03E"/>
    <w:rsid w:val="6BA9056F"/>
    <w:rsid w:val="6C0B46D0"/>
    <w:rsid w:val="6C228A7A"/>
    <w:rsid w:val="6C2F8D7B"/>
    <w:rsid w:val="6C2FB805"/>
    <w:rsid w:val="6C3F0B77"/>
    <w:rsid w:val="6C4B5DC6"/>
    <w:rsid w:val="6C51A339"/>
    <w:rsid w:val="6C8154B8"/>
    <w:rsid w:val="6CA6D60C"/>
    <w:rsid w:val="6CD02075"/>
    <w:rsid w:val="6D00DFB7"/>
    <w:rsid w:val="6D3CA0B1"/>
    <w:rsid w:val="6D48E4B3"/>
    <w:rsid w:val="6DBD813C"/>
    <w:rsid w:val="6DCB7144"/>
    <w:rsid w:val="6E27E824"/>
    <w:rsid w:val="6E32E43B"/>
    <w:rsid w:val="6E505B3D"/>
    <w:rsid w:val="6E759D2B"/>
    <w:rsid w:val="6ED0B90E"/>
    <w:rsid w:val="6ED3D6ED"/>
    <w:rsid w:val="6F721B6E"/>
    <w:rsid w:val="6F7A1211"/>
    <w:rsid w:val="6F95284F"/>
    <w:rsid w:val="6FE3F143"/>
    <w:rsid w:val="6FFF3741"/>
    <w:rsid w:val="701D9C05"/>
    <w:rsid w:val="703D747A"/>
    <w:rsid w:val="704815B1"/>
    <w:rsid w:val="707944E5"/>
    <w:rsid w:val="70FD1A34"/>
    <w:rsid w:val="71128526"/>
    <w:rsid w:val="718B64C3"/>
    <w:rsid w:val="71BB2969"/>
    <w:rsid w:val="7235B08C"/>
    <w:rsid w:val="72763FB7"/>
    <w:rsid w:val="7289529B"/>
    <w:rsid w:val="733283A8"/>
    <w:rsid w:val="73E77CDF"/>
    <w:rsid w:val="73F0640F"/>
    <w:rsid w:val="73FC33C4"/>
    <w:rsid w:val="74242C9A"/>
    <w:rsid w:val="74A487A6"/>
    <w:rsid w:val="750AB046"/>
    <w:rsid w:val="7596A863"/>
    <w:rsid w:val="7598AFDA"/>
    <w:rsid w:val="75EA2B94"/>
    <w:rsid w:val="7613D095"/>
    <w:rsid w:val="7627F5F8"/>
    <w:rsid w:val="762FEF33"/>
    <w:rsid w:val="764A65C6"/>
    <w:rsid w:val="766DC2F1"/>
    <w:rsid w:val="769D28F4"/>
    <w:rsid w:val="76B8A9D4"/>
    <w:rsid w:val="76B98157"/>
    <w:rsid w:val="76BF345B"/>
    <w:rsid w:val="76E20BBA"/>
    <w:rsid w:val="76FD267F"/>
    <w:rsid w:val="77261CBF"/>
    <w:rsid w:val="77388B02"/>
    <w:rsid w:val="775AD250"/>
    <w:rsid w:val="778F8AFF"/>
    <w:rsid w:val="779566C2"/>
    <w:rsid w:val="78050234"/>
    <w:rsid w:val="782C9470"/>
    <w:rsid w:val="78436C52"/>
    <w:rsid w:val="786DE2AA"/>
    <w:rsid w:val="78A9CEFC"/>
    <w:rsid w:val="78C54FB0"/>
    <w:rsid w:val="7905F215"/>
    <w:rsid w:val="792E3A69"/>
    <w:rsid w:val="79614879"/>
    <w:rsid w:val="79659916"/>
    <w:rsid w:val="797D9D45"/>
    <w:rsid w:val="79ACC952"/>
    <w:rsid w:val="79F4C8B5"/>
    <w:rsid w:val="79FCE6AD"/>
    <w:rsid w:val="7A0EE962"/>
    <w:rsid w:val="7A17E929"/>
    <w:rsid w:val="7AC730DC"/>
    <w:rsid w:val="7AF9DAA5"/>
    <w:rsid w:val="7B184B7A"/>
    <w:rsid w:val="7B1A33AB"/>
    <w:rsid w:val="7B24E803"/>
    <w:rsid w:val="7B8CB80E"/>
    <w:rsid w:val="7BAB810F"/>
    <w:rsid w:val="7BDE043F"/>
    <w:rsid w:val="7C080695"/>
    <w:rsid w:val="7C1A520D"/>
    <w:rsid w:val="7C1F158D"/>
    <w:rsid w:val="7C22613E"/>
    <w:rsid w:val="7C7BFC86"/>
    <w:rsid w:val="7CAED354"/>
    <w:rsid w:val="7CE6EB09"/>
    <w:rsid w:val="7CF7B8AE"/>
    <w:rsid w:val="7D09A9EF"/>
    <w:rsid w:val="7DA5EA80"/>
    <w:rsid w:val="7DC05505"/>
    <w:rsid w:val="7DDB8933"/>
    <w:rsid w:val="7DEDE166"/>
    <w:rsid w:val="7DF8F657"/>
    <w:rsid w:val="7E4EBCB1"/>
    <w:rsid w:val="7E5AEEB4"/>
    <w:rsid w:val="7E74E139"/>
    <w:rsid w:val="7F0BE3E4"/>
    <w:rsid w:val="7F1CA3CF"/>
    <w:rsid w:val="7F3CAF99"/>
    <w:rsid w:val="7F84217C"/>
    <w:rsid w:val="7F9D7F1E"/>
    <w:rsid w:val="7FB106B4"/>
    <w:rsid w:val="7FCF86F1"/>
    <w:rsid w:val="7FDD4C35"/>
    <w:rsid w:val="7FE9BA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E3D13"/>
  <w15:chartTrackingRefBased/>
  <w15:docId w15:val="{464F9121-CD95-4CE5-8F8E-09B2AD752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BE0"/>
    <w:pPr>
      <w:spacing w:after="0" w:line="240" w:lineRule="auto"/>
    </w:pPr>
    <w:rPr>
      <w:rFonts w:ascii="Aptos" w:hAnsi="Aptos" w:cs="Aptos"/>
      <w:kern w:val="0"/>
    </w:rPr>
  </w:style>
  <w:style w:type="paragraph" w:styleId="Heading1">
    <w:name w:val="heading 1"/>
    <w:basedOn w:val="Normal"/>
    <w:next w:val="Normal"/>
    <w:link w:val="Heading1Char"/>
    <w:uiPriority w:val="9"/>
    <w:qFormat/>
    <w:rsid w:val="00B965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65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65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65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65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65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65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65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65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5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65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65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65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65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65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65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65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650A"/>
    <w:rPr>
      <w:rFonts w:eastAsiaTheme="majorEastAsia" w:cstheme="majorBidi"/>
      <w:color w:val="272727" w:themeColor="text1" w:themeTint="D8"/>
    </w:rPr>
  </w:style>
  <w:style w:type="paragraph" w:styleId="Title">
    <w:name w:val="Title"/>
    <w:basedOn w:val="Normal"/>
    <w:next w:val="Normal"/>
    <w:link w:val="TitleChar"/>
    <w:uiPriority w:val="10"/>
    <w:qFormat/>
    <w:rsid w:val="00B965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65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65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65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650A"/>
    <w:pPr>
      <w:spacing w:before="160"/>
      <w:jc w:val="center"/>
    </w:pPr>
    <w:rPr>
      <w:i/>
      <w:iCs/>
      <w:color w:val="404040" w:themeColor="text1" w:themeTint="BF"/>
    </w:rPr>
  </w:style>
  <w:style w:type="character" w:customStyle="1" w:styleId="QuoteChar">
    <w:name w:val="Quote Char"/>
    <w:basedOn w:val="DefaultParagraphFont"/>
    <w:link w:val="Quote"/>
    <w:uiPriority w:val="29"/>
    <w:rsid w:val="00B9650A"/>
    <w:rPr>
      <w:i/>
      <w:iCs/>
      <w:color w:val="404040" w:themeColor="text1" w:themeTint="BF"/>
    </w:rPr>
  </w:style>
  <w:style w:type="paragraph" w:styleId="ListParagraph">
    <w:name w:val="List Paragraph"/>
    <w:basedOn w:val="Normal"/>
    <w:uiPriority w:val="34"/>
    <w:qFormat/>
    <w:rsid w:val="00B9650A"/>
    <w:pPr>
      <w:ind w:left="720"/>
      <w:contextualSpacing/>
    </w:pPr>
  </w:style>
  <w:style w:type="character" w:styleId="IntenseEmphasis">
    <w:name w:val="Intense Emphasis"/>
    <w:basedOn w:val="DefaultParagraphFont"/>
    <w:uiPriority w:val="21"/>
    <w:qFormat/>
    <w:rsid w:val="00B9650A"/>
    <w:rPr>
      <w:i/>
      <w:iCs/>
      <w:color w:val="0F4761" w:themeColor="accent1" w:themeShade="BF"/>
    </w:rPr>
  </w:style>
  <w:style w:type="paragraph" w:styleId="IntenseQuote">
    <w:name w:val="Intense Quote"/>
    <w:basedOn w:val="Normal"/>
    <w:next w:val="Normal"/>
    <w:link w:val="IntenseQuoteChar"/>
    <w:uiPriority w:val="30"/>
    <w:qFormat/>
    <w:rsid w:val="00B965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650A"/>
    <w:rPr>
      <w:i/>
      <w:iCs/>
      <w:color w:val="0F4761" w:themeColor="accent1" w:themeShade="BF"/>
    </w:rPr>
  </w:style>
  <w:style w:type="character" w:styleId="IntenseReference">
    <w:name w:val="Intense Reference"/>
    <w:basedOn w:val="DefaultParagraphFont"/>
    <w:uiPriority w:val="32"/>
    <w:qFormat/>
    <w:rsid w:val="00B9650A"/>
    <w:rPr>
      <w:b/>
      <w:bCs/>
      <w:smallCaps/>
      <w:color w:val="0F4761" w:themeColor="accent1" w:themeShade="BF"/>
      <w:spacing w:val="5"/>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54F8A"/>
    <w:pPr>
      <w:spacing w:after="0" w:line="240" w:lineRule="auto"/>
    </w:pPr>
  </w:style>
  <w:style w:type="paragraph" w:styleId="CommentSubject">
    <w:name w:val="annotation subject"/>
    <w:basedOn w:val="CommentText"/>
    <w:next w:val="CommentText"/>
    <w:link w:val="CommentSubjectChar"/>
    <w:uiPriority w:val="99"/>
    <w:semiHidden/>
    <w:unhideWhenUsed/>
    <w:rsid w:val="003E20AB"/>
    <w:rPr>
      <w:b/>
      <w:bCs/>
    </w:rPr>
  </w:style>
  <w:style w:type="character" w:customStyle="1" w:styleId="CommentSubjectChar">
    <w:name w:val="Comment Subject Char"/>
    <w:basedOn w:val="CommentTextChar"/>
    <w:link w:val="CommentSubject"/>
    <w:uiPriority w:val="99"/>
    <w:semiHidden/>
    <w:rsid w:val="003E20AB"/>
    <w:rPr>
      <w:b/>
      <w:bCs/>
      <w:sz w:val="20"/>
      <w:szCs w:val="20"/>
    </w:rPr>
  </w:style>
  <w:style w:type="character" w:styleId="Hyperlink">
    <w:name w:val="Hyperlink"/>
    <w:basedOn w:val="DefaultParagraphFont"/>
    <w:uiPriority w:val="99"/>
    <w:unhideWhenUsed/>
    <w:rsid w:val="002D0518"/>
    <w:rPr>
      <w:color w:val="467886" w:themeColor="hyperlink"/>
      <w:u w:val="single"/>
    </w:rPr>
  </w:style>
  <w:style w:type="character" w:styleId="UnresolvedMention">
    <w:name w:val="Unresolved Mention"/>
    <w:basedOn w:val="DefaultParagraphFont"/>
    <w:uiPriority w:val="99"/>
    <w:semiHidden/>
    <w:unhideWhenUsed/>
    <w:rsid w:val="0045458C"/>
    <w:rPr>
      <w:color w:val="605E5C"/>
      <w:shd w:val="clear" w:color="auto" w:fill="E1DFDD"/>
    </w:rPr>
  </w:style>
  <w:style w:type="paragraph" w:styleId="FootnoteText">
    <w:name w:val="footnote text"/>
    <w:basedOn w:val="Normal"/>
    <w:uiPriority w:val="99"/>
    <w:semiHidden/>
    <w:unhideWhenUsed/>
    <w:rsid w:val="51A53250"/>
    <w:rPr>
      <w:sz w:val="20"/>
      <w:szCs w:val="20"/>
    </w:rPr>
  </w:style>
  <w:style w:type="character" w:styleId="FootnoteReference">
    <w:name w:val="footnote reference"/>
    <w:basedOn w:val="DefaultParagraphFont"/>
    <w:uiPriority w:val="99"/>
    <w:semiHidden/>
    <w:unhideWhenUsed/>
    <w:rPr>
      <w:vertAlign w:val="superscript"/>
    </w:rPr>
  </w:style>
  <w:style w:type="paragraph" w:styleId="Header">
    <w:name w:val="header"/>
    <w:basedOn w:val="Normal"/>
    <w:link w:val="HeaderChar"/>
    <w:uiPriority w:val="99"/>
    <w:unhideWhenUsed/>
    <w:rsid w:val="00ED46B3"/>
    <w:pPr>
      <w:tabs>
        <w:tab w:val="center" w:pos="4513"/>
        <w:tab w:val="right" w:pos="9026"/>
      </w:tabs>
    </w:pPr>
  </w:style>
  <w:style w:type="character" w:customStyle="1" w:styleId="HeaderChar">
    <w:name w:val="Header Char"/>
    <w:basedOn w:val="DefaultParagraphFont"/>
    <w:link w:val="Header"/>
    <w:uiPriority w:val="99"/>
    <w:rsid w:val="00ED46B3"/>
    <w:rPr>
      <w:rFonts w:ascii="Aptos" w:hAnsi="Aptos" w:cs="Aptos"/>
      <w:kern w:val="0"/>
    </w:rPr>
  </w:style>
  <w:style w:type="paragraph" w:styleId="Footer">
    <w:name w:val="footer"/>
    <w:basedOn w:val="Normal"/>
    <w:link w:val="FooterChar"/>
    <w:uiPriority w:val="99"/>
    <w:unhideWhenUsed/>
    <w:rsid w:val="00ED46B3"/>
    <w:pPr>
      <w:tabs>
        <w:tab w:val="center" w:pos="4513"/>
        <w:tab w:val="right" w:pos="9026"/>
      </w:tabs>
    </w:pPr>
  </w:style>
  <w:style w:type="character" w:customStyle="1" w:styleId="FooterChar">
    <w:name w:val="Footer Char"/>
    <w:basedOn w:val="DefaultParagraphFont"/>
    <w:link w:val="Footer"/>
    <w:uiPriority w:val="99"/>
    <w:rsid w:val="00ED46B3"/>
    <w:rPr>
      <w:rFonts w:ascii="Aptos" w:hAnsi="Aptos" w:cs="Aptos"/>
      <w:kern w:val="0"/>
    </w:rPr>
  </w:style>
  <w:style w:type="character" w:styleId="Mention">
    <w:name w:val="Mention"/>
    <w:basedOn w:val="DefaultParagraphFont"/>
    <w:uiPriority w:val="99"/>
    <w:unhideWhenUsed/>
    <w:rsid w:val="00C65A0F"/>
    <w:rPr>
      <w:color w:val="2B579A"/>
      <w:shd w:val="clear" w:color="auto" w:fill="E1DFDD"/>
    </w:rPr>
  </w:style>
  <w:style w:type="character" w:styleId="FollowedHyperlink">
    <w:name w:val="FollowedHyperlink"/>
    <w:basedOn w:val="DefaultParagraphFont"/>
    <w:uiPriority w:val="99"/>
    <w:semiHidden/>
    <w:unhideWhenUsed/>
    <w:rsid w:val="004B438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021047">
      <w:bodyDiv w:val="1"/>
      <w:marLeft w:val="0"/>
      <w:marRight w:val="0"/>
      <w:marTop w:val="0"/>
      <w:marBottom w:val="0"/>
      <w:divBdr>
        <w:top w:val="none" w:sz="0" w:space="0" w:color="auto"/>
        <w:left w:val="none" w:sz="0" w:space="0" w:color="auto"/>
        <w:bottom w:val="none" w:sz="0" w:space="0" w:color="auto"/>
        <w:right w:val="none" w:sz="0" w:space="0" w:color="auto"/>
      </w:divBdr>
    </w:div>
    <w:div w:id="839345603">
      <w:bodyDiv w:val="1"/>
      <w:marLeft w:val="0"/>
      <w:marRight w:val="0"/>
      <w:marTop w:val="0"/>
      <w:marBottom w:val="0"/>
      <w:divBdr>
        <w:top w:val="none" w:sz="0" w:space="0" w:color="auto"/>
        <w:left w:val="none" w:sz="0" w:space="0" w:color="auto"/>
        <w:bottom w:val="none" w:sz="0" w:space="0" w:color="auto"/>
        <w:right w:val="none" w:sz="0" w:space="0" w:color="auto"/>
      </w:divBdr>
    </w:div>
    <w:div w:id="865172449">
      <w:bodyDiv w:val="1"/>
      <w:marLeft w:val="0"/>
      <w:marRight w:val="0"/>
      <w:marTop w:val="0"/>
      <w:marBottom w:val="0"/>
      <w:divBdr>
        <w:top w:val="none" w:sz="0" w:space="0" w:color="auto"/>
        <w:left w:val="none" w:sz="0" w:space="0" w:color="auto"/>
        <w:bottom w:val="none" w:sz="0" w:space="0" w:color="auto"/>
        <w:right w:val="none" w:sz="0" w:space="0" w:color="auto"/>
      </w:divBdr>
    </w:div>
    <w:div w:id="874971998">
      <w:bodyDiv w:val="1"/>
      <w:marLeft w:val="0"/>
      <w:marRight w:val="0"/>
      <w:marTop w:val="0"/>
      <w:marBottom w:val="0"/>
      <w:divBdr>
        <w:top w:val="none" w:sz="0" w:space="0" w:color="auto"/>
        <w:left w:val="none" w:sz="0" w:space="0" w:color="auto"/>
        <w:bottom w:val="none" w:sz="0" w:space="0" w:color="auto"/>
        <w:right w:val="none" w:sz="0" w:space="0" w:color="auto"/>
      </w:divBdr>
    </w:div>
    <w:div w:id="1048838238">
      <w:bodyDiv w:val="1"/>
      <w:marLeft w:val="0"/>
      <w:marRight w:val="0"/>
      <w:marTop w:val="0"/>
      <w:marBottom w:val="0"/>
      <w:divBdr>
        <w:top w:val="none" w:sz="0" w:space="0" w:color="auto"/>
        <w:left w:val="none" w:sz="0" w:space="0" w:color="auto"/>
        <w:bottom w:val="none" w:sz="0" w:space="0" w:color="auto"/>
        <w:right w:val="none" w:sz="0" w:space="0" w:color="auto"/>
      </w:divBdr>
      <w:divsChild>
        <w:div w:id="148641897">
          <w:marLeft w:val="360"/>
          <w:marRight w:val="0"/>
          <w:marTop w:val="200"/>
          <w:marBottom w:val="0"/>
          <w:divBdr>
            <w:top w:val="none" w:sz="0" w:space="0" w:color="auto"/>
            <w:left w:val="none" w:sz="0" w:space="0" w:color="auto"/>
            <w:bottom w:val="none" w:sz="0" w:space="0" w:color="auto"/>
            <w:right w:val="none" w:sz="0" w:space="0" w:color="auto"/>
          </w:divBdr>
        </w:div>
        <w:div w:id="369182749">
          <w:marLeft w:val="360"/>
          <w:marRight w:val="0"/>
          <w:marTop w:val="200"/>
          <w:marBottom w:val="0"/>
          <w:divBdr>
            <w:top w:val="none" w:sz="0" w:space="0" w:color="auto"/>
            <w:left w:val="none" w:sz="0" w:space="0" w:color="auto"/>
            <w:bottom w:val="none" w:sz="0" w:space="0" w:color="auto"/>
            <w:right w:val="none" w:sz="0" w:space="0" w:color="auto"/>
          </w:divBdr>
        </w:div>
        <w:div w:id="531917242">
          <w:marLeft w:val="360"/>
          <w:marRight w:val="0"/>
          <w:marTop w:val="200"/>
          <w:marBottom w:val="0"/>
          <w:divBdr>
            <w:top w:val="none" w:sz="0" w:space="0" w:color="auto"/>
            <w:left w:val="none" w:sz="0" w:space="0" w:color="auto"/>
            <w:bottom w:val="none" w:sz="0" w:space="0" w:color="auto"/>
            <w:right w:val="none" w:sz="0" w:space="0" w:color="auto"/>
          </w:divBdr>
        </w:div>
        <w:div w:id="735587498">
          <w:marLeft w:val="360"/>
          <w:marRight w:val="0"/>
          <w:marTop w:val="200"/>
          <w:marBottom w:val="0"/>
          <w:divBdr>
            <w:top w:val="none" w:sz="0" w:space="0" w:color="auto"/>
            <w:left w:val="none" w:sz="0" w:space="0" w:color="auto"/>
            <w:bottom w:val="none" w:sz="0" w:space="0" w:color="auto"/>
            <w:right w:val="none" w:sz="0" w:space="0" w:color="auto"/>
          </w:divBdr>
        </w:div>
        <w:div w:id="1302491907">
          <w:marLeft w:val="360"/>
          <w:marRight w:val="0"/>
          <w:marTop w:val="200"/>
          <w:marBottom w:val="0"/>
          <w:divBdr>
            <w:top w:val="none" w:sz="0" w:space="0" w:color="auto"/>
            <w:left w:val="none" w:sz="0" w:space="0" w:color="auto"/>
            <w:bottom w:val="none" w:sz="0" w:space="0" w:color="auto"/>
            <w:right w:val="none" w:sz="0" w:space="0" w:color="auto"/>
          </w:divBdr>
        </w:div>
        <w:div w:id="1500537850">
          <w:marLeft w:val="360"/>
          <w:marRight w:val="0"/>
          <w:marTop w:val="200"/>
          <w:marBottom w:val="0"/>
          <w:divBdr>
            <w:top w:val="none" w:sz="0" w:space="0" w:color="auto"/>
            <w:left w:val="none" w:sz="0" w:space="0" w:color="auto"/>
            <w:bottom w:val="none" w:sz="0" w:space="0" w:color="auto"/>
            <w:right w:val="none" w:sz="0" w:space="0" w:color="auto"/>
          </w:divBdr>
        </w:div>
        <w:div w:id="1899432589">
          <w:marLeft w:val="360"/>
          <w:marRight w:val="0"/>
          <w:marTop w:val="200"/>
          <w:marBottom w:val="0"/>
          <w:divBdr>
            <w:top w:val="none" w:sz="0" w:space="0" w:color="auto"/>
            <w:left w:val="none" w:sz="0" w:space="0" w:color="auto"/>
            <w:bottom w:val="none" w:sz="0" w:space="0" w:color="auto"/>
            <w:right w:val="none" w:sz="0" w:space="0" w:color="auto"/>
          </w:divBdr>
        </w:div>
        <w:div w:id="1986158533">
          <w:marLeft w:val="360"/>
          <w:marRight w:val="0"/>
          <w:marTop w:val="200"/>
          <w:marBottom w:val="0"/>
          <w:divBdr>
            <w:top w:val="none" w:sz="0" w:space="0" w:color="auto"/>
            <w:left w:val="none" w:sz="0" w:space="0" w:color="auto"/>
            <w:bottom w:val="none" w:sz="0" w:space="0" w:color="auto"/>
            <w:right w:val="none" w:sz="0" w:space="0" w:color="auto"/>
          </w:divBdr>
        </w:div>
      </w:divsChild>
    </w:div>
    <w:div w:id="1099064492">
      <w:bodyDiv w:val="1"/>
      <w:marLeft w:val="0"/>
      <w:marRight w:val="0"/>
      <w:marTop w:val="0"/>
      <w:marBottom w:val="0"/>
      <w:divBdr>
        <w:top w:val="none" w:sz="0" w:space="0" w:color="auto"/>
        <w:left w:val="none" w:sz="0" w:space="0" w:color="auto"/>
        <w:bottom w:val="none" w:sz="0" w:space="0" w:color="auto"/>
        <w:right w:val="none" w:sz="0" w:space="0" w:color="auto"/>
      </w:divBdr>
      <w:divsChild>
        <w:div w:id="565340852">
          <w:marLeft w:val="360"/>
          <w:marRight w:val="0"/>
          <w:marTop w:val="200"/>
          <w:marBottom w:val="0"/>
          <w:divBdr>
            <w:top w:val="none" w:sz="0" w:space="0" w:color="auto"/>
            <w:left w:val="none" w:sz="0" w:space="0" w:color="auto"/>
            <w:bottom w:val="none" w:sz="0" w:space="0" w:color="auto"/>
            <w:right w:val="none" w:sz="0" w:space="0" w:color="auto"/>
          </w:divBdr>
        </w:div>
        <w:div w:id="595135723">
          <w:marLeft w:val="360"/>
          <w:marRight w:val="0"/>
          <w:marTop w:val="200"/>
          <w:marBottom w:val="0"/>
          <w:divBdr>
            <w:top w:val="none" w:sz="0" w:space="0" w:color="auto"/>
            <w:left w:val="none" w:sz="0" w:space="0" w:color="auto"/>
            <w:bottom w:val="none" w:sz="0" w:space="0" w:color="auto"/>
            <w:right w:val="none" w:sz="0" w:space="0" w:color="auto"/>
          </w:divBdr>
        </w:div>
        <w:div w:id="743794805">
          <w:marLeft w:val="360"/>
          <w:marRight w:val="0"/>
          <w:marTop w:val="200"/>
          <w:marBottom w:val="0"/>
          <w:divBdr>
            <w:top w:val="none" w:sz="0" w:space="0" w:color="auto"/>
            <w:left w:val="none" w:sz="0" w:space="0" w:color="auto"/>
            <w:bottom w:val="none" w:sz="0" w:space="0" w:color="auto"/>
            <w:right w:val="none" w:sz="0" w:space="0" w:color="auto"/>
          </w:divBdr>
        </w:div>
        <w:div w:id="964191863">
          <w:marLeft w:val="360"/>
          <w:marRight w:val="0"/>
          <w:marTop w:val="200"/>
          <w:marBottom w:val="0"/>
          <w:divBdr>
            <w:top w:val="none" w:sz="0" w:space="0" w:color="auto"/>
            <w:left w:val="none" w:sz="0" w:space="0" w:color="auto"/>
            <w:bottom w:val="none" w:sz="0" w:space="0" w:color="auto"/>
            <w:right w:val="none" w:sz="0" w:space="0" w:color="auto"/>
          </w:divBdr>
        </w:div>
        <w:div w:id="1204711483">
          <w:marLeft w:val="360"/>
          <w:marRight w:val="0"/>
          <w:marTop w:val="200"/>
          <w:marBottom w:val="0"/>
          <w:divBdr>
            <w:top w:val="none" w:sz="0" w:space="0" w:color="auto"/>
            <w:left w:val="none" w:sz="0" w:space="0" w:color="auto"/>
            <w:bottom w:val="none" w:sz="0" w:space="0" w:color="auto"/>
            <w:right w:val="none" w:sz="0" w:space="0" w:color="auto"/>
          </w:divBdr>
        </w:div>
        <w:div w:id="1357806556">
          <w:marLeft w:val="360"/>
          <w:marRight w:val="0"/>
          <w:marTop w:val="200"/>
          <w:marBottom w:val="0"/>
          <w:divBdr>
            <w:top w:val="none" w:sz="0" w:space="0" w:color="auto"/>
            <w:left w:val="none" w:sz="0" w:space="0" w:color="auto"/>
            <w:bottom w:val="none" w:sz="0" w:space="0" w:color="auto"/>
            <w:right w:val="none" w:sz="0" w:space="0" w:color="auto"/>
          </w:divBdr>
        </w:div>
        <w:div w:id="1648778954">
          <w:marLeft w:val="360"/>
          <w:marRight w:val="0"/>
          <w:marTop w:val="200"/>
          <w:marBottom w:val="0"/>
          <w:divBdr>
            <w:top w:val="none" w:sz="0" w:space="0" w:color="auto"/>
            <w:left w:val="none" w:sz="0" w:space="0" w:color="auto"/>
            <w:bottom w:val="none" w:sz="0" w:space="0" w:color="auto"/>
            <w:right w:val="none" w:sz="0" w:space="0" w:color="auto"/>
          </w:divBdr>
        </w:div>
        <w:div w:id="1767657309">
          <w:marLeft w:val="360"/>
          <w:marRight w:val="0"/>
          <w:marTop w:val="200"/>
          <w:marBottom w:val="0"/>
          <w:divBdr>
            <w:top w:val="none" w:sz="0" w:space="0" w:color="auto"/>
            <w:left w:val="none" w:sz="0" w:space="0" w:color="auto"/>
            <w:bottom w:val="none" w:sz="0" w:space="0" w:color="auto"/>
            <w:right w:val="none" w:sz="0" w:space="0" w:color="auto"/>
          </w:divBdr>
        </w:div>
      </w:divsChild>
    </w:div>
    <w:div w:id="1518500381">
      <w:bodyDiv w:val="1"/>
      <w:marLeft w:val="0"/>
      <w:marRight w:val="0"/>
      <w:marTop w:val="0"/>
      <w:marBottom w:val="0"/>
      <w:divBdr>
        <w:top w:val="none" w:sz="0" w:space="0" w:color="auto"/>
        <w:left w:val="none" w:sz="0" w:space="0" w:color="auto"/>
        <w:bottom w:val="none" w:sz="0" w:space="0" w:color="auto"/>
        <w:right w:val="none" w:sz="0" w:space="0" w:color="auto"/>
      </w:divBdr>
    </w:div>
    <w:div w:id="1541550752">
      <w:bodyDiv w:val="1"/>
      <w:marLeft w:val="0"/>
      <w:marRight w:val="0"/>
      <w:marTop w:val="0"/>
      <w:marBottom w:val="0"/>
      <w:divBdr>
        <w:top w:val="none" w:sz="0" w:space="0" w:color="auto"/>
        <w:left w:val="none" w:sz="0" w:space="0" w:color="auto"/>
        <w:bottom w:val="none" w:sz="0" w:space="0" w:color="auto"/>
        <w:right w:val="none" w:sz="0" w:space="0" w:color="auto"/>
      </w:divBdr>
    </w:div>
    <w:div w:id="1764451429">
      <w:bodyDiv w:val="1"/>
      <w:marLeft w:val="0"/>
      <w:marRight w:val="0"/>
      <w:marTop w:val="0"/>
      <w:marBottom w:val="0"/>
      <w:divBdr>
        <w:top w:val="none" w:sz="0" w:space="0" w:color="auto"/>
        <w:left w:val="none" w:sz="0" w:space="0" w:color="auto"/>
        <w:bottom w:val="none" w:sz="0" w:space="0" w:color="auto"/>
        <w:right w:val="none" w:sz="0" w:space="0" w:color="auto"/>
      </w:divBdr>
    </w:div>
    <w:div w:id="202632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ew.officeapps.live.com/op/view.aspx?src=https%3A%2F%2Fwww.devonhealthandwellbeing.org.uk%2Fwp-content%2Fuploads%2F2025_05_09-Devon-Drug-and-Alcohol-Strategic-Partnership-Needs-Assessment-FINAL.docx&amp;wdOrigin=BROWSELINK" TargetMode="External"/><Relationship Id="rId18" Type="http://schemas.openxmlformats.org/officeDocument/2006/relationships/image" Target="media/image3.png"/><Relationship Id="rId26" Type="http://schemas.openxmlformats.org/officeDocument/2006/relationships/hyperlink" Target="https://www.waythrough.org.uk/find-support-near-me/together/" TargetMode="External"/><Relationship Id="rId3" Type="http://schemas.openxmlformats.org/officeDocument/2006/relationships/settings" Target="settings.xml"/><Relationship Id="rId21" Type="http://schemas.openxmlformats.org/officeDocument/2006/relationships/hyperlink" Target="https://www.devonhousinghub.org.uk/2024/08/05/devon-housing-commission-report/"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devonhealthandwellbeing.org.uk/devon-annual-public-health-report-2024-25/" TargetMode="External"/><Relationship Id="rId17" Type="http://schemas.openxmlformats.org/officeDocument/2006/relationships/hyperlink" Target="https://www.devonhousinghub.org.uk/2024/08/05/devon-housing-commission-report/" TargetMode="External"/><Relationship Id="rId25" Type="http://schemas.openxmlformats.org/officeDocument/2006/relationships/hyperlink" Target="https://www.devonhealthandwellbeing.org.uk/"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devoncommunities.org.uk/sites/default/files/users/SarahNewman/Breaking%20Barriers%20project%20report%20final3_0.pdf" TargetMode="External"/><Relationship Id="rId20" Type="http://schemas.openxmlformats.org/officeDocument/2006/relationships/hyperlink" Target="https://www.devoncommunities.org.uk/sites/default/files/users/SarahNewman/Breaking%20Barriers%20project%20report%20final3_0.pdf" TargetMode="External"/><Relationship Id="rId29" Type="http://schemas.openxmlformats.org/officeDocument/2006/relationships/hyperlink" Target="mailto:y-smart@devon.gov.u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evonhealthandwellbeing.org.uk/aphr/2024-25/" TargetMode="External"/><Relationship Id="rId24" Type="http://schemas.openxmlformats.org/officeDocument/2006/relationships/hyperlink" Target="https://www.devonhealthandwellbeing.org.uk/document/the-devon-drug-and-alcohol-strategic-partnership-delivery-plan/" TargetMode="External"/><Relationship Id="rId32" Type="http://schemas.openxmlformats.org/officeDocument/2006/relationships/hyperlink" Target="https://www.devonhealthandwellbeing.org.uk/aphr/2024-25/" TargetMode="External"/><Relationship Id="rId5" Type="http://schemas.openxmlformats.org/officeDocument/2006/relationships/footnotes" Target="footnotes.xml"/><Relationship Id="rId15" Type="http://schemas.openxmlformats.org/officeDocument/2006/relationships/hyperlink" Target="https://www.bing.com/ck/a?!&amp;&amp;p=df2274d0d1340e229853a7f7a91c089ecec51c0e4823c7bebdfde0ba91f020c0JmltdHM9MTc3NDU2OTYwMA&amp;ptn=3&amp;ver=2&amp;hsh=4&amp;fclid=1deea5e3-765e-6075-01d3-b368777a6129&amp;psq=system+change+action+alliance+devon&amp;u=a1aHR0cHM6Ly9zY2FhZGV2b24ub3JnLw" TargetMode="External"/><Relationship Id="rId23" Type="http://schemas.openxmlformats.org/officeDocument/2006/relationships/hyperlink" Target="https://www.colabexeter.org.uk/" TargetMode="External"/><Relationship Id="rId28" Type="http://schemas.openxmlformats.org/officeDocument/2006/relationships/hyperlink" Target="http://www.waythrough.org.uk/find-support-near-me/together/" TargetMode="External"/><Relationship Id="rId10" Type="http://schemas.openxmlformats.org/officeDocument/2006/relationships/hyperlink" Target="https://www.devonhealthandwellbeing.org.uk/ddasp-outcomes-framework/" TargetMode="External"/><Relationship Id="rId19" Type="http://schemas.openxmlformats.org/officeDocument/2006/relationships/hyperlink" Target="https://www.colabexeter.org.uk/what-we-do/complex-lives" TargetMode="External"/><Relationship Id="rId31" Type="http://schemas.openxmlformats.org/officeDocument/2006/relationships/hyperlink" Target="https://www.gov.uk/government/publications/drugs-strategy-national-outcomes-framewor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onenortherndevon.co.uk/our-work/reducing-health-inequalities/health-inequalities/work-in-northern-devon/poverty-truth-commission/" TargetMode="External"/><Relationship Id="rId22" Type="http://schemas.openxmlformats.org/officeDocument/2006/relationships/hyperlink" Target="https://devoncc-my.sharepoint.com/personal/louise_plummer_devon_gov_uk/Documents/Documents/Archive/DDASP%20Meetings/Breaking%20Barriers:%20Access" TargetMode="External"/><Relationship Id="rId27" Type="http://schemas.openxmlformats.org/officeDocument/2006/relationships/hyperlink" Target="mailto:sw_together@waythrough.org.uk" TargetMode="External"/><Relationship Id="rId30" Type="http://schemas.openxmlformats.org/officeDocument/2006/relationships/hyperlink" Target="https://www.gov.uk/government/publications/from-harm-to-hope-a-10-year-drugs-plan-to-cut-crime-and-save-lives" TargetMode="External"/><Relationship Id="rId35" Type="http://schemas.openxmlformats.org/officeDocument/2006/relationships/theme" Target="theme/theme1.xml"/><Relationship Id="rId8" Type="http://schemas.openxmlformats.org/officeDocument/2006/relationships/hyperlink" Target="https://www.bing.com/ck/a?!&amp;&amp;p=70684d0ea10b6064441cbe9dcc1165ce899b23ed637778edd3c0e8e584cae434JmltdHM9MTc3MzUzMjgwMA&amp;ptn=3&amp;ver=2&amp;hsh=4&amp;fclid=1deea5e3-765e-6075-01d3-b368777a6129&amp;psq=Devon+Drug+and+Alcohol+Strategic+Partnership+-+Devon+Health+and+Wellbeing&amp;u=a1aHR0cHM6Ly93d3cuZGV2b25oZWFsdGhhbmR3ZWxsYmVpbmcub3JnLnVrL2xpYnJhcnkvcGFydG5lcnNoaXBzL2RkYXNwL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da13783-cb68-443f-bb4b-997f77fd5bfb}" enabled="0" method="" siteId="{8da13783-cb68-443f-bb4b-997f77fd5bfb}" removed="1"/>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2397</Words>
  <Characters>13664</Characters>
  <Application>Microsoft Office Word</Application>
  <DocSecurity>0</DocSecurity>
  <Lines>113</Lines>
  <Paragraphs>32</Paragraphs>
  <ScaleCrop>false</ScaleCrop>
  <Company/>
  <LinksUpToDate>false</LinksUpToDate>
  <CharactersWithSpaces>16029</CharactersWithSpaces>
  <SharedDoc>false</SharedDoc>
  <HLinks>
    <vt:vector size="144" baseType="variant">
      <vt:variant>
        <vt:i4>1966092</vt:i4>
      </vt:variant>
      <vt:variant>
        <vt:i4>71</vt:i4>
      </vt:variant>
      <vt:variant>
        <vt:i4>0</vt:i4>
      </vt:variant>
      <vt:variant>
        <vt:i4>5</vt:i4>
      </vt:variant>
      <vt:variant>
        <vt:lpwstr>https://www.devonhealthandwellbeing.org.uk/aphr/2024-25/</vt:lpwstr>
      </vt:variant>
      <vt:variant>
        <vt:lpwstr/>
      </vt:variant>
      <vt:variant>
        <vt:i4>4456504</vt:i4>
      </vt:variant>
      <vt:variant>
        <vt:i4>68</vt:i4>
      </vt:variant>
      <vt:variant>
        <vt:i4>0</vt:i4>
      </vt:variant>
      <vt:variant>
        <vt:i4>5</vt:i4>
      </vt:variant>
      <vt:variant>
        <vt:lpwstr>https://www.devoncommunities.org.uk/sites/default/files/users/SarahNewman/Breaking Barriers project report final3_0.pdf</vt:lpwstr>
      </vt:variant>
      <vt:variant>
        <vt:lpwstr/>
      </vt:variant>
      <vt:variant>
        <vt:i4>5111873</vt:i4>
      </vt:variant>
      <vt:variant>
        <vt:i4>65</vt:i4>
      </vt:variant>
      <vt:variant>
        <vt:i4>0</vt:i4>
      </vt:variant>
      <vt:variant>
        <vt:i4>5</vt:i4>
      </vt:variant>
      <vt:variant>
        <vt:lpwstr>https://www.gov.uk/government/publications/drugs-strategy-national-outcomes-framework</vt:lpwstr>
      </vt:variant>
      <vt:variant>
        <vt:lpwstr/>
      </vt:variant>
      <vt:variant>
        <vt:i4>4587586</vt:i4>
      </vt:variant>
      <vt:variant>
        <vt:i4>62</vt:i4>
      </vt:variant>
      <vt:variant>
        <vt:i4>0</vt:i4>
      </vt:variant>
      <vt:variant>
        <vt:i4>5</vt:i4>
      </vt:variant>
      <vt:variant>
        <vt:lpwstr>https://www.gov.uk/government/publications/from-harm-to-hope-a-10-year-drugs-plan-to-cut-crime-and-save-lives</vt:lpwstr>
      </vt:variant>
      <vt:variant>
        <vt:lpwstr/>
      </vt:variant>
      <vt:variant>
        <vt:i4>6619229</vt:i4>
      </vt:variant>
      <vt:variant>
        <vt:i4>59</vt:i4>
      </vt:variant>
      <vt:variant>
        <vt:i4>0</vt:i4>
      </vt:variant>
      <vt:variant>
        <vt:i4>5</vt:i4>
      </vt:variant>
      <vt:variant>
        <vt:lpwstr>mailto:y-smart@devon.gov.uk</vt:lpwstr>
      </vt:variant>
      <vt:variant>
        <vt:lpwstr/>
      </vt:variant>
      <vt:variant>
        <vt:i4>6684712</vt:i4>
      </vt:variant>
      <vt:variant>
        <vt:i4>56</vt:i4>
      </vt:variant>
      <vt:variant>
        <vt:i4>0</vt:i4>
      </vt:variant>
      <vt:variant>
        <vt:i4>5</vt:i4>
      </vt:variant>
      <vt:variant>
        <vt:lpwstr>http://www.waythrough.org.uk/find-support-near-me/together/</vt:lpwstr>
      </vt:variant>
      <vt:variant>
        <vt:lpwstr/>
      </vt:variant>
      <vt:variant>
        <vt:i4>2687096</vt:i4>
      </vt:variant>
      <vt:variant>
        <vt:i4>53</vt:i4>
      </vt:variant>
      <vt:variant>
        <vt:i4>0</vt:i4>
      </vt:variant>
      <vt:variant>
        <vt:i4>5</vt:i4>
      </vt:variant>
      <vt:variant>
        <vt:lpwstr>mailto:sw_together@waythrough.org.uk</vt:lpwstr>
      </vt:variant>
      <vt:variant>
        <vt:lpwstr/>
      </vt:variant>
      <vt:variant>
        <vt:i4>2031629</vt:i4>
      </vt:variant>
      <vt:variant>
        <vt:i4>50</vt:i4>
      </vt:variant>
      <vt:variant>
        <vt:i4>0</vt:i4>
      </vt:variant>
      <vt:variant>
        <vt:i4>5</vt:i4>
      </vt:variant>
      <vt:variant>
        <vt:lpwstr>https://www.waythrough.org.uk/find-support-near-me/together/</vt:lpwstr>
      </vt:variant>
      <vt:variant>
        <vt:lpwstr/>
      </vt:variant>
      <vt:variant>
        <vt:i4>2162745</vt:i4>
      </vt:variant>
      <vt:variant>
        <vt:i4>47</vt:i4>
      </vt:variant>
      <vt:variant>
        <vt:i4>0</vt:i4>
      </vt:variant>
      <vt:variant>
        <vt:i4>5</vt:i4>
      </vt:variant>
      <vt:variant>
        <vt:lpwstr>https://www.devonhealthandwellbeing.org.uk/</vt:lpwstr>
      </vt:variant>
      <vt:variant>
        <vt:lpwstr/>
      </vt:variant>
      <vt:variant>
        <vt:i4>2752572</vt:i4>
      </vt:variant>
      <vt:variant>
        <vt:i4>44</vt:i4>
      </vt:variant>
      <vt:variant>
        <vt:i4>0</vt:i4>
      </vt:variant>
      <vt:variant>
        <vt:i4>5</vt:i4>
      </vt:variant>
      <vt:variant>
        <vt:lpwstr>https://www.devonhealthandwellbeing.org.uk/document/the-devon-drug-and-alcohol-strategic-partnership-delivery-plan/</vt:lpwstr>
      </vt:variant>
      <vt:variant>
        <vt:lpwstr/>
      </vt:variant>
      <vt:variant>
        <vt:i4>3801134</vt:i4>
      </vt:variant>
      <vt:variant>
        <vt:i4>41</vt:i4>
      </vt:variant>
      <vt:variant>
        <vt:i4>0</vt:i4>
      </vt:variant>
      <vt:variant>
        <vt:i4>5</vt:i4>
      </vt:variant>
      <vt:variant>
        <vt:lpwstr>https://www.colabexeter.org.uk/</vt:lpwstr>
      </vt:variant>
      <vt:variant>
        <vt:lpwstr/>
      </vt:variant>
      <vt:variant>
        <vt:i4>6094849</vt:i4>
      </vt:variant>
      <vt:variant>
        <vt:i4>36</vt:i4>
      </vt:variant>
      <vt:variant>
        <vt:i4>0</vt:i4>
      </vt:variant>
      <vt:variant>
        <vt:i4>5</vt:i4>
      </vt:variant>
      <vt:variant>
        <vt:lpwstr>Breaking Barriers: Access</vt:lpwstr>
      </vt:variant>
      <vt:variant>
        <vt:lpwstr/>
      </vt:variant>
      <vt:variant>
        <vt:i4>6553727</vt:i4>
      </vt:variant>
      <vt:variant>
        <vt:i4>33</vt:i4>
      </vt:variant>
      <vt:variant>
        <vt:i4>0</vt:i4>
      </vt:variant>
      <vt:variant>
        <vt:i4>5</vt:i4>
      </vt:variant>
      <vt:variant>
        <vt:lpwstr>https://www.devonhousinghub.org.uk/2024/08/05/devon-housing-commission-report/</vt:lpwstr>
      </vt:variant>
      <vt:variant>
        <vt:lpwstr/>
      </vt:variant>
      <vt:variant>
        <vt:i4>4456504</vt:i4>
      </vt:variant>
      <vt:variant>
        <vt:i4>30</vt:i4>
      </vt:variant>
      <vt:variant>
        <vt:i4>0</vt:i4>
      </vt:variant>
      <vt:variant>
        <vt:i4>5</vt:i4>
      </vt:variant>
      <vt:variant>
        <vt:lpwstr>https://www.devoncommunities.org.uk/sites/default/files/users/SarahNewman/Breaking Barriers project report final3_0.pdf</vt:lpwstr>
      </vt:variant>
      <vt:variant>
        <vt:lpwstr/>
      </vt:variant>
      <vt:variant>
        <vt:i4>7602216</vt:i4>
      </vt:variant>
      <vt:variant>
        <vt:i4>27</vt:i4>
      </vt:variant>
      <vt:variant>
        <vt:i4>0</vt:i4>
      </vt:variant>
      <vt:variant>
        <vt:i4>5</vt:i4>
      </vt:variant>
      <vt:variant>
        <vt:lpwstr>https://www.colabexeter.org.uk/what-we-do/complex-lives</vt:lpwstr>
      </vt:variant>
      <vt:variant>
        <vt:lpwstr/>
      </vt:variant>
      <vt:variant>
        <vt:i4>6553727</vt:i4>
      </vt:variant>
      <vt:variant>
        <vt:i4>24</vt:i4>
      </vt:variant>
      <vt:variant>
        <vt:i4>0</vt:i4>
      </vt:variant>
      <vt:variant>
        <vt:i4>5</vt:i4>
      </vt:variant>
      <vt:variant>
        <vt:lpwstr>https://www.devonhousinghub.org.uk/2024/08/05/devon-housing-commission-report/</vt:lpwstr>
      </vt:variant>
      <vt:variant>
        <vt:lpwstr/>
      </vt:variant>
      <vt:variant>
        <vt:i4>4456504</vt:i4>
      </vt:variant>
      <vt:variant>
        <vt:i4>21</vt:i4>
      </vt:variant>
      <vt:variant>
        <vt:i4>0</vt:i4>
      </vt:variant>
      <vt:variant>
        <vt:i4>5</vt:i4>
      </vt:variant>
      <vt:variant>
        <vt:lpwstr>https://www.devoncommunities.org.uk/sites/default/files/users/SarahNewman/Breaking Barriers project report final3_0.pdf</vt:lpwstr>
      </vt:variant>
      <vt:variant>
        <vt:lpwstr/>
      </vt:variant>
      <vt:variant>
        <vt:i4>1966175</vt:i4>
      </vt:variant>
      <vt:variant>
        <vt:i4>18</vt:i4>
      </vt:variant>
      <vt:variant>
        <vt:i4>0</vt:i4>
      </vt:variant>
      <vt:variant>
        <vt:i4>5</vt:i4>
      </vt:variant>
      <vt:variant>
        <vt:lpwstr>https://www.bing.com/ck/a?!&amp;&amp;p=df2274d0d1340e229853a7f7a91c089ecec51c0e4823c7bebdfde0ba91f020c0JmltdHM9MTc3NDU2OTYwMA&amp;ptn=3&amp;ver=2&amp;hsh=4&amp;fclid=1deea5e3-765e-6075-01d3-b368777a6129&amp;psq=system+change+action+alliance+devon&amp;u=a1aHR0cHM6Ly9zY2FhZGV2b24ub3JnLw</vt:lpwstr>
      </vt:variant>
      <vt:variant>
        <vt:lpwstr/>
      </vt:variant>
      <vt:variant>
        <vt:i4>4980754</vt:i4>
      </vt:variant>
      <vt:variant>
        <vt:i4>15</vt:i4>
      </vt:variant>
      <vt:variant>
        <vt:i4>0</vt:i4>
      </vt:variant>
      <vt:variant>
        <vt:i4>5</vt:i4>
      </vt:variant>
      <vt:variant>
        <vt:lpwstr>https://onenortherndevon.co.uk/our-work/reducing-health-inequalities/health-inequalities/work-in-northern-devon/poverty-truth-commission/</vt:lpwstr>
      </vt:variant>
      <vt:variant>
        <vt:lpwstr/>
      </vt:variant>
      <vt:variant>
        <vt:i4>1835101</vt:i4>
      </vt:variant>
      <vt:variant>
        <vt:i4>12</vt:i4>
      </vt:variant>
      <vt:variant>
        <vt:i4>0</vt:i4>
      </vt:variant>
      <vt:variant>
        <vt:i4>5</vt:i4>
      </vt:variant>
      <vt:variant>
        <vt:lpwstr>https://view.officeapps.live.com/op/view.aspx?src=https%3A%2F%2Fwww.devonhealthandwellbeing.org.uk%2Fwp-content%2Fuploads%2F2025_05_09-Devon-Drug-and-Alcohol-Strategic-Partnership-Needs-Assessment-FINAL.docx&amp;wdOrigin=BROWSELINK</vt:lpwstr>
      </vt:variant>
      <vt:variant>
        <vt:lpwstr/>
      </vt:variant>
      <vt:variant>
        <vt:i4>5373978</vt:i4>
      </vt:variant>
      <vt:variant>
        <vt:i4>9</vt:i4>
      </vt:variant>
      <vt:variant>
        <vt:i4>0</vt:i4>
      </vt:variant>
      <vt:variant>
        <vt:i4>5</vt:i4>
      </vt:variant>
      <vt:variant>
        <vt:lpwstr>https://www.devonhealthandwellbeing.org.uk/devon-annual-public-health-report-2024-25/</vt:lpwstr>
      </vt:variant>
      <vt:variant>
        <vt:lpwstr/>
      </vt:variant>
      <vt:variant>
        <vt:i4>1966092</vt:i4>
      </vt:variant>
      <vt:variant>
        <vt:i4>6</vt:i4>
      </vt:variant>
      <vt:variant>
        <vt:i4>0</vt:i4>
      </vt:variant>
      <vt:variant>
        <vt:i4>5</vt:i4>
      </vt:variant>
      <vt:variant>
        <vt:lpwstr>https://www.devonhealthandwellbeing.org.uk/aphr/2024-25/</vt:lpwstr>
      </vt:variant>
      <vt:variant>
        <vt:lpwstr/>
      </vt:variant>
      <vt:variant>
        <vt:i4>6094914</vt:i4>
      </vt:variant>
      <vt:variant>
        <vt:i4>3</vt:i4>
      </vt:variant>
      <vt:variant>
        <vt:i4>0</vt:i4>
      </vt:variant>
      <vt:variant>
        <vt:i4>5</vt:i4>
      </vt:variant>
      <vt:variant>
        <vt:lpwstr>https://www.devonhealthandwellbeing.org.uk/ddasp-outcomes-framework/</vt:lpwstr>
      </vt:variant>
      <vt:variant>
        <vt:lpwstr/>
      </vt:variant>
      <vt:variant>
        <vt:i4>3145843</vt:i4>
      </vt:variant>
      <vt:variant>
        <vt:i4>0</vt:i4>
      </vt:variant>
      <vt:variant>
        <vt:i4>0</vt:i4>
      </vt:variant>
      <vt:variant>
        <vt:i4>5</vt:i4>
      </vt:variant>
      <vt:variant>
        <vt:lpwstr>https://www.bing.com/ck/a?!&amp;&amp;p=70684d0ea10b6064441cbe9dcc1165ce899b23ed637778edd3c0e8e584cae434JmltdHM9MTc3MzUzMjgwMA&amp;ptn=3&amp;ver=2&amp;hsh=4&amp;fclid=1deea5e3-765e-6075-01d3-b368777a6129&amp;psq=Devon+Drug+and+Alcohol+Strategic+Partnership+-+Devon+Health+and+Wellbeing&amp;u=a1aHR0cHM6Ly93d3cuZGV2b25oZWFsdGhhbmR3ZWxsYmVpbmcub3JnLnVrL2xpYnJhcnkvcGFydG5lcnNoaXBzL2RkYXNwL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Merrifield</dc:creator>
  <cp:keywords/>
  <dc:description/>
  <cp:lastModifiedBy>James Sheffield</cp:lastModifiedBy>
  <cp:revision>2</cp:revision>
  <dcterms:created xsi:type="dcterms:W3CDTF">2026-09-21T10:39:00Z</dcterms:created>
  <dcterms:modified xsi:type="dcterms:W3CDTF">2026-09-21T10:39:00Z</dcterms:modified>
</cp:coreProperties>
</file>